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F7B014" w14:textId="66216C9B" w:rsidR="000212C9" w:rsidRPr="00E30D09" w:rsidRDefault="000212C9" w:rsidP="00B84F7E">
      <w:pPr>
        <w:spacing w:line="480" w:lineRule="auto"/>
        <w:rPr>
          <w:rFonts w:eastAsiaTheme="minorEastAsia"/>
          <w:kern w:val="2"/>
          <w:sz w:val="24"/>
          <w:szCs w:val="24"/>
          <w:lang w:eastAsia="ja-JP"/>
        </w:rPr>
      </w:pPr>
    </w:p>
    <w:p w14:paraId="5E7F25E3" w14:textId="4EDD688E" w:rsidR="009B254B" w:rsidRPr="00E30D09" w:rsidRDefault="009B254B" w:rsidP="00B84F7E">
      <w:pPr>
        <w:spacing w:line="480" w:lineRule="auto"/>
        <w:rPr>
          <w:rFonts w:eastAsiaTheme="minorEastAsia"/>
          <w:kern w:val="2"/>
          <w:sz w:val="24"/>
          <w:szCs w:val="24"/>
          <w:lang w:eastAsia="ja-JP"/>
        </w:rPr>
      </w:pPr>
    </w:p>
    <w:p w14:paraId="1F00E96D" w14:textId="0107CC46" w:rsidR="009B254B" w:rsidRPr="00E30D09" w:rsidRDefault="009B254B" w:rsidP="00B84F7E">
      <w:pPr>
        <w:spacing w:line="480" w:lineRule="auto"/>
        <w:rPr>
          <w:rFonts w:eastAsiaTheme="minorEastAsia"/>
          <w:b/>
          <w:bCs/>
          <w:kern w:val="2"/>
          <w:sz w:val="24"/>
          <w:szCs w:val="24"/>
          <w:lang w:eastAsia="ja-JP"/>
        </w:rPr>
      </w:pPr>
    </w:p>
    <w:p w14:paraId="78EE5E0B" w14:textId="77777777" w:rsidR="009B254B" w:rsidRPr="00E30D09" w:rsidRDefault="009B254B" w:rsidP="009B254B">
      <w:pPr>
        <w:spacing w:line="480" w:lineRule="auto"/>
        <w:jc w:val="center"/>
        <w:rPr>
          <w:b/>
          <w:bCs/>
          <w:sz w:val="24"/>
          <w:szCs w:val="24"/>
        </w:rPr>
      </w:pPr>
    </w:p>
    <w:p w14:paraId="0AEA7141" w14:textId="77777777" w:rsidR="00D26297" w:rsidRDefault="00E83251" w:rsidP="00D26297">
      <w:pPr>
        <w:spacing w:line="480" w:lineRule="auto"/>
        <w:jc w:val="center"/>
        <w:rPr>
          <w:b/>
          <w:bCs/>
          <w:sz w:val="24"/>
          <w:szCs w:val="24"/>
        </w:rPr>
      </w:pPr>
      <w:r>
        <w:rPr>
          <w:b/>
          <w:bCs/>
          <w:sz w:val="24"/>
          <w:szCs w:val="24"/>
        </w:rPr>
        <w:t xml:space="preserve">THE </w:t>
      </w:r>
      <w:r w:rsidR="00FE0B53">
        <w:rPr>
          <w:b/>
          <w:bCs/>
          <w:sz w:val="24"/>
          <w:szCs w:val="24"/>
        </w:rPr>
        <w:t>EQUESTRIAN CONFEDERATE MONUMENT</w:t>
      </w:r>
      <w:r w:rsidR="003230ED">
        <w:rPr>
          <w:b/>
          <w:bCs/>
          <w:sz w:val="24"/>
          <w:szCs w:val="24"/>
        </w:rPr>
        <w:t xml:space="preserve">: A </w:t>
      </w:r>
      <w:r w:rsidR="00DC50D8">
        <w:rPr>
          <w:b/>
          <w:bCs/>
          <w:sz w:val="24"/>
          <w:szCs w:val="24"/>
        </w:rPr>
        <w:t xml:space="preserve">CRITICAL ANALYSIS OF </w:t>
      </w:r>
      <w:r w:rsidR="00945E2E">
        <w:rPr>
          <w:b/>
          <w:bCs/>
          <w:sz w:val="24"/>
          <w:szCs w:val="24"/>
        </w:rPr>
        <w:t xml:space="preserve">THE </w:t>
      </w:r>
      <w:r w:rsidR="00DC50D8">
        <w:rPr>
          <w:b/>
          <w:bCs/>
          <w:sz w:val="24"/>
          <w:szCs w:val="24"/>
        </w:rPr>
        <w:t xml:space="preserve">VISUAL REPRESENTATION OF THE LOST CAUSE </w:t>
      </w:r>
    </w:p>
    <w:p w14:paraId="0010C21D" w14:textId="5758F637" w:rsidR="008F08D9" w:rsidRDefault="00DC50D8" w:rsidP="00D26297">
      <w:pPr>
        <w:spacing w:line="480" w:lineRule="auto"/>
        <w:jc w:val="center"/>
        <w:rPr>
          <w:b/>
          <w:bCs/>
          <w:sz w:val="24"/>
          <w:szCs w:val="24"/>
        </w:rPr>
      </w:pPr>
      <w:r>
        <w:rPr>
          <w:b/>
          <w:bCs/>
          <w:sz w:val="24"/>
          <w:szCs w:val="24"/>
        </w:rPr>
        <w:t>AND WHITE SUPREMACY</w:t>
      </w:r>
    </w:p>
    <w:p w14:paraId="769B6054" w14:textId="77777777" w:rsidR="00D26297" w:rsidRDefault="00D26297" w:rsidP="009B254B">
      <w:pPr>
        <w:spacing w:line="480" w:lineRule="auto"/>
        <w:jc w:val="center"/>
        <w:rPr>
          <w:sz w:val="24"/>
          <w:szCs w:val="24"/>
        </w:rPr>
      </w:pPr>
    </w:p>
    <w:p w14:paraId="7A4B7473" w14:textId="41CB7153" w:rsidR="00FE0B53" w:rsidRDefault="00035E88" w:rsidP="00D26297">
      <w:pPr>
        <w:spacing w:line="480" w:lineRule="auto"/>
        <w:jc w:val="center"/>
        <w:rPr>
          <w:sz w:val="24"/>
          <w:szCs w:val="24"/>
        </w:rPr>
      </w:pPr>
      <w:r w:rsidRPr="00035E88">
        <w:rPr>
          <w:sz w:val="24"/>
          <w:szCs w:val="24"/>
        </w:rPr>
        <w:t>A THESIS</w:t>
      </w:r>
    </w:p>
    <w:p w14:paraId="5CBA6151" w14:textId="77777777" w:rsidR="009D1401" w:rsidRDefault="00B46210" w:rsidP="009B254B">
      <w:pPr>
        <w:spacing w:line="480" w:lineRule="auto"/>
        <w:jc w:val="center"/>
        <w:rPr>
          <w:sz w:val="24"/>
          <w:szCs w:val="24"/>
        </w:rPr>
      </w:pPr>
      <w:r w:rsidRPr="00B46210">
        <w:rPr>
          <w:sz w:val="24"/>
          <w:szCs w:val="24"/>
        </w:rPr>
        <w:t xml:space="preserve">Presented to the Visual and Critical Studies Program </w:t>
      </w:r>
    </w:p>
    <w:p w14:paraId="3919A330" w14:textId="34C74BE7" w:rsidR="00FE0B53" w:rsidRDefault="00B46210" w:rsidP="00D26297">
      <w:pPr>
        <w:spacing w:line="480" w:lineRule="auto"/>
        <w:jc w:val="center"/>
        <w:rPr>
          <w:sz w:val="24"/>
          <w:szCs w:val="24"/>
        </w:rPr>
      </w:pPr>
      <w:r w:rsidRPr="00B46210">
        <w:rPr>
          <w:sz w:val="24"/>
          <w:szCs w:val="24"/>
        </w:rPr>
        <w:t>Kendall College of Art and Design, Ferris State University</w:t>
      </w:r>
    </w:p>
    <w:p w14:paraId="0E5E287D" w14:textId="77777777" w:rsidR="00D26297" w:rsidRDefault="00D26297" w:rsidP="009B254B">
      <w:pPr>
        <w:spacing w:line="480" w:lineRule="auto"/>
        <w:jc w:val="center"/>
        <w:rPr>
          <w:sz w:val="24"/>
          <w:szCs w:val="24"/>
        </w:rPr>
      </w:pPr>
    </w:p>
    <w:p w14:paraId="68695D07" w14:textId="5CB7B316" w:rsidR="009D1401" w:rsidRDefault="00B46210" w:rsidP="009B254B">
      <w:pPr>
        <w:spacing w:line="480" w:lineRule="auto"/>
        <w:jc w:val="center"/>
        <w:rPr>
          <w:sz w:val="24"/>
          <w:szCs w:val="24"/>
        </w:rPr>
      </w:pPr>
      <w:r w:rsidRPr="00B46210">
        <w:rPr>
          <w:sz w:val="24"/>
          <w:szCs w:val="24"/>
        </w:rPr>
        <w:t xml:space="preserve">In Partial Fulfillment </w:t>
      </w:r>
    </w:p>
    <w:p w14:paraId="5D59E3EB" w14:textId="77777777" w:rsidR="000B65EF" w:rsidRDefault="00B46210" w:rsidP="009B254B">
      <w:pPr>
        <w:spacing w:line="480" w:lineRule="auto"/>
        <w:jc w:val="center"/>
        <w:rPr>
          <w:sz w:val="24"/>
          <w:szCs w:val="24"/>
        </w:rPr>
      </w:pPr>
      <w:r w:rsidRPr="00B46210">
        <w:rPr>
          <w:sz w:val="24"/>
          <w:szCs w:val="24"/>
        </w:rPr>
        <w:t xml:space="preserve">of the Requirements for the Degree </w:t>
      </w:r>
    </w:p>
    <w:p w14:paraId="5EB47B07" w14:textId="419DC9F7" w:rsidR="00B46210" w:rsidRDefault="00B46210" w:rsidP="009B254B">
      <w:pPr>
        <w:spacing w:line="480" w:lineRule="auto"/>
        <w:jc w:val="center"/>
        <w:rPr>
          <w:sz w:val="24"/>
          <w:szCs w:val="24"/>
        </w:rPr>
      </w:pPr>
      <w:r w:rsidRPr="00B46210">
        <w:rPr>
          <w:sz w:val="24"/>
          <w:szCs w:val="24"/>
        </w:rPr>
        <w:t>Master of Arts in Visual and Critical Studies</w:t>
      </w:r>
    </w:p>
    <w:p w14:paraId="7462A27B" w14:textId="77777777" w:rsidR="000B65EF" w:rsidRPr="00035E88" w:rsidRDefault="000B65EF" w:rsidP="009B254B">
      <w:pPr>
        <w:spacing w:line="480" w:lineRule="auto"/>
        <w:jc w:val="center"/>
        <w:rPr>
          <w:sz w:val="24"/>
          <w:szCs w:val="24"/>
        </w:rPr>
      </w:pPr>
    </w:p>
    <w:p w14:paraId="1E12ABA3" w14:textId="77777777" w:rsidR="00D26297" w:rsidRDefault="000B65EF" w:rsidP="009B254B">
      <w:pPr>
        <w:spacing w:line="480" w:lineRule="auto"/>
        <w:jc w:val="center"/>
        <w:rPr>
          <w:sz w:val="24"/>
          <w:szCs w:val="24"/>
        </w:rPr>
      </w:pPr>
      <w:r>
        <w:rPr>
          <w:sz w:val="24"/>
          <w:szCs w:val="24"/>
        </w:rPr>
        <w:t xml:space="preserve">By </w:t>
      </w:r>
    </w:p>
    <w:p w14:paraId="77498D64" w14:textId="63B47C55" w:rsidR="009B254B" w:rsidRPr="00E30D09" w:rsidRDefault="009B254B" w:rsidP="009B254B">
      <w:pPr>
        <w:spacing w:line="480" w:lineRule="auto"/>
        <w:jc w:val="center"/>
        <w:rPr>
          <w:sz w:val="24"/>
          <w:szCs w:val="24"/>
        </w:rPr>
      </w:pPr>
      <w:r w:rsidRPr="00E30D09">
        <w:rPr>
          <w:sz w:val="24"/>
          <w:szCs w:val="24"/>
        </w:rPr>
        <w:t>Kailey Smith-Barth</w:t>
      </w:r>
    </w:p>
    <w:p w14:paraId="74B3D304" w14:textId="77777777" w:rsidR="000212C9" w:rsidRDefault="000212C9" w:rsidP="00B84F7E">
      <w:pPr>
        <w:spacing w:line="480" w:lineRule="auto"/>
        <w:rPr>
          <w:sz w:val="24"/>
          <w:szCs w:val="24"/>
          <w:u w:val="single"/>
        </w:rPr>
      </w:pPr>
    </w:p>
    <w:p w14:paraId="1D6A794B" w14:textId="77777777" w:rsidR="000B1701" w:rsidRPr="00E30D09" w:rsidRDefault="000B1701" w:rsidP="00B84F7E">
      <w:pPr>
        <w:spacing w:line="480" w:lineRule="auto"/>
        <w:rPr>
          <w:sz w:val="24"/>
          <w:szCs w:val="24"/>
          <w:u w:val="single"/>
        </w:rPr>
      </w:pPr>
    </w:p>
    <w:p w14:paraId="44D60374" w14:textId="77777777" w:rsidR="00D26297" w:rsidRDefault="00D26297" w:rsidP="00441463">
      <w:pPr>
        <w:pStyle w:val="Paragraph0"/>
        <w:spacing w:line="240" w:lineRule="auto"/>
        <w:ind w:firstLine="0"/>
        <w:jc w:val="center"/>
        <w:rPr>
          <w:sz w:val="24"/>
          <w:szCs w:val="24"/>
        </w:rPr>
      </w:pPr>
    </w:p>
    <w:p w14:paraId="3BEFD031" w14:textId="2C7F70A6" w:rsidR="00D26297" w:rsidRDefault="00D26297" w:rsidP="00441463">
      <w:pPr>
        <w:pStyle w:val="Paragraph0"/>
        <w:spacing w:line="240" w:lineRule="auto"/>
        <w:ind w:firstLine="0"/>
        <w:jc w:val="center"/>
        <w:rPr>
          <w:sz w:val="24"/>
          <w:szCs w:val="24"/>
        </w:rPr>
      </w:pPr>
      <w:r>
        <w:rPr>
          <w:sz w:val="24"/>
          <w:szCs w:val="24"/>
        </w:rPr>
        <w:t>December 2022</w:t>
      </w:r>
    </w:p>
    <w:p w14:paraId="30114EA5" w14:textId="2302EE94" w:rsidR="003A6A9F" w:rsidRDefault="003A6A9F" w:rsidP="00441463">
      <w:pPr>
        <w:pStyle w:val="Paragraph0"/>
        <w:spacing w:line="240" w:lineRule="auto"/>
        <w:ind w:firstLine="0"/>
        <w:jc w:val="center"/>
        <w:rPr>
          <w:sz w:val="24"/>
          <w:szCs w:val="24"/>
        </w:rPr>
      </w:pPr>
    </w:p>
    <w:p w14:paraId="4287670D" w14:textId="77777777" w:rsidR="003A6A9F" w:rsidRDefault="003A6A9F" w:rsidP="00441463">
      <w:pPr>
        <w:pStyle w:val="Paragraph0"/>
        <w:spacing w:line="240" w:lineRule="auto"/>
        <w:ind w:firstLine="0"/>
        <w:jc w:val="center"/>
        <w:rPr>
          <w:sz w:val="24"/>
          <w:szCs w:val="24"/>
        </w:rPr>
      </w:pPr>
    </w:p>
    <w:p w14:paraId="14FD0F58" w14:textId="614F5800" w:rsidR="00441463" w:rsidRPr="00E30D09" w:rsidRDefault="00441463" w:rsidP="00441463">
      <w:pPr>
        <w:pStyle w:val="Paragraph0"/>
        <w:spacing w:line="240" w:lineRule="auto"/>
        <w:ind w:firstLine="0"/>
        <w:jc w:val="center"/>
        <w:rPr>
          <w:sz w:val="24"/>
          <w:szCs w:val="24"/>
        </w:rPr>
      </w:pPr>
      <w:r w:rsidRPr="00E30D09">
        <w:rPr>
          <w:sz w:val="24"/>
          <w:szCs w:val="24"/>
        </w:rPr>
        <w:lastRenderedPageBreak/>
        <w:t>WE, THE UNDERSIGNED MEMBERS OF THE COMMITTEE,</w:t>
      </w:r>
    </w:p>
    <w:p w14:paraId="4B425B17" w14:textId="77777777" w:rsidR="00441463" w:rsidRPr="00E30D09" w:rsidRDefault="00441463" w:rsidP="00441463">
      <w:pPr>
        <w:pStyle w:val="Paragraph0"/>
        <w:spacing w:line="240" w:lineRule="auto"/>
        <w:ind w:firstLine="0"/>
        <w:jc w:val="center"/>
        <w:rPr>
          <w:sz w:val="24"/>
          <w:szCs w:val="24"/>
        </w:rPr>
      </w:pPr>
    </w:p>
    <w:p w14:paraId="4BAD5D11" w14:textId="02D6CA18" w:rsidR="00441463" w:rsidRDefault="00441463" w:rsidP="00441463">
      <w:pPr>
        <w:pStyle w:val="Paragraph0"/>
        <w:spacing w:line="240" w:lineRule="auto"/>
        <w:ind w:firstLine="0"/>
        <w:jc w:val="center"/>
        <w:rPr>
          <w:sz w:val="24"/>
          <w:szCs w:val="24"/>
        </w:rPr>
      </w:pPr>
      <w:r w:rsidRPr="00E30D09">
        <w:rPr>
          <w:sz w:val="24"/>
          <w:szCs w:val="24"/>
        </w:rPr>
        <w:t>HAVE APPROVED THIS THESIS</w:t>
      </w:r>
    </w:p>
    <w:p w14:paraId="0513AE46" w14:textId="77777777" w:rsidR="00D26297" w:rsidRPr="00E30D09" w:rsidRDefault="00D26297" w:rsidP="00441463">
      <w:pPr>
        <w:pStyle w:val="Paragraph0"/>
        <w:spacing w:line="240" w:lineRule="auto"/>
        <w:ind w:firstLine="0"/>
        <w:jc w:val="center"/>
        <w:rPr>
          <w:sz w:val="24"/>
          <w:szCs w:val="24"/>
        </w:rPr>
      </w:pPr>
    </w:p>
    <w:p w14:paraId="77039621" w14:textId="77777777" w:rsidR="00D26297" w:rsidRDefault="00E83251" w:rsidP="00D26297">
      <w:pPr>
        <w:spacing w:line="480" w:lineRule="auto"/>
        <w:jc w:val="center"/>
        <w:rPr>
          <w:b/>
          <w:bCs/>
          <w:sz w:val="24"/>
          <w:szCs w:val="24"/>
        </w:rPr>
      </w:pPr>
      <w:r>
        <w:rPr>
          <w:b/>
          <w:bCs/>
          <w:sz w:val="24"/>
          <w:szCs w:val="24"/>
        </w:rPr>
        <w:t xml:space="preserve">THE </w:t>
      </w:r>
      <w:r w:rsidR="008F08D9">
        <w:rPr>
          <w:b/>
          <w:bCs/>
          <w:sz w:val="24"/>
          <w:szCs w:val="24"/>
        </w:rPr>
        <w:t xml:space="preserve">EQUESTRIAN CONFEDERATE MONUMENT: A CRITICAL ANALYSIS OF THE VISUAL REPRESENTATION OF THE LOST CAUSE </w:t>
      </w:r>
    </w:p>
    <w:p w14:paraId="54D83B9A" w14:textId="419B1F11" w:rsidR="00441463" w:rsidRPr="008F08D9" w:rsidRDefault="008F08D9" w:rsidP="00D26297">
      <w:pPr>
        <w:spacing w:line="480" w:lineRule="auto"/>
        <w:jc w:val="center"/>
        <w:rPr>
          <w:b/>
          <w:bCs/>
          <w:sz w:val="24"/>
          <w:szCs w:val="24"/>
        </w:rPr>
      </w:pPr>
      <w:r>
        <w:rPr>
          <w:b/>
          <w:bCs/>
          <w:sz w:val="24"/>
          <w:szCs w:val="24"/>
        </w:rPr>
        <w:t>AND WHITE SUPREMACY</w:t>
      </w:r>
    </w:p>
    <w:p w14:paraId="7BCAA2F4" w14:textId="3AB31F6A" w:rsidR="00441463" w:rsidRPr="00E30D09" w:rsidRDefault="00441463" w:rsidP="00441463">
      <w:pPr>
        <w:pStyle w:val="Paragraph0"/>
        <w:spacing w:line="240" w:lineRule="auto"/>
        <w:ind w:firstLine="0"/>
        <w:jc w:val="center"/>
        <w:rPr>
          <w:sz w:val="24"/>
          <w:szCs w:val="24"/>
        </w:rPr>
      </w:pPr>
      <w:r w:rsidRPr="00E30D09">
        <w:rPr>
          <w:sz w:val="24"/>
          <w:szCs w:val="24"/>
        </w:rPr>
        <w:t>By</w:t>
      </w:r>
    </w:p>
    <w:p w14:paraId="7DD7D987" w14:textId="13FECAA9" w:rsidR="00441463" w:rsidRPr="00E30D09" w:rsidRDefault="00441463" w:rsidP="00441463">
      <w:pPr>
        <w:pStyle w:val="Paragraph0"/>
        <w:spacing w:line="240" w:lineRule="auto"/>
        <w:ind w:firstLine="0"/>
        <w:jc w:val="center"/>
        <w:rPr>
          <w:sz w:val="24"/>
          <w:szCs w:val="24"/>
        </w:rPr>
      </w:pPr>
      <w:r w:rsidRPr="00E30D09">
        <w:rPr>
          <w:sz w:val="24"/>
          <w:szCs w:val="24"/>
        </w:rPr>
        <w:t>Kailey Smith-Barth</w:t>
      </w:r>
    </w:p>
    <w:p w14:paraId="30B16473" w14:textId="77777777" w:rsidR="00441463" w:rsidRPr="00E30D09" w:rsidRDefault="00441463" w:rsidP="00441463">
      <w:pPr>
        <w:pStyle w:val="Paragraph0"/>
        <w:spacing w:line="240" w:lineRule="auto"/>
        <w:ind w:firstLine="0"/>
        <w:jc w:val="center"/>
        <w:rPr>
          <w:sz w:val="24"/>
          <w:szCs w:val="24"/>
        </w:rPr>
      </w:pPr>
    </w:p>
    <w:p w14:paraId="5CC10993" w14:textId="5FA370B7" w:rsidR="00441463" w:rsidRPr="00E30D09" w:rsidRDefault="00441463" w:rsidP="00441463">
      <w:pPr>
        <w:pStyle w:val="Paragraph0"/>
        <w:spacing w:line="240" w:lineRule="auto"/>
        <w:ind w:firstLine="0"/>
        <w:jc w:val="center"/>
        <w:rPr>
          <w:sz w:val="24"/>
          <w:szCs w:val="24"/>
        </w:rPr>
      </w:pPr>
      <w:r w:rsidRPr="00E30D09">
        <w:rPr>
          <w:sz w:val="24"/>
          <w:szCs w:val="24"/>
        </w:rPr>
        <w:t>COMMITTEE MEMBERS</w:t>
      </w:r>
    </w:p>
    <w:p w14:paraId="74993E37" w14:textId="77777777" w:rsidR="00441463" w:rsidRPr="00E30D09" w:rsidRDefault="00441463" w:rsidP="00441463">
      <w:pPr>
        <w:pStyle w:val="Paragraph0"/>
        <w:spacing w:line="240" w:lineRule="auto"/>
        <w:ind w:firstLine="0"/>
        <w:jc w:val="center"/>
        <w:rPr>
          <w:sz w:val="24"/>
          <w:szCs w:val="24"/>
        </w:rPr>
      </w:pPr>
    </w:p>
    <w:p w14:paraId="35F4C0D0" w14:textId="77777777" w:rsidR="00441463" w:rsidRPr="00E30D09" w:rsidRDefault="00441463" w:rsidP="00441463">
      <w:pPr>
        <w:pStyle w:val="Paragraph0"/>
        <w:spacing w:line="240" w:lineRule="auto"/>
        <w:ind w:firstLine="0"/>
        <w:jc w:val="center"/>
        <w:rPr>
          <w:sz w:val="24"/>
          <w:szCs w:val="24"/>
        </w:rPr>
      </w:pPr>
    </w:p>
    <w:p w14:paraId="0995B6B8" w14:textId="77777777" w:rsidR="00441463" w:rsidRPr="00E30D09" w:rsidRDefault="00441463" w:rsidP="00441463">
      <w:pPr>
        <w:pStyle w:val="Paragraph0"/>
        <w:pBdr>
          <w:top w:val="single" w:sz="4" w:space="1" w:color="auto"/>
        </w:pBdr>
        <w:tabs>
          <w:tab w:val="right" w:pos="9360"/>
        </w:tabs>
        <w:spacing w:line="240" w:lineRule="auto"/>
        <w:ind w:firstLine="0"/>
        <w:rPr>
          <w:sz w:val="24"/>
          <w:szCs w:val="24"/>
        </w:rPr>
      </w:pPr>
      <w:r w:rsidRPr="00E30D09">
        <w:rPr>
          <w:sz w:val="24"/>
          <w:szCs w:val="24"/>
        </w:rPr>
        <w:t>Karen L. Carter, Ph.D. (thesis supervisor)</w:t>
      </w:r>
      <w:r w:rsidRPr="00E30D09">
        <w:rPr>
          <w:sz w:val="24"/>
          <w:szCs w:val="24"/>
        </w:rPr>
        <w:tab/>
        <w:t>Art History/MAVCS</w:t>
      </w:r>
    </w:p>
    <w:p w14:paraId="4F8F6B70" w14:textId="77777777" w:rsidR="00441463" w:rsidRPr="00E30D09" w:rsidRDefault="00441463" w:rsidP="00441463">
      <w:pPr>
        <w:pStyle w:val="Paragraph0"/>
        <w:tabs>
          <w:tab w:val="right" w:pos="9360"/>
        </w:tabs>
        <w:spacing w:line="240" w:lineRule="auto"/>
        <w:ind w:firstLine="0"/>
        <w:rPr>
          <w:sz w:val="24"/>
          <w:szCs w:val="24"/>
        </w:rPr>
      </w:pPr>
    </w:p>
    <w:p w14:paraId="4C19832D" w14:textId="77777777" w:rsidR="00441463" w:rsidRPr="00E30D09" w:rsidRDefault="00441463" w:rsidP="00441463">
      <w:pPr>
        <w:pStyle w:val="Paragraph0"/>
        <w:spacing w:line="240" w:lineRule="auto"/>
        <w:ind w:firstLine="0"/>
        <w:jc w:val="center"/>
        <w:rPr>
          <w:sz w:val="24"/>
          <w:szCs w:val="24"/>
        </w:rPr>
      </w:pPr>
    </w:p>
    <w:p w14:paraId="09CA26E0" w14:textId="4DA6E7A1" w:rsidR="00441463" w:rsidRPr="00E30D09" w:rsidRDefault="00441463" w:rsidP="00441463">
      <w:pPr>
        <w:pStyle w:val="Paragraph0"/>
        <w:pBdr>
          <w:top w:val="single" w:sz="4" w:space="1" w:color="auto"/>
        </w:pBdr>
        <w:tabs>
          <w:tab w:val="right" w:pos="9360"/>
        </w:tabs>
        <w:spacing w:line="240" w:lineRule="auto"/>
        <w:ind w:firstLine="0"/>
        <w:rPr>
          <w:sz w:val="24"/>
          <w:szCs w:val="24"/>
        </w:rPr>
      </w:pPr>
      <w:r w:rsidRPr="00E30D09">
        <w:rPr>
          <w:sz w:val="24"/>
          <w:szCs w:val="24"/>
        </w:rPr>
        <w:t>Susann</w:t>
      </w:r>
      <w:r w:rsidR="00B66D25" w:rsidRPr="00E30D09">
        <w:rPr>
          <w:sz w:val="24"/>
          <w:szCs w:val="24"/>
        </w:rPr>
        <w:t>a</w:t>
      </w:r>
      <w:r w:rsidRPr="00E30D09">
        <w:rPr>
          <w:sz w:val="24"/>
          <w:szCs w:val="24"/>
        </w:rPr>
        <w:t xml:space="preserve"> Engbers, Ph.D.</w:t>
      </w:r>
      <w:r w:rsidRPr="00E30D09">
        <w:rPr>
          <w:sz w:val="24"/>
          <w:szCs w:val="24"/>
        </w:rPr>
        <w:tab/>
        <w:t>General Edu</w:t>
      </w:r>
      <w:r w:rsidR="00B66D25" w:rsidRPr="00E30D09">
        <w:rPr>
          <w:sz w:val="24"/>
          <w:szCs w:val="24"/>
        </w:rPr>
        <w:t>c</w:t>
      </w:r>
      <w:r w:rsidRPr="00E30D09">
        <w:rPr>
          <w:sz w:val="24"/>
          <w:szCs w:val="24"/>
        </w:rPr>
        <w:t>ation/MAVCS</w:t>
      </w:r>
    </w:p>
    <w:p w14:paraId="2B420477" w14:textId="77777777" w:rsidR="00441463" w:rsidRPr="00E30D09" w:rsidRDefault="00441463" w:rsidP="00441463">
      <w:pPr>
        <w:pStyle w:val="Paragraph0"/>
        <w:spacing w:line="240" w:lineRule="auto"/>
        <w:ind w:firstLine="0"/>
        <w:rPr>
          <w:sz w:val="24"/>
          <w:szCs w:val="24"/>
        </w:rPr>
      </w:pPr>
    </w:p>
    <w:p w14:paraId="5B35541C" w14:textId="77777777" w:rsidR="00F02C0C" w:rsidRPr="00E30D09" w:rsidRDefault="00F02C0C" w:rsidP="00441463">
      <w:pPr>
        <w:pStyle w:val="Paragraph0"/>
        <w:spacing w:line="240" w:lineRule="auto"/>
        <w:ind w:firstLine="0"/>
        <w:rPr>
          <w:sz w:val="24"/>
          <w:szCs w:val="24"/>
        </w:rPr>
      </w:pPr>
    </w:p>
    <w:p w14:paraId="15A3C2EE" w14:textId="5230601F" w:rsidR="00441463" w:rsidRPr="00E30D09" w:rsidRDefault="00F02C0C" w:rsidP="00F02C0C">
      <w:pPr>
        <w:pStyle w:val="Paragraph0"/>
        <w:pBdr>
          <w:top w:val="single" w:sz="4" w:space="1" w:color="auto"/>
        </w:pBdr>
        <w:tabs>
          <w:tab w:val="right" w:pos="9360"/>
        </w:tabs>
        <w:spacing w:line="240" w:lineRule="auto"/>
        <w:ind w:firstLine="0"/>
        <w:rPr>
          <w:sz w:val="24"/>
          <w:szCs w:val="24"/>
        </w:rPr>
      </w:pPr>
      <w:r w:rsidRPr="00E30D09">
        <w:rPr>
          <w:sz w:val="24"/>
          <w:szCs w:val="24"/>
        </w:rPr>
        <w:t>Christine Haskill, Ph.D.</w:t>
      </w:r>
      <w:r w:rsidRPr="00E30D09">
        <w:rPr>
          <w:sz w:val="24"/>
          <w:szCs w:val="24"/>
        </w:rPr>
        <w:tab/>
        <w:t>General Educati</w:t>
      </w:r>
      <w:r w:rsidR="001509C2" w:rsidRPr="00E30D09">
        <w:rPr>
          <w:sz w:val="24"/>
          <w:szCs w:val="24"/>
        </w:rPr>
        <w:t>on</w:t>
      </w:r>
      <w:r w:rsidR="00441463" w:rsidRPr="00E30D09">
        <w:rPr>
          <w:sz w:val="24"/>
          <w:szCs w:val="24"/>
        </w:rPr>
        <w:tab/>
      </w:r>
    </w:p>
    <w:p w14:paraId="4679E1D4" w14:textId="77777777" w:rsidR="00441463" w:rsidRPr="00E30D09" w:rsidRDefault="00441463" w:rsidP="00441463">
      <w:pPr>
        <w:pStyle w:val="Paragraph0"/>
        <w:spacing w:line="240" w:lineRule="auto"/>
        <w:ind w:firstLine="0"/>
        <w:rPr>
          <w:sz w:val="24"/>
          <w:szCs w:val="24"/>
        </w:rPr>
      </w:pPr>
    </w:p>
    <w:p w14:paraId="4CD952CA" w14:textId="77777777" w:rsidR="00441463" w:rsidRPr="00E30D09" w:rsidRDefault="00441463" w:rsidP="00441463">
      <w:pPr>
        <w:pStyle w:val="Paragraph0"/>
        <w:pBdr>
          <w:top w:val="single" w:sz="4" w:space="1" w:color="auto"/>
        </w:pBdr>
        <w:tabs>
          <w:tab w:val="right" w:pos="9360"/>
        </w:tabs>
        <w:spacing w:line="240" w:lineRule="auto"/>
        <w:ind w:firstLine="0"/>
        <w:rPr>
          <w:sz w:val="24"/>
          <w:szCs w:val="24"/>
        </w:rPr>
      </w:pPr>
      <w:r w:rsidRPr="00E30D09">
        <w:rPr>
          <w:sz w:val="24"/>
          <w:szCs w:val="24"/>
        </w:rPr>
        <w:t>Diane Zeeuw, M.F.A.</w:t>
      </w:r>
      <w:r w:rsidRPr="00E30D09">
        <w:rPr>
          <w:sz w:val="24"/>
          <w:szCs w:val="24"/>
        </w:rPr>
        <w:tab/>
        <w:t>Painting/MAVCS</w:t>
      </w:r>
      <w:r w:rsidRPr="00E30D09">
        <w:rPr>
          <w:sz w:val="24"/>
          <w:szCs w:val="24"/>
        </w:rPr>
        <w:br/>
        <w:t>Chair, M.A. in Visual and Critical Studies Program</w:t>
      </w:r>
    </w:p>
    <w:p w14:paraId="4849E1E1" w14:textId="77777777" w:rsidR="00441463" w:rsidRPr="00E30D09" w:rsidRDefault="00441463" w:rsidP="00441463">
      <w:pPr>
        <w:pStyle w:val="Paragraph0"/>
        <w:spacing w:line="240" w:lineRule="auto"/>
        <w:ind w:firstLine="0"/>
        <w:rPr>
          <w:sz w:val="24"/>
          <w:szCs w:val="24"/>
        </w:rPr>
      </w:pPr>
    </w:p>
    <w:p w14:paraId="556B4E0D" w14:textId="77777777" w:rsidR="00441463" w:rsidRPr="00E30D09" w:rsidRDefault="00441463" w:rsidP="00441463">
      <w:pPr>
        <w:pStyle w:val="Paragraph0"/>
        <w:spacing w:line="240" w:lineRule="auto"/>
        <w:ind w:firstLine="0"/>
        <w:rPr>
          <w:sz w:val="24"/>
          <w:szCs w:val="24"/>
        </w:rPr>
      </w:pPr>
    </w:p>
    <w:p w14:paraId="109E3659" w14:textId="77777777" w:rsidR="00441463" w:rsidRPr="00E30D09" w:rsidRDefault="00441463" w:rsidP="00441463">
      <w:pPr>
        <w:pStyle w:val="Paragraph0"/>
        <w:spacing w:line="240" w:lineRule="auto"/>
        <w:ind w:firstLine="0"/>
        <w:jc w:val="center"/>
        <w:rPr>
          <w:sz w:val="24"/>
          <w:szCs w:val="24"/>
        </w:rPr>
      </w:pPr>
      <w:r w:rsidRPr="00E30D09">
        <w:rPr>
          <w:sz w:val="24"/>
          <w:szCs w:val="24"/>
        </w:rPr>
        <w:t>MASTER OF ARTS IN VISUAL AND CRITICAL STUDIES PROGRAM (MAVCS)</w:t>
      </w:r>
      <w:r w:rsidRPr="00E30D09">
        <w:rPr>
          <w:sz w:val="24"/>
          <w:szCs w:val="24"/>
        </w:rPr>
        <w:br/>
        <w:t>KENDALL COLLEGE OF ART AND DESIGN, FERRIS STATE UNIVERSITY</w:t>
      </w:r>
    </w:p>
    <w:p w14:paraId="20979DD8" w14:textId="37CCA64C" w:rsidR="00441463" w:rsidRPr="00E30D09" w:rsidRDefault="0062638E" w:rsidP="00441463">
      <w:pPr>
        <w:pStyle w:val="Paragraph0"/>
        <w:spacing w:line="240" w:lineRule="auto"/>
        <w:ind w:firstLine="0"/>
        <w:jc w:val="center"/>
        <w:rPr>
          <w:sz w:val="24"/>
          <w:szCs w:val="24"/>
        </w:rPr>
      </w:pPr>
      <w:r>
        <w:rPr>
          <w:sz w:val="24"/>
          <w:szCs w:val="24"/>
        </w:rPr>
        <w:t>December</w:t>
      </w:r>
      <w:r w:rsidR="00441463" w:rsidRPr="00E30D09">
        <w:rPr>
          <w:sz w:val="24"/>
          <w:szCs w:val="24"/>
        </w:rPr>
        <w:t xml:space="preserve"> 2022</w:t>
      </w:r>
    </w:p>
    <w:sdt>
      <w:sdtPr>
        <w:rPr>
          <w:rFonts w:ascii="Times New Roman" w:eastAsiaTheme="minorHAnsi" w:hAnsi="Times New Roman" w:cs="Times New Roman"/>
          <w:b w:val="0"/>
          <w:bCs w:val="0"/>
          <w:color w:val="auto"/>
          <w:sz w:val="24"/>
          <w:szCs w:val="24"/>
        </w:rPr>
        <w:id w:val="1030918336"/>
        <w:docPartObj>
          <w:docPartGallery w:val="Table of Contents"/>
          <w:docPartUnique/>
        </w:docPartObj>
      </w:sdtPr>
      <w:sdtEndPr>
        <w:rPr>
          <w:noProof/>
        </w:rPr>
      </w:sdtEndPr>
      <w:sdtContent>
        <w:p w14:paraId="63FD286D" w14:textId="2766683B" w:rsidR="00F15294" w:rsidRPr="00E30D09" w:rsidRDefault="00F15294" w:rsidP="00F15294">
          <w:pPr>
            <w:pStyle w:val="TOCHeading"/>
            <w:spacing w:line="480" w:lineRule="auto"/>
            <w:jc w:val="center"/>
            <w:rPr>
              <w:rFonts w:ascii="Times New Roman" w:hAnsi="Times New Roman" w:cs="Times New Roman"/>
              <w:b w:val="0"/>
              <w:bCs w:val="0"/>
              <w:color w:val="000000" w:themeColor="text1"/>
              <w:sz w:val="24"/>
              <w:szCs w:val="24"/>
            </w:rPr>
          </w:pPr>
          <w:r w:rsidRPr="00E30D09">
            <w:rPr>
              <w:rFonts w:ascii="Times New Roman" w:hAnsi="Times New Roman" w:cs="Times New Roman"/>
              <w:b w:val="0"/>
              <w:bCs w:val="0"/>
              <w:color w:val="000000" w:themeColor="text1"/>
              <w:sz w:val="24"/>
              <w:szCs w:val="24"/>
            </w:rPr>
            <w:t>Table of Contents</w:t>
          </w:r>
        </w:p>
        <w:p w14:paraId="5E12AABE" w14:textId="1797788B" w:rsidR="00E83251" w:rsidRDefault="00F15294">
          <w:pPr>
            <w:pStyle w:val="TOC1"/>
            <w:tabs>
              <w:tab w:val="right" w:leader="hyphen" w:pos="9350"/>
            </w:tabs>
            <w:rPr>
              <w:rFonts w:asciiTheme="minorHAnsi" w:eastAsiaTheme="minorEastAsia" w:hAnsiTheme="minorHAnsi" w:cstheme="minorBidi"/>
              <w:b w:val="0"/>
              <w:bCs w:val="0"/>
              <w:noProof/>
              <w:sz w:val="24"/>
              <w:szCs w:val="24"/>
            </w:rPr>
          </w:pPr>
          <w:r w:rsidRPr="00E30D09">
            <w:rPr>
              <w:rFonts w:cs="Times New Roman"/>
              <w:b w:val="0"/>
              <w:bCs w:val="0"/>
              <w:sz w:val="24"/>
              <w:szCs w:val="24"/>
            </w:rPr>
            <w:fldChar w:fldCharType="begin"/>
          </w:r>
          <w:r w:rsidRPr="00E30D09">
            <w:rPr>
              <w:rFonts w:cs="Times New Roman"/>
              <w:b w:val="0"/>
              <w:bCs w:val="0"/>
              <w:sz w:val="24"/>
              <w:szCs w:val="24"/>
            </w:rPr>
            <w:instrText xml:space="preserve"> TOC \o "1-3" \h \z \u </w:instrText>
          </w:r>
          <w:r w:rsidRPr="00E30D09">
            <w:rPr>
              <w:rFonts w:cs="Times New Roman"/>
              <w:b w:val="0"/>
              <w:bCs w:val="0"/>
              <w:sz w:val="24"/>
              <w:szCs w:val="24"/>
            </w:rPr>
            <w:fldChar w:fldCharType="separate"/>
          </w:r>
          <w:hyperlink w:anchor="_Toc120788752" w:history="1">
            <w:r w:rsidR="00E83251" w:rsidRPr="00D87D2B">
              <w:rPr>
                <w:rStyle w:val="Hyperlink"/>
                <w:noProof/>
              </w:rPr>
              <w:t>Abstract</w:t>
            </w:r>
            <w:r w:rsidR="00E83251">
              <w:rPr>
                <w:noProof/>
                <w:webHidden/>
              </w:rPr>
              <w:tab/>
            </w:r>
            <w:r w:rsidR="00E83251">
              <w:rPr>
                <w:noProof/>
                <w:webHidden/>
              </w:rPr>
              <w:fldChar w:fldCharType="begin"/>
            </w:r>
            <w:r w:rsidR="00E83251">
              <w:rPr>
                <w:noProof/>
                <w:webHidden/>
              </w:rPr>
              <w:instrText xml:space="preserve"> PAGEREF _Toc120788752 \h </w:instrText>
            </w:r>
            <w:r w:rsidR="00E83251">
              <w:rPr>
                <w:noProof/>
                <w:webHidden/>
              </w:rPr>
            </w:r>
            <w:r w:rsidR="00E83251">
              <w:rPr>
                <w:noProof/>
                <w:webHidden/>
              </w:rPr>
              <w:fldChar w:fldCharType="separate"/>
            </w:r>
            <w:r w:rsidR="003A6A9F">
              <w:rPr>
                <w:noProof/>
                <w:webHidden/>
              </w:rPr>
              <w:t>iv</w:t>
            </w:r>
            <w:r w:rsidR="00E83251">
              <w:rPr>
                <w:noProof/>
                <w:webHidden/>
              </w:rPr>
              <w:fldChar w:fldCharType="end"/>
            </w:r>
          </w:hyperlink>
        </w:p>
        <w:p w14:paraId="0D2D1E88" w14:textId="5505E190" w:rsidR="00E83251" w:rsidRDefault="00593267">
          <w:pPr>
            <w:pStyle w:val="TOC1"/>
            <w:tabs>
              <w:tab w:val="right" w:leader="hyphen" w:pos="9350"/>
            </w:tabs>
            <w:rPr>
              <w:rFonts w:asciiTheme="minorHAnsi" w:eastAsiaTheme="minorEastAsia" w:hAnsiTheme="minorHAnsi" w:cstheme="minorBidi"/>
              <w:b w:val="0"/>
              <w:bCs w:val="0"/>
              <w:noProof/>
              <w:sz w:val="24"/>
              <w:szCs w:val="24"/>
            </w:rPr>
          </w:pPr>
          <w:hyperlink w:anchor="_Toc120788753" w:history="1">
            <w:r w:rsidR="00E83251" w:rsidRPr="00D87D2B">
              <w:rPr>
                <w:rStyle w:val="Hyperlink"/>
                <w:noProof/>
              </w:rPr>
              <w:t>Illustrations</w:t>
            </w:r>
            <w:r w:rsidR="00E83251">
              <w:rPr>
                <w:noProof/>
                <w:webHidden/>
              </w:rPr>
              <w:tab/>
            </w:r>
            <w:r w:rsidR="00E83251">
              <w:rPr>
                <w:noProof/>
                <w:webHidden/>
              </w:rPr>
              <w:fldChar w:fldCharType="begin"/>
            </w:r>
            <w:r w:rsidR="00E83251">
              <w:rPr>
                <w:noProof/>
                <w:webHidden/>
              </w:rPr>
              <w:instrText xml:space="preserve"> PAGEREF _Toc120788753 \h </w:instrText>
            </w:r>
            <w:r w:rsidR="00E83251">
              <w:rPr>
                <w:noProof/>
                <w:webHidden/>
              </w:rPr>
            </w:r>
            <w:r w:rsidR="00E83251">
              <w:rPr>
                <w:noProof/>
                <w:webHidden/>
              </w:rPr>
              <w:fldChar w:fldCharType="separate"/>
            </w:r>
            <w:r w:rsidR="003A6A9F">
              <w:rPr>
                <w:noProof/>
                <w:webHidden/>
              </w:rPr>
              <w:t>v</w:t>
            </w:r>
            <w:r w:rsidR="00E83251">
              <w:rPr>
                <w:noProof/>
                <w:webHidden/>
              </w:rPr>
              <w:fldChar w:fldCharType="end"/>
            </w:r>
          </w:hyperlink>
        </w:p>
        <w:p w14:paraId="16F90347" w14:textId="0D358B3A" w:rsidR="00E83251" w:rsidRDefault="00593267">
          <w:pPr>
            <w:pStyle w:val="TOC1"/>
            <w:tabs>
              <w:tab w:val="right" w:leader="hyphen" w:pos="9350"/>
            </w:tabs>
            <w:rPr>
              <w:rFonts w:asciiTheme="minorHAnsi" w:eastAsiaTheme="minorEastAsia" w:hAnsiTheme="minorHAnsi" w:cstheme="minorBidi"/>
              <w:b w:val="0"/>
              <w:bCs w:val="0"/>
              <w:noProof/>
              <w:sz w:val="24"/>
              <w:szCs w:val="24"/>
            </w:rPr>
          </w:pPr>
          <w:hyperlink w:anchor="_Toc120788754" w:history="1">
            <w:r w:rsidR="00E83251" w:rsidRPr="00D87D2B">
              <w:rPr>
                <w:rStyle w:val="Hyperlink"/>
                <w:noProof/>
              </w:rPr>
              <w:t>Acknowledgements</w:t>
            </w:r>
            <w:r w:rsidR="00E83251">
              <w:rPr>
                <w:noProof/>
                <w:webHidden/>
              </w:rPr>
              <w:tab/>
            </w:r>
            <w:r w:rsidR="00E83251">
              <w:rPr>
                <w:noProof/>
                <w:webHidden/>
              </w:rPr>
              <w:fldChar w:fldCharType="begin"/>
            </w:r>
            <w:r w:rsidR="00E83251">
              <w:rPr>
                <w:noProof/>
                <w:webHidden/>
              </w:rPr>
              <w:instrText xml:space="preserve"> PAGEREF _Toc120788754 \h </w:instrText>
            </w:r>
            <w:r w:rsidR="00E83251">
              <w:rPr>
                <w:noProof/>
                <w:webHidden/>
              </w:rPr>
            </w:r>
            <w:r w:rsidR="00E83251">
              <w:rPr>
                <w:noProof/>
                <w:webHidden/>
              </w:rPr>
              <w:fldChar w:fldCharType="separate"/>
            </w:r>
            <w:r w:rsidR="003A6A9F">
              <w:rPr>
                <w:noProof/>
                <w:webHidden/>
              </w:rPr>
              <w:t>vi</w:t>
            </w:r>
            <w:r w:rsidR="00E83251">
              <w:rPr>
                <w:noProof/>
                <w:webHidden/>
              </w:rPr>
              <w:fldChar w:fldCharType="end"/>
            </w:r>
          </w:hyperlink>
        </w:p>
        <w:p w14:paraId="69FF7349" w14:textId="3CA449CC" w:rsidR="00E83251" w:rsidRDefault="00593267">
          <w:pPr>
            <w:pStyle w:val="TOC1"/>
            <w:tabs>
              <w:tab w:val="right" w:leader="hyphen" w:pos="9350"/>
            </w:tabs>
            <w:rPr>
              <w:rFonts w:asciiTheme="minorHAnsi" w:eastAsiaTheme="minorEastAsia" w:hAnsiTheme="minorHAnsi" w:cstheme="minorBidi"/>
              <w:b w:val="0"/>
              <w:bCs w:val="0"/>
              <w:noProof/>
              <w:sz w:val="24"/>
              <w:szCs w:val="24"/>
            </w:rPr>
          </w:pPr>
          <w:hyperlink w:anchor="_Toc120788755" w:history="1">
            <w:r w:rsidR="00E83251" w:rsidRPr="00D87D2B">
              <w:rPr>
                <w:rStyle w:val="Hyperlink"/>
                <w:noProof/>
              </w:rPr>
              <w:t>Chapter 1: Introduction</w:t>
            </w:r>
            <w:r w:rsidR="00E83251">
              <w:rPr>
                <w:noProof/>
                <w:webHidden/>
              </w:rPr>
              <w:tab/>
            </w:r>
            <w:r w:rsidR="00E83251">
              <w:rPr>
                <w:noProof/>
                <w:webHidden/>
              </w:rPr>
              <w:fldChar w:fldCharType="begin"/>
            </w:r>
            <w:r w:rsidR="00E83251">
              <w:rPr>
                <w:noProof/>
                <w:webHidden/>
              </w:rPr>
              <w:instrText xml:space="preserve"> PAGEREF _Toc120788755 \h </w:instrText>
            </w:r>
            <w:r w:rsidR="00E83251">
              <w:rPr>
                <w:noProof/>
                <w:webHidden/>
              </w:rPr>
            </w:r>
            <w:r w:rsidR="00E83251">
              <w:rPr>
                <w:noProof/>
                <w:webHidden/>
              </w:rPr>
              <w:fldChar w:fldCharType="separate"/>
            </w:r>
            <w:r w:rsidR="003A6A9F">
              <w:rPr>
                <w:noProof/>
                <w:webHidden/>
              </w:rPr>
              <w:t>7</w:t>
            </w:r>
            <w:r w:rsidR="00E83251">
              <w:rPr>
                <w:noProof/>
                <w:webHidden/>
              </w:rPr>
              <w:fldChar w:fldCharType="end"/>
            </w:r>
          </w:hyperlink>
        </w:p>
        <w:p w14:paraId="07F6B614" w14:textId="477F65AF" w:rsidR="00E83251" w:rsidRDefault="00593267">
          <w:pPr>
            <w:pStyle w:val="TOC1"/>
            <w:tabs>
              <w:tab w:val="right" w:leader="hyphen" w:pos="9350"/>
            </w:tabs>
            <w:rPr>
              <w:rFonts w:asciiTheme="minorHAnsi" w:eastAsiaTheme="minorEastAsia" w:hAnsiTheme="minorHAnsi" w:cstheme="minorBidi"/>
              <w:b w:val="0"/>
              <w:bCs w:val="0"/>
              <w:noProof/>
              <w:sz w:val="24"/>
              <w:szCs w:val="24"/>
            </w:rPr>
          </w:pPr>
          <w:hyperlink w:anchor="_Toc120788756" w:history="1">
            <w:r w:rsidR="00E83251" w:rsidRPr="00D87D2B">
              <w:rPr>
                <w:rStyle w:val="Hyperlink"/>
                <w:noProof/>
              </w:rPr>
              <w:t>Chapter 2: History</w:t>
            </w:r>
            <w:r w:rsidR="00E83251">
              <w:rPr>
                <w:noProof/>
                <w:webHidden/>
              </w:rPr>
              <w:tab/>
            </w:r>
            <w:r w:rsidR="00E83251">
              <w:rPr>
                <w:noProof/>
                <w:webHidden/>
              </w:rPr>
              <w:fldChar w:fldCharType="begin"/>
            </w:r>
            <w:r w:rsidR="00E83251">
              <w:rPr>
                <w:noProof/>
                <w:webHidden/>
              </w:rPr>
              <w:instrText xml:space="preserve"> PAGEREF _Toc120788756 \h </w:instrText>
            </w:r>
            <w:r w:rsidR="00E83251">
              <w:rPr>
                <w:noProof/>
                <w:webHidden/>
              </w:rPr>
            </w:r>
            <w:r w:rsidR="00E83251">
              <w:rPr>
                <w:noProof/>
                <w:webHidden/>
              </w:rPr>
              <w:fldChar w:fldCharType="separate"/>
            </w:r>
            <w:r w:rsidR="003A6A9F">
              <w:rPr>
                <w:noProof/>
                <w:webHidden/>
              </w:rPr>
              <w:t>16</w:t>
            </w:r>
            <w:r w:rsidR="00E83251">
              <w:rPr>
                <w:noProof/>
                <w:webHidden/>
              </w:rPr>
              <w:fldChar w:fldCharType="end"/>
            </w:r>
          </w:hyperlink>
        </w:p>
        <w:p w14:paraId="1EB3C8BA" w14:textId="52D16FFF" w:rsidR="00E83251" w:rsidRDefault="00593267">
          <w:pPr>
            <w:pStyle w:val="TOC1"/>
            <w:tabs>
              <w:tab w:val="right" w:leader="hyphen" w:pos="9350"/>
            </w:tabs>
            <w:rPr>
              <w:rFonts w:asciiTheme="minorHAnsi" w:eastAsiaTheme="minorEastAsia" w:hAnsiTheme="minorHAnsi" w:cstheme="minorBidi"/>
              <w:b w:val="0"/>
              <w:bCs w:val="0"/>
              <w:noProof/>
              <w:sz w:val="24"/>
              <w:szCs w:val="24"/>
            </w:rPr>
          </w:pPr>
          <w:hyperlink w:anchor="_Toc120788757" w:history="1">
            <w:r w:rsidR="00E83251" w:rsidRPr="00D87D2B">
              <w:rPr>
                <w:rStyle w:val="Hyperlink"/>
                <w:noProof/>
              </w:rPr>
              <w:t>Chapter 3: Visual Analysis</w:t>
            </w:r>
            <w:r w:rsidR="00E83251">
              <w:rPr>
                <w:noProof/>
                <w:webHidden/>
              </w:rPr>
              <w:tab/>
            </w:r>
            <w:r w:rsidR="00E83251">
              <w:rPr>
                <w:noProof/>
                <w:webHidden/>
              </w:rPr>
              <w:fldChar w:fldCharType="begin"/>
            </w:r>
            <w:r w:rsidR="00E83251">
              <w:rPr>
                <w:noProof/>
                <w:webHidden/>
              </w:rPr>
              <w:instrText xml:space="preserve"> PAGEREF _Toc120788757 \h </w:instrText>
            </w:r>
            <w:r w:rsidR="00E83251">
              <w:rPr>
                <w:noProof/>
                <w:webHidden/>
              </w:rPr>
            </w:r>
            <w:r w:rsidR="00E83251">
              <w:rPr>
                <w:noProof/>
                <w:webHidden/>
              </w:rPr>
              <w:fldChar w:fldCharType="separate"/>
            </w:r>
            <w:r w:rsidR="003A6A9F">
              <w:rPr>
                <w:noProof/>
                <w:webHidden/>
              </w:rPr>
              <w:t>40</w:t>
            </w:r>
            <w:r w:rsidR="00E83251">
              <w:rPr>
                <w:noProof/>
                <w:webHidden/>
              </w:rPr>
              <w:fldChar w:fldCharType="end"/>
            </w:r>
          </w:hyperlink>
        </w:p>
        <w:p w14:paraId="72284888" w14:textId="06DF5776" w:rsidR="00E83251" w:rsidRDefault="00593267">
          <w:pPr>
            <w:pStyle w:val="TOC1"/>
            <w:tabs>
              <w:tab w:val="right" w:leader="hyphen" w:pos="9350"/>
            </w:tabs>
            <w:rPr>
              <w:rFonts w:asciiTheme="minorHAnsi" w:eastAsiaTheme="minorEastAsia" w:hAnsiTheme="minorHAnsi" w:cstheme="minorBidi"/>
              <w:b w:val="0"/>
              <w:bCs w:val="0"/>
              <w:noProof/>
              <w:sz w:val="24"/>
              <w:szCs w:val="24"/>
            </w:rPr>
          </w:pPr>
          <w:hyperlink w:anchor="_Toc120788758" w:history="1">
            <w:r w:rsidR="00E83251" w:rsidRPr="00D87D2B">
              <w:rPr>
                <w:rStyle w:val="Hyperlink"/>
                <w:noProof/>
              </w:rPr>
              <w:t>Chapter 4: Modern Reinterpretation and Counternarratives  </w:t>
            </w:r>
            <w:r w:rsidR="00E83251">
              <w:rPr>
                <w:noProof/>
                <w:webHidden/>
              </w:rPr>
              <w:tab/>
            </w:r>
            <w:r w:rsidR="00E83251">
              <w:rPr>
                <w:noProof/>
                <w:webHidden/>
              </w:rPr>
              <w:fldChar w:fldCharType="begin"/>
            </w:r>
            <w:r w:rsidR="00E83251">
              <w:rPr>
                <w:noProof/>
                <w:webHidden/>
              </w:rPr>
              <w:instrText xml:space="preserve"> PAGEREF _Toc120788758 \h </w:instrText>
            </w:r>
            <w:r w:rsidR="00E83251">
              <w:rPr>
                <w:noProof/>
                <w:webHidden/>
              </w:rPr>
            </w:r>
            <w:r w:rsidR="00E83251">
              <w:rPr>
                <w:noProof/>
                <w:webHidden/>
              </w:rPr>
              <w:fldChar w:fldCharType="separate"/>
            </w:r>
            <w:r w:rsidR="003A6A9F">
              <w:rPr>
                <w:noProof/>
                <w:webHidden/>
              </w:rPr>
              <w:t>68</w:t>
            </w:r>
            <w:r w:rsidR="00E83251">
              <w:rPr>
                <w:noProof/>
                <w:webHidden/>
              </w:rPr>
              <w:fldChar w:fldCharType="end"/>
            </w:r>
          </w:hyperlink>
        </w:p>
        <w:p w14:paraId="0E7375C2" w14:textId="2B56D2D9" w:rsidR="00E83251" w:rsidRDefault="00593267">
          <w:pPr>
            <w:pStyle w:val="TOC1"/>
            <w:tabs>
              <w:tab w:val="right" w:leader="hyphen" w:pos="9350"/>
            </w:tabs>
            <w:rPr>
              <w:rFonts w:asciiTheme="minorHAnsi" w:eastAsiaTheme="minorEastAsia" w:hAnsiTheme="minorHAnsi" w:cstheme="minorBidi"/>
              <w:b w:val="0"/>
              <w:bCs w:val="0"/>
              <w:noProof/>
              <w:sz w:val="24"/>
              <w:szCs w:val="24"/>
            </w:rPr>
          </w:pPr>
          <w:hyperlink w:anchor="_Toc120788759" w:history="1">
            <w:r w:rsidR="00E83251" w:rsidRPr="00D87D2B">
              <w:rPr>
                <w:rStyle w:val="Hyperlink"/>
                <w:noProof/>
              </w:rPr>
              <w:t>Chapter 5: Conclusion</w:t>
            </w:r>
            <w:r w:rsidR="00E83251">
              <w:rPr>
                <w:noProof/>
                <w:webHidden/>
              </w:rPr>
              <w:tab/>
            </w:r>
            <w:r w:rsidR="00E83251">
              <w:rPr>
                <w:noProof/>
                <w:webHidden/>
              </w:rPr>
              <w:fldChar w:fldCharType="begin"/>
            </w:r>
            <w:r w:rsidR="00E83251">
              <w:rPr>
                <w:noProof/>
                <w:webHidden/>
              </w:rPr>
              <w:instrText xml:space="preserve"> PAGEREF _Toc120788759 \h </w:instrText>
            </w:r>
            <w:r w:rsidR="00E83251">
              <w:rPr>
                <w:noProof/>
                <w:webHidden/>
              </w:rPr>
            </w:r>
            <w:r w:rsidR="00E83251">
              <w:rPr>
                <w:noProof/>
                <w:webHidden/>
              </w:rPr>
              <w:fldChar w:fldCharType="separate"/>
            </w:r>
            <w:r w:rsidR="003A6A9F">
              <w:rPr>
                <w:noProof/>
                <w:webHidden/>
              </w:rPr>
              <w:t>83</w:t>
            </w:r>
            <w:r w:rsidR="00E83251">
              <w:rPr>
                <w:noProof/>
                <w:webHidden/>
              </w:rPr>
              <w:fldChar w:fldCharType="end"/>
            </w:r>
          </w:hyperlink>
        </w:p>
        <w:p w14:paraId="7E7939C3" w14:textId="005293A2" w:rsidR="00E83251" w:rsidRDefault="00593267">
          <w:pPr>
            <w:pStyle w:val="TOC1"/>
            <w:tabs>
              <w:tab w:val="right" w:leader="hyphen" w:pos="9350"/>
            </w:tabs>
            <w:rPr>
              <w:rFonts w:asciiTheme="minorHAnsi" w:eastAsiaTheme="minorEastAsia" w:hAnsiTheme="minorHAnsi" w:cstheme="minorBidi"/>
              <w:b w:val="0"/>
              <w:bCs w:val="0"/>
              <w:noProof/>
              <w:sz w:val="24"/>
              <w:szCs w:val="24"/>
            </w:rPr>
          </w:pPr>
          <w:hyperlink w:anchor="_Toc120788760" w:history="1">
            <w:r w:rsidR="00E83251" w:rsidRPr="00D87D2B">
              <w:rPr>
                <w:rStyle w:val="Hyperlink"/>
                <w:noProof/>
              </w:rPr>
              <w:t>Image Reference</w:t>
            </w:r>
            <w:r w:rsidR="00E83251">
              <w:rPr>
                <w:noProof/>
                <w:webHidden/>
              </w:rPr>
              <w:tab/>
            </w:r>
            <w:r w:rsidR="00E83251">
              <w:rPr>
                <w:noProof/>
                <w:webHidden/>
              </w:rPr>
              <w:fldChar w:fldCharType="begin"/>
            </w:r>
            <w:r w:rsidR="00E83251">
              <w:rPr>
                <w:noProof/>
                <w:webHidden/>
              </w:rPr>
              <w:instrText xml:space="preserve"> PAGEREF _Toc120788760 \h </w:instrText>
            </w:r>
            <w:r w:rsidR="00E83251">
              <w:rPr>
                <w:noProof/>
                <w:webHidden/>
              </w:rPr>
            </w:r>
            <w:r w:rsidR="00E83251">
              <w:rPr>
                <w:noProof/>
                <w:webHidden/>
              </w:rPr>
              <w:fldChar w:fldCharType="separate"/>
            </w:r>
            <w:r w:rsidR="003A6A9F">
              <w:rPr>
                <w:noProof/>
                <w:webHidden/>
              </w:rPr>
              <w:t>87</w:t>
            </w:r>
            <w:r w:rsidR="00E83251">
              <w:rPr>
                <w:noProof/>
                <w:webHidden/>
              </w:rPr>
              <w:fldChar w:fldCharType="end"/>
            </w:r>
          </w:hyperlink>
        </w:p>
        <w:p w14:paraId="0BA9E714" w14:textId="57853642" w:rsidR="00E83251" w:rsidRDefault="00593267">
          <w:pPr>
            <w:pStyle w:val="TOC1"/>
            <w:tabs>
              <w:tab w:val="right" w:leader="hyphen" w:pos="9350"/>
            </w:tabs>
            <w:rPr>
              <w:rFonts w:asciiTheme="minorHAnsi" w:eastAsiaTheme="minorEastAsia" w:hAnsiTheme="minorHAnsi" w:cstheme="minorBidi"/>
              <w:b w:val="0"/>
              <w:bCs w:val="0"/>
              <w:noProof/>
              <w:sz w:val="24"/>
              <w:szCs w:val="24"/>
            </w:rPr>
          </w:pPr>
          <w:hyperlink w:anchor="_Toc120788761" w:history="1">
            <w:r w:rsidR="00E83251" w:rsidRPr="00D87D2B">
              <w:rPr>
                <w:rStyle w:val="Hyperlink"/>
                <w:noProof/>
              </w:rPr>
              <w:t>Bibliography</w:t>
            </w:r>
            <w:r w:rsidR="00E83251">
              <w:rPr>
                <w:noProof/>
                <w:webHidden/>
              </w:rPr>
              <w:tab/>
            </w:r>
            <w:r w:rsidR="00E83251">
              <w:rPr>
                <w:noProof/>
                <w:webHidden/>
              </w:rPr>
              <w:fldChar w:fldCharType="begin"/>
            </w:r>
            <w:r w:rsidR="00E83251">
              <w:rPr>
                <w:noProof/>
                <w:webHidden/>
              </w:rPr>
              <w:instrText xml:space="preserve"> PAGEREF _Toc120788761 \h </w:instrText>
            </w:r>
            <w:r w:rsidR="00E83251">
              <w:rPr>
                <w:noProof/>
                <w:webHidden/>
              </w:rPr>
            </w:r>
            <w:r w:rsidR="00E83251">
              <w:rPr>
                <w:noProof/>
                <w:webHidden/>
              </w:rPr>
              <w:fldChar w:fldCharType="separate"/>
            </w:r>
            <w:r w:rsidR="003A6A9F">
              <w:rPr>
                <w:noProof/>
                <w:webHidden/>
              </w:rPr>
              <w:t>96</w:t>
            </w:r>
            <w:r w:rsidR="00E83251">
              <w:rPr>
                <w:noProof/>
                <w:webHidden/>
              </w:rPr>
              <w:fldChar w:fldCharType="end"/>
            </w:r>
          </w:hyperlink>
        </w:p>
        <w:p w14:paraId="0204C36E" w14:textId="101299D9" w:rsidR="00F15294" w:rsidRPr="00E30D09" w:rsidRDefault="00F15294" w:rsidP="00F15294">
          <w:pPr>
            <w:spacing w:line="480" w:lineRule="auto"/>
            <w:rPr>
              <w:sz w:val="24"/>
              <w:szCs w:val="24"/>
            </w:rPr>
          </w:pPr>
          <w:r w:rsidRPr="00E30D09">
            <w:rPr>
              <w:noProof/>
              <w:sz w:val="24"/>
              <w:szCs w:val="24"/>
            </w:rPr>
            <w:fldChar w:fldCharType="end"/>
          </w:r>
        </w:p>
      </w:sdtContent>
    </w:sdt>
    <w:p w14:paraId="5A615E8B" w14:textId="77777777" w:rsidR="007E0202" w:rsidRPr="00E30D09" w:rsidRDefault="007E0202" w:rsidP="00902BDD">
      <w:pPr>
        <w:pStyle w:val="Paragraph0"/>
        <w:ind w:left="1440" w:right="1440" w:firstLine="0"/>
        <w:jc w:val="center"/>
        <w:rPr>
          <w:bCs w:val="0"/>
          <w:sz w:val="24"/>
          <w:szCs w:val="24"/>
        </w:rPr>
      </w:pPr>
    </w:p>
    <w:p w14:paraId="739ABB09" w14:textId="77777777" w:rsidR="007E0202" w:rsidRPr="00E30D09" w:rsidRDefault="007E0202" w:rsidP="00902BDD">
      <w:pPr>
        <w:pStyle w:val="Paragraph0"/>
        <w:ind w:left="1440" w:right="1440" w:firstLine="0"/>
        <w:jc w:val="center"/>
        <w:rPr>
          <w:sz w:val="24"/>
          <w:szCs w:val="24"/>
        </w:rPr>
      </w:pPr>
    </w:p>
    <w:p w14:paraId="1716F01F" w14:textId="77777777" w:rsidR="007E0202" w:rsidRPr="00E30D09" w:rsidRDefault="007E0202" w:rsidP="00902BDD">
      <w:pPr>
        <w:pStyle w:val="Paragraph0"/>
        <w:ind w:left="1440" w:right="1440" w:firstLine="0"/>
        <w:jc w:val="center"/>
        <w:rPr>
          <w:sz w:val="24"/>
          <w:szCs w:val="24"/>
        </w:rPr>
      </w:pPr>
    </w:p>
    <w:p w14:paraId="10663D14" w14:textId="77777777" w:rsidR="007E0202" w:rsidRPr="00E30D09" w:rsidRDefault="007E0202" w:rsidP="006C2E95">
      <w:pPr>
        <w:pStyle w:val="Paragraph0"/>
        <w:ind w:right="1440" w:firstLine="0"/>
        <w:rPr>
          <w:sz w:val="24"/>
          <w:szCs w:val="24"/>
        </w:rPr>
      </w:pPr>
    </w:p>
    <w:p w14:paraId="24FC1E27" w14:textId="77777777" w:rsidR="007E0202" w:rsidRPr="00E30D09" w:rsidRDefault="007E0202" w:rsidP="00902BDD">
      <w:pPr>
        <w:pStyle w:val="Paragraph0"/>
        <w:ind w:left="1440" w:right="1440" w:firstLine="0"/>
        <w:jc w:val="center"/>
        <w:rPr>
          <w:sz w:val="24"/>
          <w:szCs w:val="24"/>
        </w:rPr>
      </w:pPr>
    </w:p>
    <w:p w14:paraId="13A83397" w14:textId="77777777" w:rsidR="00EB049E" w:rsidRPr="00E30D09" w:rsidRDefault="00EB049E" w:rsidP="007E0202">
      <w:pPr>
        <w:pStyle w:val="ChapterHeader"/>
      </w:pPr>
      <w:bookmarkStart w:id="0" w:name="_Toc100918622"/>
    </w:p>
    <w:p w14:paraId="4C0F704C" w14:textId="19B86C57" w:rsidR="00EB049E" w:rsidRPr="00E30D09" w:rsidRDefault="00EB049E" w:rsidP="007E0202">
      <w:pPr>
        <w:pStyle w:val="ChapterHeader"/>
      </w:pPr>
    </w:p>
    <w:p w14:paraId="60E9A668" w14:textId="7FA3D9AF" w:rsidR="000D6533" w:rsidRPr="00E30D09" w:rsidRDefault="00E83251" w:rsidP="000D6533">
      <w:pPr>
        <w:rPr>
          <w:sz w:val="24"/>
          <w:szCs w:val="24"/>
        </w:rPr>
      </w:pPr>
      <w:r>
        <w:rPr>
          <w:sz w:val="24"/>
          <w:szCs w:val="24"/>
        </w:rPr>
        <w:br w:type="page"/>
      </w:r>
    </w:p>
    <w:p w14:paraId="7B72763E" w14:textId="594A597E" w:rsidR="007E0202" w:rsidRPr="00E30D09" w:rsidRDefault="007E0202" w:rsidP="007E0202">
      <w:pPr>
        <w:pStyle w:val="ChapterHeader"/>
      </w:pPr>
      <w:bookmarkStart w:id="1" w:name="_Toc120788752"/>
      <w:r w:rsidRPr="00E30D09">
        <w:t>Abstra</w:t>
      </w:r>
      <w:r w:rsidR="00EB049E" w:rsidRPr="00E30D09">
        <w:t>c</w:t>
      </w:r>
      <w:r w:rsidRPr="00E30D09">
        <w:t>t</w:t>
      </w:r>
      <w:bookmarkEnd w:id="0"/>
      <w:bookmarkEnd w:id="1"/>
    </w:p>
    <w:p w14:paraId="3CE468CE" w14:textId="21957FC7" w:rsidR="00E945B3" w:rsidRPr="00E30D09" w:rsidRDefault="00E945B3" w:rsidP="00E945B3">
      <w:pPr>
        <w:rPr>
          <w:sz w:val="24"/>
          <w:szCs w:val="24"/>
        </w:rPr>
      </w:pPr>
    </w:p>
    <w:p w14:paraId="4DA3249F" w14:textId="115B1B25" w:rsidR="00E945B3" w:rsidRPr="00E30D09" w:rsidRDefault="00E945B3" w:rsidP="00B9100F">
      <w:pPr>
        <w:spacing w:line="480" w:lineRule="auto"/>
        <w:rPr>
          <w:sz w:val="24"/>
          <w:szCs w:val="24"/>
        </w:rPr>
      </w:pPr>
      <w:r w:rsidRPr="00E30D09">
        <w:rPr>
          <w:sz w:val="24"/>
          <w:szCs w:val="24"/>
        </w:rPr>
        <w:tab/>
      </w:r>
      <w:r w:rsidR="00B66D25" w:rsidRPr="00E30D09">
        <w:rPr>
          <w:sz w:val="24"/>
          <w:szCs w:val="24"/>
        </w:rPr>
        <w:t>Th</w:t>
      </w:r>
      <w:r w:rsidR="00250A77" w:rsidRPr="00E30D09">
        <w:rPr>
          <w:sz w:val="24"/>
          <w:szCs w:val="24"/>
        </w:rPr>
        <w:t>e following</w:t>
      </w:r>
      <w:r w:rsidR="00B66D25" w:rsidRPr="00E30D09">
        <w:rPr>
          <w:sz w:val="24"/>
          <w:szCs w:val="24"/>
        </w:rPr>
        <w:t xml:space="preserve"> thesis examines the</w:t>
      </w:r>
      <w:r w:rsidRPr="00E30D09">
        <w:rPr>
          <w:sz w:val="24"/>
          <w:szCs w:val="24"/>
        </w:rPr>
        <w:t xml:space="preserve"> equestrian Confederate monument </w:t>
      </w:r>
      <w:r w:rsidR="00EF00CC" w:rsidRPr="00E30D09">
        <w:rPr>
          <w:sz w:val="24"/>
          <w:szCs w:val="24"/>
        </w:rPr>
        <w:t>and explore</w:t>
      </w:r>
      <w:r w:rsidR="00B66D25" w:rsidRPr="00E30D09">
        <w:rPr>
          <w:sz w:val="24"/>
          <w:szCs w:val="24"/>
        </w:rPr>
        <w:t>s</w:t>
      </w:r>
      <w:r w:rsidR="00EF00CC" w:rsidRPr="00E30D09">
        <w:rPr>
          <w:sz w:val="24"/>
          <w:szCs w:val="24"/>
        </w:rPr>
        <w:t xml:space="preserve"> how the visual </w:t>
      </w:r>
      <w:r w:rsidRPr="00E30D09">
        <w:rPr>
          <w:sz w:val="24"/>
          <w:szCs w:val="24"/>
        </w:rPr>
        <w:t>representation</w:t>
      </w:r>
      <w:r w:rsidR="00EF00CC" w:rsidRPr="00E30D09">
        <w:rPr>
          <w:sz w:val="24"/>
          <w:szCs w:val="24"/>
        </w:rPr>
        <w:t xml:space="preserve"> of the Lost Cause has impacted social constructs and ideology.</w:t>
      </w:r>
      <w:r w:rsidRPr="00E30D09">
        <w:rPr>
          <w:sz w:val="24"/>
          <w:szCs w:val="24"/>
        </w:rPr>
        <w:t xml:space="preserve"> </w:t>
      </w:r>
      <w:r w:rsidR="00B66D25" w:rsidRPr="00E30D09">
        <w:rPr>
          <w:sz w:val="24"/>
          <w:szCs w:val="24"/>
        </w:rPr>
        <w:t>S</w:t>
      </w:r>
      <w:r w:rsidRPr="00E30D09">
        <w:rPr>
          <w:sz w:val="24"/>
          <w:szCs w:val="24"/>
        </w:rPr>
        <w:t>ymbols of colonization and imperialism</w:t>
      </w:r>
      <w:r w:rsidR="00B66D25" w:rsidRPr="00E30D09">
        <w:rPr>
          <w:sz w:val="24"/>
          <w:szCs w:val="24"/>
        </w:rPr>
        <w:t xml:space="preserve">, such as the image of </w:t>
      </w:r>
      <w:r w:rsidR="00EE156F" w:rsidRPr="00E30D09">
        <w:rPr>
          <w:sz w:val="24"/>
          <w:szCs w:val="24"/>
        </w:rPr>
        <w:t>conqueror and horse,</w:t>
      </w:r>
      <w:r w:rsidRPr="00E30D09">
        <w:rPr>
          <w:sz w:val="24"/>
          <w:szCs w:val="24"/>
        </w:rPr>
        <w:t xml:space="preserve"> have </w:t>
      </w:r>
      <w:r w:rsidR="00B66D25" w:rsidRPr="00E30D09">
        <w:rPr>
          <w:sz w:val="24"/>
          <w:szCs w:val="24"/>
        </w:rPr>
        <w:t xml:space="preserve">endured </w:t>
      </w:r>
      <w:r w:rsidRPr="00E30D09">
        <w:rPr>
          <w:sz w:val="24"/>
          <w:szCs w:val="24"/>
        </w:rPr>
        <w:t>throughout history</w:t>
      </w:r>
      <w:r w:rsidR="00877DCC" w:rsidRPr="00E30D09">
        <w:rPr>
          <w:sz w:val="24"/>
          <w:szCs w:val="24"/>
        </w:rPr>
        <w:t xml:space="preserve"> </w:t>
      </w:r>
      <w:r w:rsidR="00EE156F" w:rsidRPr="00E30D09">
        <w:rPr>
          <w:sz w:val="24"/>
          <w:szCs w:val="24"/>
        </w:rPr>
        <w:t xml:space="preserve">and are now aligned with </w:t>
      </w:r>
      <w:r w:rsidRPr="00E30D09">
        <w:rPr>
          <w:sz w:val="24"/>
          <w:szCs w:val="24"/>
        </w:rPr>
        <w:t>white supremac</w:t>
      </w:r>
      <w:r w:rsidR="00EE156F" w:rsidRPr="00E30D09">
        <w:rPr>
          <w:sz w:val="24"/>
          <w:szCs w:val="24"/>
        </w:rPr>
        <w:t>ist ideologies as expressed by</w:t>
      </w:r>
      <w:r w:rsidRPr="00E30D09">
        <w:rPr>
          <w:sz w:val="24"/>
          <w:szCs w:val="24"/>
        </w:rPr>
        <w:t xml:space="preserve"> Confederate Monuments.</w:t>
      </w:r>
      <w:r w:rsidR="00EF00CC" w:rsidRPr="00E30D09">
        <w:rPr>
          <w:sz w:val="24"/>
          <w:szCs w:val="24"/>
        </w:rPr>
        <w:t xml:space="preserve"> </w:t>
      </w:r>
      <w:r w:rsidR="00B9100F" w:rsidRPr="00E30D09">
        <w:rPr>
          <w:sz w:val="24"/>
          <w:szCs w:val="24"/>
        </w:rPr>
        <w:t>The analysis will also consider how</w:t>
      </w:r>
      <w:r w:rsidR="00E32293" w:rsidRPr="00E30D09">
        <w:rPr>
          <w:sz w:val="24"/>
          <w:szCs w:val="24"/>
        </w:rPr>
        <w:t xml:space="preserve"> the</w:t>
      </w:r>
      <w:r w:rsidR="00B9100F" w:rsidRPr="00E30D09">
        <w:rPr>
          <w:sz w:val="24"/>
          <w:szCs w:val="24"/>
        </w:rPr>
        <w:t xml:space="preserve"> </w:t>
      </w:r>
      <w:r w:rsidR="001E66C1" w:rsidRPr="00E30D09">
        <w:rPr>
          <w:sz w:val="24"/>
          <w:szCs w:val="24"/>
        </w:rPr>
        <w:t xml:space="preserve">symbolism of the equestrian </w:t>
      </w:r>
      <w:r w:rsidR="00B9100F" w:rsidRPr="00E30D09">
        <w:rPr>
          <w:sz w:val="24"/>
          <w:szCs w:val="24"/>
        </w:rPr>
        <w:t>Confederate</w:t>
      </w:r>
      <w:r w:rsidR="001E66C1" w:rsidRPr="00E30D09">
        <w:rPr>
          <w:sz w:val="24"/>
          <w:szCs w:val="24"/>
        </w:rPr>
        <w:t xml:space="preserve"> monument</w:t>
      </w:r>
      <w:r w:rsidR="00B9100F" w:rsidRPr="00E30D09">
        <w:rPr>
          <w:sz w:val="24"/>
          <w:szCs w:val="24"/>
        </w:rPr>
        <w:t xml:space="preserve"> has been </w:t>
      </w:r>
      <w:r w:rsidR="00EF00CC" w:rsidRPr="00E30D09">
        <w:rPr>
          <w:sz w:val="24"/>
          <w:szCs w:val="24"/>
        </w:rPr>
        <w:t>challenged and rewritten by Kehinde Wiley</w:t>
      </w:r>
      <w:r w:rsidR="00DD7AE1">
        <w:rPr>
          <w:sz w:val="24"/>
          <w:szCs w:val="24"/>
        </w:rPr>
        <w:t>’</w:t>
      </w:r>
      <w:r w:rsidR="00EF00CC" w:rsidRPr="00E30D09">
        <w:rPr>
          <w:sz w:val="24"/>
          <w:szCs w:val="24"/>
        </w:rPr>
        <w:t xml:space="preserve">s </w:t>
      </w:r>
      <w:r w:rsidR="00EF00CC" w:rsidRPr="00E30D09">
        <w:rPr>
          <w:i/>
          <w:iCs/>
          <w:sz w:val="24"/>
          <w:szCs w:val="24"/>
        </w:rPr>
        <w:t>Rumors of War</w:t>
      </w:r>
      <w:r w:rsidR="00EF00CC" w:rsidRPr="00E30D09">
        <w:rPr>
          <w:sz w:val="24"/>
          <w:szCs w:val="24"/>
        </w:rPr>
        <w:t xml:space="preserve">. </w:t>
      </w:r>
      <w:r w:rsidR="00B9100F" w:rsidRPr="00E30D09">
        <w:rPr>
          <w:sz w:val="24"/>
          <w:szCs w:val="24"/>
        </w:rPr>
        <w:t>The</w:t>
      </w:r>
      <w:r w:rsidRPr="00E30D09">
        <w:rPr>
          <w:sz w:val="24"/>
          <w:szCs w:val="24"/>
        </w:rPr>
        <w:t xml:space="preserve"> analysis will focus on select examples of these monuments, both historical and re-</w:t>
      </w:r>
      <w:r w:rsidR="00987B3E" w:rsidRPr="00E30D09">
        <w:rPr>
          <w:sz w:val="24"/>
          <w:szCs w:val="24"/>
        </w:rPr>
        <w:t>represented, to</w:t>
      </w:r>
      <w:r w:rsidRPr="00E30D09">
        <w:rPr>
          <w:sz w:val="24"/>
          <w:szCs w:val="24"/>
        </w:rPr>
        <w:t xml:space="preserve"> determine</w:t>
      </w:r>
      <w:r w:rsidR="00975DF8">
        <w:rPr>
          <w:sz w:val="24"/>
          <w:szCs w:val="24"/>
        </w:rPr>
        <w:t xml:space="preserve"> their visual and cultural connotations</w:t>
      </w:r>
      <w:r w:rsidRPr="00E30D09">
        <w:rPr>
          <w:sz w:val="24"/>
          <w:szCs w:val="24"/>
        </w:rPr>
        <w:t xml:space="preserve">. Two of the examples, now removed from their original locations in Richmond, Virginia, are the General Robert E. Lee Monument (Figure 1) by Antonin Mercié from 1890, and the General J.E.B Stuart monument (Figure 2) by Frederick Moynihan from 1907; and lastly, </w:t>
      </w:r>
      <w:r w:rsidRPr="00E30D09">
        <w:rPr>
          <w:i/>
          <w:iCs/>
          <w:sz w:val="24"/>
          <w:szCs w:val="24"/>
        </w:rPr>
        <w:t xml:space="preserve">Rumors of War </w:t>
      </w:r>
      <w:r w:rsidRPr="00E30D09">
        <w:rPr>
          <w:sz w:val="24"/>
          <w:szCs w:val="24"/>
        </w:rPr>
        <w:t>(Figure 3), by Kehinde Wiley from 2019. The Confederate monuments</w:t>
      </w:r>
      <w:r w:rsidR="001D2C54" w:rsidRPr="00E30D09">
        <w:rPr>
          <w:sz w:val="24"/>
          <w:szCs w:val="24"/>
        </w:rPr>
        <w:t xml:space="preserve"> of Lee and Stuart, </w:t>
      </w:r>
      <w:r w:rsidR="00713E9E" w:rsidRPr="00E30D09">
        <w:rPr>
          <w:sz w:val="24"/>
          <w:szCs w:val="24"/>
        </w:rPr>
        <w:t xml:space="preserve">and </w:t>
      </w:r>
      <w:r w:rsidR="00713E9E" w:rsidRPr="00E30D09">
        <w:rPr>
          <w:i/>
          <w:iCs/>
          <w:sz w:val="24"/>
          <w:szCs w:val="24"/>
        </w:rPr>
        <w:t>Rumors of War</w:t>
      </w:r>
      <w:r w:rsidRPr="00E30D09">
        <w:rPr>
          <w:sz w:val="24"/>
          <w:szCs w:val="24"/>
        </w:rPr>
        <w:t xml:space="preserve"> will be examined through theories relating to representation and are as follows</w:t>
      </w:r>
      <w:r w:rsidR="00555D5A" w:rsidRPr="00E30D09">
        <w:rPr>
          <w:sz w:val="24"/>
          <w:szCs w:val="24"/>
        </w:rPr>
        <w:t>:</w:t>
      </w:r>
      <w:r w:rsidRPr="00E30D09">
        <w:rPr>
          <w:sz w:val="24"/>
          <w:szCs w:val="24"/>
        </w:rPr>
        <w:t xml:space="preserve"> Critical Race Theory, using theorists Franz Fanon and W.E.B Du Bois</w:t>
      </w:r>
      <w:r w:rsidR="006A7F26">
        <w:rPr>
          <w:sz w:val="24"/>
          <w:szCs w:val="24"/>
        </w:rPr>
        <w:t>, and</w:t>
      </w:r>
      <w:r w:rsidRPr="00E30D09">
        <w:rPr>
          <w:sz w:val="24"/>
          <w:szCs w:val="24"/>
        </w:rPr>
        <w:t xml:space="preserve"> </w:t>
      </w:r>
      <w:r w:rsidR="006A7F26" w:rsidRPr="00E30D09">
        <w:rPr>
          <w:sz w:val="24"/>
          <w:szCs w:val="24"/>
        </w:rPr>
        <w:t>Erwin Panofsky</w:t>
      </w:r>
      <w:r w:rsidR="00DD7AE1">
        <w:rPr>
          <w:sz w:val="24"/>
          <w:szCs w:val="24"/>
        </w:rPr>
        <w:t>’</w:t>
      </w:r>
      <w:r w:rsidR="006A7F26">
        <w:rPr>
          <w:sz w:val="24"/>
          <w:szCs w:val="24"/>
        </w:rPr>
        <w:t>s</w:t>
      </w:r>
      <w:r w:rsidR="006A7F26" w:rsidRPr="00E30D09">
        <w:rPr>
          <w:sz w:val="24"/>
          <w:szCs w:val="24"/>
        </w:rPr>
        <w:t xml:space="preserve"> </w:t>
      </w:r>
      <w:r w:rsidR="006A7F26">
        <w:rPr>
          <w:sz w:val="24"/>
          <w:szCs w:val="24"/>
        </w:rPr>
        <w:t>interpretation and use of i</w:t>
      </w:r>
      <w:r w:rsidRPr="00E30D09">
        <w:rPr>
          <w:sz w:val="24"/>
          <w:szCs w:val="24"/>
        </w:rPr>
        <w:t>conography</w:t>
      </w:r>
      <w:r w:rsidR="001D2C54" w:rsidRPr="00E30D09">
        <w:rPr>
          <w:sz w:val="24"/>
          <w:szCs w:val="24"/>
        </w:rPr>
        <w:t>.</w:t>
      </w:r>
    </w:p>
    <w:p w14:paraId="06C0BE62" w14:textId="77777777" w:rsidR="00E945B3" w:rsidRPr="00E30D09" w:rsidRDefault="00E945B3" w:rsidP="00E945B3">
      <w:pPr>
        <w:spacing w:line="480" w:lineRule="auto"/>
        <w:rPr>
          <w:sz w:val="24"/>
          <w:szCs w:val="24"/>
        </w:rPr>
      </w:pPr>
    </w:p>
    <w:p w14:paraId="22930714" w14:textId="77777777" w:rsidR="009538DB" w:rsidRPr="00E30D09" w:rsidRDefault="009538DB" w:rsidP="00E945B3">
      <w:pPr>
        <w:spacing w:line="480" w:lineRule="auto"/>
        <w:rPr>
          <w:sz w:val="24"/>
          <w:szCs w:val="24"/>
        </w:rPr>
      </w:pPr>
    </w:p>
    <w:p w14:paraId="3131B92F" w14:textId="77777777" w:rsidR="009538DB" w:rsidRPr="00E30D09" w:rsidRDefault="009538DB" w:rsidP="00E945B3">
      <w:pPr>
        <w:spacing w:line="480" w:lineRule="auto"/>
        <w:rPr>
          <w:sz w:val="24"/>
          <w:szCs w:val="24"/>
        </w:rPr>
      </w:pPr>
    </w:p>
    <w:p w14:paraId="41B2F9C0" w14:textId="77777777" w:rsidR="009538DB" w:rsidRPr="00E30D09" w:rsidRDefault="009538DB" w:rsidP="00E945B3">
      <w:pPr>
        <w:spacing w:line="480" w:lineRule="auto"/>
        <w:rPr>
          <w:sz w:val="24"/>
          <w:szCs w:val="24"/>
        </w:rPr>
      </w:pPr>
    </w:p>
    <w:p w14:paraId="7F53C011" w14:textId="37C8F12E" w:rsidR="00E945B3" w:rsidRPr="00E30D09" w:rsidRDefault="00E945B3" w:rsidP="008A14AA">
      <w:pPr>
        <w:spacing w:line="480" w:lineRule="auto"/>
        <w:rPr>
          <w:sz w:val="24"/>
          <w:szCs w:val="24"/>
        </w:rPr>
      </w:pPr>
      <w:r w:rsidRPr="00E30D09">
        <w:rPr>
          <w:rStyle w:val="SubtitleChar"/>
          <w:sz w:val="24"/>
          <w:szCs w:val="24"/>
        </w:rPr>
        <w:t>Keywords:</w:t>
      </w:r>
      <w:r w:rsidRPr="00E30D09">
        <w:rPr>
          <w:sz w:val="24"/>
          <w:szCs w:val="24"/>
        </w:rPr>
        <w:t xml:space="preserve"> </w:t>
      </w:r>
      <w:r w:rsidR="008C3C82">
        <w:rPr>
          <w:sz w:val="24"/>
          <w:szCs w:val="24"/>
        </w:rPr>
        <w:t xml:space="preserve">Equestrian </w:t>
      </w:r>
      <w:r w:rsidRPr="00E30D09">
        <w:rPr>
          <w:sz w:val="24"/>
          <w:szCs w:val="24"/>
        </w:rPr>
        <w:t xml:space="preserve">Confederate monuments, Iconography, Critical Race Studies, </w:t>
      </w:r>
      <w:r w:rsidR="008C3C82">
        <w:rPr>
          <w:sz w:val="24"/>
          <w:szCs w:val="24"/>
        </w:rPr>
        <w:t xml:space="preserve">The Lost Cause, </w:t>
      </w:r>
      <w:r w:rsidRPr="00E30D09">
        <w:rPr>
          <w:sz w:val="24"/>
          <w:szCs w:val="24"/>
        </w:rPr>
        <w:t>General Robert E. Lee monument, General J.E.B Stuart monument, Kehinde Wiley</w:t>
      </w:r>
    </w:p>
    <w:p w14:paraId="2D22D4AA" w14:textId="2308C8A2" w:rsidR="007E0202" w:rsidRDefault="00E855DD" w:rsidP="007E0202">
      <w:pPr>
        <w:pStyle w:val="ChapterHeader"/>
      </w:pPr>
      <w:bookmarkStart w:id="2" w:name="_Toc120788753"/>
      <w:r>
        <w:t>Illustrations</w:t>
      </w:r>
      <w:bookmarkEnd w:id="2"/>
      <w:r w:rsidR="007E0202" w:rsidRPr="00E30D09">
        <w:t xml:space="preserve"> </w:t>
      </w:r>
    </w:p>
    <w:p w14:paraId="2731B5DB" w14:textId="0BAB0FFD" w:rsidR="00C315EA" w:rsidRPr="00D80E03" w:rsidRDefault="001F74F2" w:rsidP="001F74F2">
      <w:pPr>
        <w:pStyle w:val="Subtitle"/>
        <w:rPr>
          <w:sz w:val="24"/>
          <w:szCs w:val="24"/>
          <w:u w:val="single"/>
        </w:rPr>
      </w:pPr>
      <w:r w:rsidRPr="00D80E03">
        <w:rPr>
          <w:sz w:val="24"/>
          <w:szCs w:val="24"/>
          <w:u w:val="single"/>
        </w:rPr>
        <w:t>Figures</w:t>
      </w:r>
    </w:p>
    <w:p w14:paraId="448896E6" w14:textId="1FED5D08" w:rsidR="003A5C8C" w:rsidRPr="00E30D09" w:rsidRDefault="002E1D0B" w:rsidP="001F74F2">
      <w:pPr>
        <w:jc w:val="both"/>
        <w:rPr>
          <w:rStyle w:val="eop"/>
          <w:sz w:val="24"/>
          <w:szCs w:val="24"/>
        </w:rPr>
      </w:pPr>
      <w:r w:rsidRPr="00E30D09">
        <w:rPr>
          <w:rStyle w:val="normaltextrun"/>
          <w:sz w:val="24"/>
          <w:szCs w:val="24"/>
        </w:rPr>
        <w:t>Fig</w:t>
      </w:r>
      <w:r w:rsidR="00E23695">
        <w:rPr>
          <w:rStyle w:val="normaltextrun"/>
          <w:sz w:val="24"/>
          <w:szCs w:val="24"/>
        </w:rPr>
        <w:t>ure</w:t>
      </w:r>
      <w:r w:rsidRPr="00E30D09">
        <w:rPr>
          <w:rStyle w:val="normaltextrun"/>
          <w:sz w:val="24"/>
          <w:szCs w:val="24"/>
        </w:rPr>
        <w:t xml:space="preserve"> 1</w:t>
      </w:r>
      <w:r w:rsidR="00731419" w:rsidRPr="00E30D09">
        <w:rPr>
          <w:rStyle w:val="normaltextrun"/>
          <w:sz w:val="24"/>
          <w:szCs w:val="24"/>
        </w:rPr>
        <w:t>.</w:t>
      </w:r>
      <w:r w:rsidRPr="00E30D09">
        <w:rPr>
          <w:rStyle w:val="normaltextrun"/>
          <w:sz w:val="24"/>
          <w:szCs w:val="24"/>
        </w:rPr>
        <w:t xml:space="preserve"> </w:t>
      </w:r>
      <w:r w:rsidR="003A5C8C" w:rsidRPr="00E30D09">
        <w:rPr>
          <w:rStyle w:val="normaltextrun"/>
          <w:sz w:val="24"/>
          <w:szCs w:val="24"/>
        </w:rPr>
        <w:t xml:space="preserve">Martin Falbisoner, </w:t>
      </w:r>
      <w:r w:rsidR="003A5C8C" w:rsidRPr="00E30D09">
        <w:rPr>
          <w:rStyle w:val="normaltextrun"/>
          <w:i/>
          <w:iCs/>
          <w:sz w:val="24"/>
          <w:szCs w:val="24"/>
        </w:rPr>
        <w:t>Statue Robert E. Lee Richmond</w:t>
      </w:r>
      <w:r w:rsidR="003A5C8C" w:rsidRPr="00E30D09">
        <w:rPr>
          <w:rStyle w:val="normaltextrun"/>
          <w:sz w:val="24"/>
          <w:szCs w:val="24"/>
        </w:rPr>
        <w:t>, September 7</w:t>
      </w:r>
      <w:r w:rsidR="003A5C8C" w:rsidRPr="00E30D09">
        <w:rPr>
          <w:rStyle w:val="normaltextrun"/>
          <w:sz w:val="24"/>
          <w:szCs w:val="24"/>
          <w:vertAlign w:val="superscript"/>
        </w:rPr>
        <w:t>th</w:t>
      </w:r>
      <w:r w:rsidR="003A5C8C" w:rsidRPr="00E30D09">
        <w:rPr>
          <w:rStyle w:val="normaltextrun"/>
          <w:sz w:val="24"/>
          <w:szCs w:val="24"/>
        </w:rPr>
        <w:t xml:space="preserve">, 2013, </w:t>
      </w:r>
      <w:r w:rsidR="0085776A">
        <w:rPr>
          <w:rStyle w:val="normaltextrun"/>
          <w:sz w:val="24"/>
          <w:szCs w:val="24"/>
        </w:rPr>
        <w:t>photograph</w:t>
      </w:r>
      <w:r w:rsidR="003A5C8C" w:rsidRPr="00E30D09">
        <w:rPr>
          <w:rStyle w:val="normaltextrun"/>
          <w:sz w:val="24"/>
          <w:szCs w:val="24"/>
        </w:rPr>
        <w:t xml:space="preserve">, Wikimedia Commons. </w:t>
      </w:r>
      <w:r w:rsidR="003A5C8C" w:rsidRPr="00E30D09">
        <w:rPr>
          <w:rStyle w:val="eop"/>
          <w:sz w:val="24"/>
          <w:szCs w:val="24"/>
        </w:rPr>
        <w:t> </w:t>
      </w:r>
    </w:p>
    <w:p w14:paraId="1097194C" w14:textId="77777777" w:rsidR="002E1D0B" w:rsidRPr="00E30D09" w:rsidRDefault="002E1D0B" w:rsidP="001F74F2">
      <w:pPr>
        <w:jc w:val="both"/>
        <w:rPr>
          <w:rStyle w:val="eop"/>
          <w:rFonts w:eastAsia="Times New Roman"/>
          <w:sz w:val="24"/>
          <w:szCs w:val="24"/>
        </w:rPr>
      </w:pPr>
    </w:p>
    <w:p w14:paraId="13874DC2" w14:textId="7F1FD06B" w:rsidR="003A5C8C" w:rsidRPr="00E30D09" w:rsidRDefault="00731419" w:rsidP="001F74F2">
      <w:pPr>
        <w:jc w:val="both"/>
        <w:rPr>
          <w:rStyle w:val="normaltextrun"/>
          <w:i/>
          <w:iCs/>
          <w:sz w:val="24"/>
          <w:szCs w:val="24"/>
        </w:rPr>
      </w:pPr>
      <w:r w:rsidRPr="00E30D09">
        <w:rPr>
          <w:rStyle w:val="normaltextrun"/>
          <w:sz w:val="24"/>
          <w:szCs w:val="24"/>
        </w:rPr>
        <w:t>Fig</w:t>
      </w:r>
      <w:r w:rsidR="00E23695">
        <w:rPr>
          <w:rStyle w:val="normaltextrun"/>
          <w:sz w:val="24"/>
          <w:szCs w:val="24"/>
        </w:rPr>
        <w:t>ure</w:t>
      </w:r>
      <w:r w:rsidRPr="00E30D09">
        <w:rPr>
          <w:rStyle w:val="normaltextrun"/>
          <w:sz w:val="24"/>
          <w:szCs w:val="24"/>
        </w:rPr>
        <w:t xml:space="preserve"> 2. </w:t>
      </w:r>
      <w:r w:rsidR="003A5C8C" w:rsidRPr="00E30D09">
        <w:rPr>
          <w:rStyle w:val="normaltextrun"/>
          <w:sz w:val="24"/>
          <w:szCs w:val="24"/>
        </w:rPr>
        <w:t xml:space="preserve">Martin Falbisoner, </w:t>
      </w:r>
      <w:r w:rsidR="003A5C8C" w:rsidRPr="00E30D09">
        <w:rPr>
          <w:rStyle w:val="normaltextrun"/>
          <w:i/>
          <w:iCs/>
          <w:sz w:val="24"/>
          <w:szCs w:val="24"/>
        </w:rPr>
        <w:t>Monument Avenue Historic District, Richmond Virginia: The J.E.B Stuart Monument</w:t>
      </w:r>
      <w:r w:rsidR="003A5C8C" w:rsidRPr="00E30D09">
        <w:rPr>
          <w:rStyle w:val="normaltextrun"/>
          <w:sz w:val="24"/>
          <w:szCs w:val="24"/>
        </w:rPr>
        <w:t>, September 7</w:t>
      </w:r>
      <w:r w:rsidR="003A5C8C" w:rsidRPr="00E30D09">
        <w:rPr>
          <w:rStyle w:val="normaltextrun"/>
          <w:sz w:val="24"/>
          <w:szCs w:val="24"/>
          <w:vertAlign w:val="superscript"/>
        </w:rPr>
        <w:t>th</w:t>
      </w:r>
      <w:r w:rsidR="003A5C8C" w:rsidRPr="00E30D09">
        <w:rPr>
          <w:rStyle w:val="normaltextrun"/>
          <w:sz w:val="24"/>
          <w:szCs w:val="24"/>
        </w:rPr>
        <w:t xml:space="preserve">, 2013, </w:t>
      </w:r>
      <w:r w:rsidR="0085776A">
        <w:rPr>
          <w:rStyle w:val="normaltextrun"/>
          <w:sz w:val="24"/>
          <w:szCs w:val="24"/>
        </w:rPr>
        <w:t>photograph</w:t>
      </w:r>
      <w:r w:rsidR="003A5C8C" w:rsidRPr="00E30D09">
        <w:rPr>
          <w:rStyle w:val="normaltextrun"/>
          <w:sz w:val="24"/>
          <w:szCs w:val="24"/>
        </w:rPr>
        <w:t>, Wikimedia Commons.</w:t>
      </w:r>
    </w:p>
    <w:p w14:paraId="21E48864" w14:textId="77777777" w:rsidR="00731419" w:rsidRPr="00E30D09" w:rsidRDefault="00731419" w:rsidP="001F74F2">
      <w:pPr>
        <w:pStyle w:val="paragraph"/>
        <w:spacing w:before="0" w:beforeAutospacing="0" w:after="0" w:afterAutospacing="0"/>
        <w:jc w:val="both"/>
        <w:textAlignment w:val="baseline"/>
        <w:rPr>
          <w:rStyle w:val="normaltextrun"/>
          <w:sz w:val="24"/>
          <w:szCs w:val="24"/>
        </w:rPr>
      </w:pPr>
    </w:p>
    <w:p w14:paraId="5CD238B8" w14:textId="46414F94" w:rsidR="003A5C8C" w:rsidRPr="00D3312D" w:rsidRDefault="00731419" w:rsidP="001F74F2">
      <w:pPr>
        <w:pStyle w:val="paragraph"/>
        <w:spacing w:before="0" w:beforeAutospacing="0" w:after="0" w:afterAutospacing="0"/>
        <w:jc w:val="both"/>
        <w:textAlignment w:val="baseline"/>
        <w:rPr>
          <w:rStyle w:val="eop"/>
          <w:color w:val="000000" w:themeColor="text1"/>
          <w:sz w:val="24"/>
          <w:szCs w:val="24"/>
        </w:rPr>
      </w:pPr>
      <w:r w:rsidRPr="00E30D09">
        <w:rPr>
          <w:rStyle w:val="normaltextrun"/>
          <w:sz w:val="24"/>
          <w:szCs w:val="24"/>
        </w:rPr>
        <w:t>Fig</w:t>
      </w:r>
      <w:r w:rsidR="00E23695">
        <w:rPr>
          <w:rStyle w:val="normaltextrun"/>
          <w:sz w:val="24"/>
          <w:szCs w:val="24"/>
        </w:rPr>
        <w:t>ure</w:t>
      </w:r>
      <w:r w:rsidRPr="00E30D09">
        <w:rPr>
          <w:rStyle w:val="normaltextrun"/>
          <w:sz w:val="24"/>
          <w:szCs w:val="24"/>
        </w:rPr>
        <w:t xml:space="preserve"> </w:t>
      </w:r>
      <w:r w:rsidR="002F768B" w:rsidRPr="00E30D09">
        <w:rPr>
          <w:rStyle w:val="normaltextrun"/>
          <w:sz w:val="24"/>
          <w:szCs w:val="24"/>
        </w:rPr>
        <w:t>3</w:t>
      </w:r>
      <w:r w:rsidRPr="00E30D09">
        <w:rPr>
          <w:rStyle w:val="normaltextrun"/>
          <w:sz w:val="24"/>
          <w:szCs w:val="24"/>
        </w:rPr>
        <w:t xml:space="preserve">. </w:t>
      </w:r>
      <w:r w:rsidR="003A5C8C" w:rsidRPr="00E30D09">
        <w:rPr>
          <w:rStyle w:val="normaltextrun"/>
          <w:sz w:val="24"/>
          <w:szCs w:val="24"/>
        </w:rPr>
        <w:t xml:space="preserve">Ryan K. Smith, </w:t>
      </w:r>
      <w:r w:rsidR="003A5C8C" w:rsidRPr="00E30D09">
        <w:rPr>
          <w:rStyle w:val="normaltextrun"/>
          <w:i/>
          <w:iCs/>
          <w:sz w:val="24"/>
          <w:szCs w:val="24"/>
        </w:rPr>
        <w:t>In Rumors of War, Kehinde Wiley Blends a modern figure with the classic form of a mounted soldier</w:t>
      </w:r>
      <w:r w:rsidR="003A5C8C" w:rsidRPr="00E30D09">
        <w:rPr>
          <w:rStyle w:val="normaltextrun"/>
          <w:sz w:val="24"/>
          <w:szCs w:val="24"/>
        </w:rPr>
        <w:t>, May 18</w:t>
      </w:r>
      <w:r w:rsidR="003A5C8C" w:rsidRPr="00E30D09">
        <w:rPr>
          <w:rStyle w:val="normaltextrun"/>
          <w:sz w:val="24"/>
          <w:szCs w:val="24"/>
          <w:vertAlign w:val="superscript"/>
        </w:rPr>
        <w:t>th</w:t>
      </w:r>
      <w:r w:rsidR="003A5C8C" w:rsidRPr="00E30D09">
        <w:rPr>
          <w:rStyle w:val="normaltextrun"/>
          <w:sz w:val="24"/>
          <w:szCs w:val="24"/>
        </w:rPr>
        <w:t xml:space="preserve">, 2020, </w:t>
      </w:r>
      <w:r w:rsidR="0085776A">
        <w:rPr>
          <w:rStyle w:val="normaltextrun"/>
          <w:sz w:val="24"/>
          <w:szCs w:val="24"/>
        </w:rPr>
        <w:t>photograph</w:t>
      </w:r>
      <w:r w:rsidR="003A5C8C" w:rsidRPr="00E30D09">
        <w:rPr>
          <w:rStyle w:val="normaltextrun"/>
          <w:sz w:val="24"/>
          <w:szCs w:val="24"/>
        </w:rPr>
        <w:t xml:space="preserve">, The Newsmagazine of the American Historical </w:t>
      </w:r>
      <w:r w:rsidR="003A5C8C" w:rsidRPr="00D3312D">
        <w:rPr>
          <w:rStyle w:val="normaltextrun"/>
          <w:color w:val="000000" w:themeColor="text1"/>
          <w:sz w:val="24"/>
          <w:szCs w:val="24"/>
        </w:rPr>
        <w:t>Association.</w:t>
      </w:r>
      <w:r w:rsidR="003A5C8C" w:rsidRPr="00D3312D">
        <w:rPr>
          <w:rStyle w:val="eop"/>
          <w:color w:val="000000" w:themeColor="text1"/>
          <w:sz w:val="24"/>
          <w:szCs w:val="24"/>
        </w:rPr>
        <w:t>  </w:t>
      </w:r>
    </w:p>
    <w:p w14:paraId="41D373D8" w14:textId="77777777" w:rsidR="002E1D0B" w:rsidRPr="00D3312D" w:rsidRDefault="002E1D0B" w:rsidP="001F74F2">
      <w:pPr>
        <w:pStyle w:val="paragraph"/>
        <w:spacing w:before="0" w:beforeAutospacing="0" w:after="0" w:afterAutospacing="0"/>
        <w:jc w:val="both"/>
        <w:textAlignment w:val="baseline"/>
        <w:rPr>
          <w:rStyle w:val="normaltextrun"/>
          <w:color w:val="000000" w:themeColor="text1"/>
          <w:sz w:val="24"/>
          <w:szCs w:val="24"/>
        </w:rPr>
      </w:pPr>
    </w:p>
    <w:p w14:paraId="57E4E0FC" w14:textId="645A9084" w:rsidR="003A5C8C" w:rsidRPr="00D3312D" w:rsidRDefault="00731419" w:rsidP="001F74F2">
      <w:pPr>
        <w:pStyle w:val="paragraph"/>
        <w:spacing w:before="0" w:beforeAutospacing="0" w:after="0" w:afterAutospacing="0"/>
        <w:jc w:val="both"/>
        <w:textAlignment w:val="baseline"/>
        <w:rPr>
          <w:rStyle w:val="normaltextrun"/>
          <w:color w:val="000000" w:themeColor="text1"/>
          <w:sz w:val="24"/>
          <w:szCs w:val="24"/>
        </w:rPr>
      </w:pPr>
      <w:r w:rsidRPr="00D3312D">
        <w:rPr>
          <w:rStyle w:val="normaltextrun"/>
          <w:color w:val="000000" w:themeColor="text1"/>
          <w:sz w:val="24"/>
          <w:szCs w:val="24"/>
        </w:rPr>
        <w:t>Fig</w:t>
      </w:r>
      <w:r w:rsidR="00E23695" w:rsidRPr="00D3312D">
        <w:rPr>
          <w:rStyle w:val="normaltextrun"/>
          <w:color w:val="000000" w:themeColor="text1"/>
          <w:sz w:val="24"/>
          <w:szCs w:val="24"/>
        </w:rPr>
        <w:t>ure</w:t>
      </w:r>
      <w:r w:rsidRPr="00D3312D">
        <w:rPr>
          <w:rStyle w:val="normaltextrun"/>
          <w:color w:val="000000" w:themeColor="text1"/>
          <w:sz w:val="24"/>
          <w:szCs w:val="24"/>
        </w:rPr>
        <w:t xml:space="preserve"> </w:t>
      </w:r>
      <w:r w:rsidR="002F768B" w:rsidRPr="00D3312D">
        <w:rPr>
          <w:rStyle w:val="normaltextrun"/>
          <w:color w:val="000000" w:themeColor="text1"/>
          <w:sz w:val="24"/>
          <w:szCs w:val="24"/>
        </w:rPr>
        <w:t>4</w:t>
      </w:r>
      <w:r w:rsidRPr="00D3312D">
        <w:rPr>
          <w:rStyle w:val="normaltextrun"/>
          <w:color w:val="000000" w:themeColor="text1"/>
          <w:sz w:val="24"/>
          <w:szCs w:val="24"/>
        </w:rPr>
        <w:t xml:space="preserve">. </w:t>
      </w:r>
      <w:r w:rsidR="003A5C8C" w:rsidRPr="00D3312D">
        <w:rPr>
          <w:rStyle w:val="normaltextrun"/>
          <w:color w:val="000000" w:themeColor="text1"/>
          <w:sz w:val="24"/>
          <w:szCs w:val="24"/>
        </w:rPr>
        <w:t xml:space="preserve">Travis Fullerton, </w:t>
      </w:r>
      <w:r w:rsidR="003A5C8C" w:rsidRPr="00D3312D">
        <w:rPr>
          <w:rStyle w:val="normaltextrun"/>
          <w:i/>
          <w:iCs/>
          <w:color w:val="000000" w:themeColor="text1"/>
          <w:sz w:val="24"/>
          <w:szCs w:val="24"/>
        </w:rPr>
        <w:t>Rumors of War by Kehinde Wiley</w:t>
      </w:r>
      <w:r w:rsidR="003A5C8C" w:rsidRPr="00D3312D">
        <w:rPr>
          <w:rStyle w:val="normaltextrun"/>
          <w:color w:val="000000" w:themeColor="text1"/>
          <w:sz w:val="24"/>
          <w:szCs w:val="24"/>
        </w:rPr>
        <w:t xml:space="preserve">, </w:t>
      </w:r>
      <w:r w:rsidR="0085776A">
        <w:rPr>
          <w:rStyle w:val="normaltextrun"/>
          <w:color w:val="000000" w:themeColor="text1"/>
          <w:sz w:val="24"/>
          <w:szCs w:val="24"/>
        </w:rPr>
        <w:t>photograph</w:t>
      </w:r>
      <w:r w:rsidR="003A5C8C" w:rsidRPr="00D3312D">
        <w:rPr>
          <w:rStyle w:val="normaltextrun"/>
          <w:color w:val="000000" w:themeColor="text1"/>
          <w:sz w:val="24"/>
          <w:szCs w:val="24"/>
        </w:rPr>
        <w:t>, Virginia Museum of Fine Art, 2019.</w:t>
      </w:r>
    </w:p>
    <w:p w14:paraId="49A56127" w14:textId="77777777" w:rsidR="002E1D0B" w:rsidRPr="00D3312D" w:rsidRDefault="002E1D0B" w:rsidP="001F74F2">
      <w:pPr>
        <w:pStyle w:val="paragraph"/>
        <w:spacing w:before="0" w:beforeAutospacing="0" w:after="0" w:afterAutospacing="0"/>
        <w:jc w:val="both"/>
        <w:textAlignment w:val="baseline"/>
        <w:rPr>
          <w:rStyle w:val="normaltextrun"/>
          <w:color w:val="000000" w:themeColor="text1"/>
          <w:sz w:val="24"/>
          <w:szCs w:val="24"/>
        </w:rPr>
      </w:pPr>
    </w:p>
    <w:p w14:paraId="1B061A78" w14:textId="111EAA64" w:rsidR="003A5C8C" w:rsidRPr="00D3312D" w:rsidRDefault="00731419" w:rsidP="001F74F2">
      <w:pPr>
        <w:pStyle w:val="paragraph"/>
        <w:spacing w:before="0" w:beforeAutospacing="0" w:after="0" w:afterAutospacing="0"/>
        <w:jc w:val="both"/>
        <w:textAlignment w:val="baseline"/>
        <w:rPr>
          <w:color w:val="000000" w:themeColor="text1"/>
          <w:sz w:val="24"/>
          <w:szCs w:val="24"/>
        </w:rPr>
      </w:pPr>
      <w:r w:rsidRPr="00D3312D">
        <w:rPr>
          <w:color w:val="000000" w:themeColor="text1"/>
          <w:sz w:val="24"/>
          <w:szCs w:val="24"/>
        </w:rPr>
        <w:t>Fig</w:t>
      </w:r>
      <w:r w:rsidR="00E23695" w:rsidRPr="00D3312D">
        <w:rPr>
          <w:color w:val="000000" w:themeColor="text1"/>
          <w:sz w:val="24"/>
          <w:szCs w:val="24"/>
        </w:rPr>
        <w:t>ure</w:t>
      </w:r>
      <w:r w:rsidRPr="00D3312D">
        <w:rPr>
          <w:color w:val="000000" w:themeColor="text1"/>
          <w:sz w:val="24"/>
          <w:szCs w:val="24"/>
        </w:rPr>
        <w:t xml:space="preserve"> </w:t>
      </w:r>
      <w:r w:rsidR="002F768B" w:rsidRPr="00D3312D">
        <w:rPr>
          <w:color w:val="000000" w:themeColor="text1"/>
          <w:sz w:val="24"/>
          <w:szCs w:val="24"/>
        </w:rPr>
        <w:t>5</w:t>
      </w:r>
      <w:r w:rsidRPr="00D3312D">
        <w:rPr>
          <w:color w:val="000000" w:themeColor="text1"/>
          <w:sz w:val="24"/>
          <w:szCs w:val="24"/>
        </w:rPr>
        <w:t xml:space="preserve">. </w:t>
      </w:r>
      <w:r w:rsidR="003A5C8C" w:rsidRPr="00D3312D">
        <w:rPr>
          <w:color w:val="000000" w:themeColor="text1"/>
          <w:sz w:val="24"/>
          <w:szCs w:val="24"/>
        </w:rPr>
        <w:t xml:space="preserve">Wiley, Kehinde. </w:t>
      </w:r>
      <w:r w:rsidR="003A5C8C" w:rsidRPr="00D3312D">
        <w:rPr>
          <w:rStyle w:val="Emphasis"/>
          <w:color w:val="000000" w:themeColor="text1"/>
          <w:sz w:val="24"/>
          <w:szCs w:val="24"/>
        </w:rPr>
        <w:t>Portrait of Andries Stilte II</w:t>
      </w:r>
      <w:r w:rsidR="003A5C8C" w:rsidRPr="00D3312D">
        <w:rPr>
          <w:color w:val="000000" w:themeColor="text1"/>
          <w:sz w:val="24"/>
          <w:szCs w:val="24"/>
        </w:rPr>
        <w:t>. 2006. Oil and Enamel on Canvas.</w:t>
      </w:r>
      <w:r w:rsidR="0069553B" w:rsidRPr="00D3312D">
        <w:rPr>
          <w:color w:val="000000" w:themeColor="text1"/>
          <w:sz w:val="24"/>
          <w:szCs w:val="24"/>
        </w:rPr>
        <w:t xml:space="preserve"> </w:t>
      </w:r>
    </w:p>
    <w:p w14:paraId="5E4FDCE4" w14:textId="77777777" w:rsidR="00731419" w:rsidRPr="00D3312D" w:rsidRDefault="00731419" w:rsidP="001F74F2">
      <w:pPr>
        <w:jc w:val="both"/>
        <w:rPr>
          <w:color w:val="000000" w:themeColor="text1"/>
          <w:sz w:val="24"/>
          <w:szCs w:val="24"/>
          <w:shd w:val="clear" w:color="auto" w:fill="FFFFFF"/>
        </w:rPr>
      </w:pPr>
    </w:p>
    <w:p w14:paraId="230BCE21" w14:textId="7CA7A699" w:rsidR="003A5C8C" w:rsidRPr="00D3312D" w:rsidRDefault="00731419" w:rsidP="001F74F2">
      <w:pPr>
        <w:jc w:val="both"/>
        <w:rPr>
          <w:color w:val="000000" w:themeColor="text1"/>
          <w:sz w:val="24"/>
          <w:szCs w:val="24"/>
        </w:rPr>
      </w:pPr>
      <w:r w:rsidRPr="00D3312D">
        <w:rPr>
          <w:color w:val="000000" w:themeColor="text1"/>
          <w:sz w:val="24"/>
          <w:szCs w:val="24"/>
          <w:shd w:val="clear" w:color="auto" w:fill="FFFFFF"/>
        </w:rPr>
        <w:t>Fig</w:t>
      </w:r>
      <w:r w:rsidR="00E23695" w:rsidRPr="00D3312D">
        <w:rPr>
          <w:color w:val="000000" w:themeColor="text1"/>
          <w:sz w:val="24"/>
          <w:szCs w:val="24"/>
          <w:shd w:val="clear" w:color="auto" w:fill="FFFFFF"/>
        </w:rPr>
        <w:t>ure</w:t>
      </w:r>
      <w:r w:rsidRPr="00D3312D">
        <w:rPr>
          <w:color w:val="000000" w:themeColor="text1"/>
          <w:sz w:val="24"/>
          <w:szCs w:val="24"/>
          <w:shd w:val="clear" w:color="auto" w:fill="FFFFFF"/>
        </w:rPr>
        <w:t xml:space="preserve"> </w:t>
      </w:r>
      <w:r w:rsidR="002F768B" w:rsidRPr="00D3312D">
        <w:rPr>
          <w:color w:val="000000" w:themeColor="text1"/>
          <w:sz w:val="24"/>
          <w:szCs w:val="24"/>
          <w:shd w:val="clear" w:color="auto" w:fill="FFFFFF"/>
        </w:rPr>
        <w:t>6</w:t>
      </w:r>
      <w:r w:rsidRPr="00D3312D">
        <w:rPr>
          <w:color w:val="000000" w:themeColor="text1"/>
          <w:sz w:val="24"/>
          <w:szCs w:val="24"/>
          <w:shd w:val="clear" w:color="auto" w:fill="FFFFFF"/>
        </w:rPr>
        <w:t xml:space="preserve">. </w:t>
      </w:r>
      <w:r w:rsidR="003A5C8C" w:rsidRPr="00D3312D">
        <w:rPr>
          <w:color w:val="000000" w:themeColor="text1"/>
          <w:sz w:val="24"/>
          <w:szCs w:val="24"/>
          <w:shd w:val="clear" w:color="auto" w:fill="FFFFFF"/>
        </w:rPr>
        <w:t xml:space="preserve">John Gast, </w:t>
      </w:r>
      <w:r w:rsidR="003A5C8C" w:rsidRPr="00D3312D">
        <w:rPr>
          <w:i/>
          <w:iCs/>
          <w:color w:val="000000" w:themeColor="text1"/>
          <w:sz w:val="24"/>
          <w:szCs w:val="24"/>
          <w:shd w:val="clear" w:color="auto" w:fill="FFFFFF"/>
        </w:rPr>
        <w:t>American Progress</w:t>
      </w:r>
      <w:r w:rsidR="003A5C8C" w:rsidRPr="00D3312D">
        <w:rPr>
          <w:color w:val="000000" w:themeColor="text1"/>
          <w:sz w:val="24"/>
          <w:szCs w:val="24"/>
          <w:shd w:val="clear" w:color="auto" w:fill="FFFFFF"/>
        </w:rPr>
        <w:t>,1872, oil on canvas, Wikimedia commons.</w:t>
      </w:r>
    </w:p>
    <w:p w14:paraId="20D5098A" w14:textId="77777777" w:rsidR="00731419" w:rsidRPr="00D3312D" w:rsidRDefault="00731419" w:rsidP="001F74F2">
      <w:pPr>
        <w:jc w:val="both"/>
        <w:rPr>
          <w:color w:val="000000" w:themeColor="text1"/>
          <w:sz w:val="24"/>
          <w:szCs w:val="24"/>
          <w:shd w:val="clear" w:color="auto" w:fill="FFFFFF"/>
        </w:rPr>
      </w:pPr>
    </w:p>
    <w:p w14:paraId="7E855D33" w14:textId="63124B67" w:rsidR="003A5C8C" w:rsidRPr="00D3312D" w:rsidRDefault="00731419" w:rsidP="001F74F2">
      <w:pPr>
        <w:jc w:val="both"/>
        <w:rPr>
          <w:rStyle w:val="eop"/>
          <w:color w:val="000000" w:themeColor="text1"/>
          <w:sz w:val="24"/>
          <w:szCs w:val="24"/>
        </w:rPr>
      </w:pPr>
      <w:r w:rsidRPr="00D3312D">
        <w:rPr>
          <w:color w:val="000000" w:themeColor="text1"/>
          <w:sz w:val="24"/>
          <w:szCs w:val="24"/>
          <w:shd w:val="clear" w:color="auto" w:fill="FFFFFF"/>
        </w:rPr>
        <w:t>Fig</w:t>
      </w:r>
      <w:r w:rsidR="00E23695" w:rsidRPr="00D3312D">
        <w:rPr>
          <w:color w:val="000000" w:themeColor="text1"/>
          <w:sz w:val="24"/>
          <w:szCs w:val="24"/>
          <w:shd w:val="clear" w:color="auto" w:fill="FFFFFF"/>
        </w:rPr>
        <w:t>ure</w:t>
      </w:r>
      <w:r w:rsidRPr="00D3312D">
        <w:rPr>
          <w:color w:val="000000" w:themeColor="text1"/>
          <w:sz w:val="24"/>
          <w:szCs w:val="24"/>
          <w:shd w:val="clear" w:color="auto" w:fill="FFFFFF"/>
        </w:rPr>
        <w:t xml:space="preserve"> </w:t>
      </w:r>
      <w:r w:rsidR="002F768B" w:rsidRPr="00D3312D">
        <w:rPr>
          <w:color w:val="000000" w:themeColor="text1"/>
          <w:sz w:val="24"/>
          <w:szCs w:val="24"/>
          <w:shd w:val="clear" w:color="auto" w:fill="FFFFFF"/>
        </w:rPr>
        <w:t>7</w:t>
      </w:r>
      <w:r w:rsidRPr="00D3312D">
        <w:rPr>
          <w:color w:val="000000" w:themeColor="text1"/>
          <w:sz w:val="24"/>
          <w:szCs w:val="24"/>
          <w:shd w:val="clear" w:color="auto" w:fill="FFFFFF"/>
        </w:rPr>
        <w:t xml:space="preserve">. </w:t>
      </w:r>
      <w:r w:rsidR="003A5C8C" w:rsidRPr="00D3312D">
        <w:rPr>
          <w:color w:val="000000" w:themeColor="text1"/>
          <w:sz w:val="24"/>
          <w:szCs w:val="24"/>
          <w:shd w:val="clear" w:color="auto" w:fill="FFFFFF"/>
        </w:rPr>
        <w:t xml:space="preserve">Jacques-Louis David, </w:t>
      </w:r>
      <w:r w:rsidR="003A5C8C" w:rsidRPr="00D3312D">
        <w:rPr>
          <w:i/>
          <w:iCs/>
          <w:color w:val="000000" w:themeColor="text1"/>
          <w:sz w:val="24"/>
          <w:szCs w:val="24"/>
          <w:shd w:val="clear" w:color="auto" w:fill="FFFFFF"/>
        </w:rPr>
        <w:t>Napoleon Crossing the Alps</w:t>
      </w:r>
      <w:r w:rsidR="003A5C8C" w:rsidRPr="00D3312D">
        <w:rPr>
          <w:color w:val="000000" w:themeColor="text1"/>
          <w:sz w:val="24"/>
          <w:szCs w:val="24"/>
          <w:shd w:val="clear" w:color="auto" w:fill="FFFFFF"/>
        </w:rPr>
        <w:t>, 1805, oil on canvas, Château de Malmaison, Paris, France.</w:t>
      </w:r>
      <w:r w:rsidR="003A5C8C" w:rsidRPr="00D3312D">
        <w:rPr>
          <w:rStyle w:val="eop"/>
          <w:color w:val="000000" w:themeColor="text1"/>
          <w:sz w:val="24"/>
          <w:szCs w:val="24"/>
        </w:rPr>
        <w:t> </w:t>
      </w:r>
    </w:p>
    <w:p w14:paraId="0F05E8D5" w14:textId="77777777" w:rsidR="00731419" w:rsidRPr="00D3312D" w:rsidRDefault="00731419" w:rsidP="001F74F2">
      <w:pPr>
        <w:jc w:val="both"/>
        <w:rPr>
          <w:color w:val="000000" w:themeColor="text1"/>
          <w:sz w:val="24"/>
          <w:szCs w:val="24"/>
        </w:rPr>
      </w:pPr>
    </w:p>
    <w:p w14:paraId="2E5473A7" w14:textId="30E6DC45" w:rsidR="003A5C8C" w:rsidRPr="00D3312D" w:rsidRDefault="00731419" w:rsidP="001F74F2">
      <w:pPr>
        <w:pStyle w:val="paragraph"/>
        <w:spacing w:before="0" w:beforeAutospacing="0" w:after="0" w:afterAutospacing="0"/>
        <w:jc w:val="both"/>
        <w:textAlignment w:val="baseline"/>
        <w:rPr>
          <w:color w:val="000000" w:themeColor="text1"/>
          <w:sz w:val="24"/>
          <w:szCs w:val="24"/>
        </w:rPr>
      </w:pPr>
      <w:r w:rsidRPr="00D3312D">
        <w:rPr>
          <w:rStyle w:val="normaltextrun"/>
          <w:color w:val="000000" w:themeColor="text1"/>
          <w:sz w:val="24"/>
          <w:szCs w:val="24"/>
        </w:rPr>
        <w:t>Fi</w:t>
      </w:r>
      <w:r w:rsidR="00E23695" w:rsidRPr="00D3312D">
        <w:rPr>
          <w:rStyle w:val="normaltextrun"/>
          <w:color w:val="000000" w:themeColor="text1"/>
          <w:sz w:val="24"/>
          <w:szCs w:val="24"/>
        </w:rPr>
        <w:t xml:space="preserve">gure </w:t>
      </w:r>
      <w:r w:rsidR="002F768B" w:rsidRPr="00D3312D">
        <w:rPr>
          <w:rStyle w:val="normaltextrun"/>
          <w:color w:val="000000" w:themeColor="text1"/>
          <w:sz w:val="24"/>
          <w:szCs w:val="24"/>
        </w:rPr>
        <w:t>8</w:t>
      </w:r>
      <w:r w:rsidRPr="00D3312D">
        <w:rPr>
          <w:rStyle w:val="normaltextrun"/>
          <w:color w:val="000000" w:themeColor="text1"/>
          <w:sz w:val="24"/>
          <w:szCs w:val="24"/>
        </w:rPr>
        <w:t xml:space="preserve">. </w:t>
      </w:r>
      <w:r w:rsidR="003A5C8C" w:rsidRPr="00D3312D">
        <w:rPr>
          <w:rStyle w:val="normaltextrun"/>
          <w:color w:val="000000" w:themeColor="text1"/>
          <w:sz w:val="24"/>
          <w:szCs w:val="24"/>
        </w:rPr>
        <w:t xml:space="preserve">Vividmirage, </w:t>
      </w:r>
      <w:r w:rsidR="003A5C8C" w:rsidRPr="00D3312D">
        <w:rPr>
          <w:rStyle w:val="normaltextrun"/>
          <w:i/>
          <w:iCs/>
          <w:color w:val="000000" w:themeColor="text1"/>
          <w:sz w:val="24"/>
          <w:szCs w:val="24"/>
        </w:rPr>
        <w:t>Vandalized Robert E. Lee Memorial on Monument Avenue, National Historic Landmark, Richmond, VA</w:t>
      </w:r>
      <w:r w:rsidR="003A5C8C" w:rsidRPr="00D3312D">
        <w:rPr>
          <w:rStyle w:val="normaltextrun"/>
          <w:color w:val="000000" w:themeColor="text1"/>
          <w:sz w:val="24"/>
          <w:szCs w:val="24"/>
        </w:rPr>
        <w:t xml:space="preserve">, July 5, 2020, </w:t>
      </w:r>
      <w:r w:rsidR="0085776A">
        <w:rPr>
          <w:rStyle w:val="normaltextrun"/>
          <w:color w:val="000000" w:themeColor="text1"/>
          <w:sz w:val="24"/>
          <w:szCs w:val="24"/>
        </w:rPr>
        <w:t>photograph</w:t>
      </w:r>
      <w:r w:rsidR="003A5C8C" w:rsidRPr="00D3312D">
        <w:rPr>
          <w:rStyle w:val="normaltextrun"/>
          <w:color w:val="000000" w:themeColor="text1"/>
          <w:sz w:val="24"/>
          <w:szCs w:val="24"/>
        </w:rPr>
        <w:t>, Wikimedia Commons. </w:t>
      </w:r>
      <w:r w:rsidR="003A5C8C" w:rsidRPr="00D3312D">
        <w:rPr>
          <w:rStyle w:val="eop"/>
          <w:color w:val="000000" w:themeColor="text1"/>
          <w:sz w:val="24"/>
          <w:szCs w:val="24"/>
        </w:rPr>
        <w:t>  </w:t>
      </w:r>
    </w:p>
    <w:p w14:paraId="3211CF25" w14:textId="77777777" w:rsidR="00731419" w:rsidRPr="00D3312D" w:rsidRDefault="00731419" w:rsidP="001F74F2">
      <w:pPr>
        <w:pStyle w:val="paragraph"/>
        <w:spacing w:before="0" w:beforeAutospacing="0" w:after="0" w:afterAutospacing="0"/>
        <w:jc w:val="both"/>
        <w:textAlignment w:val="baseline"/>
        <w:rPr>
          <w:rStyle w:val="normaltextrun"/>
          <w:color w:val="000000" w:themeColor="text1"/>
          <w:sz w:val="24"/>
          <w:szCs w:val="24"/>
        </w:rPr>
      </w:pPr>
    </w:p>
    <w:p w14:paraId="1DEA914E" w14:textId="07D2EA6C" w:rsidR="003A5C8C" w:rsidRDefault="00731419" w:rsidP="001F74F2">
      <w:pPr>
        <w:pStyle w:val="paragraph"/>
        <w:spacing w:before="0" w:beforeAutospacing="0" w:after="0" w:afterAutospacing="0"/>
        <w:jc w:val="both"/>
        <w:textAlignment w:val="baseline"/>
        <w:rPr>
          <w:rStyle w:val="eop"/>
          <w:color w:val="000000" w:themeColor="text1"/>
          <w:sz w:val="24"/>
          <w:szCs w:val="24"/>
        </w:rPr>
      </w:pPr>
      <w:r w:rsidRPr="00D3312D">
        <w:rPr>
          <w:rStyle w:val="normaltextrun"/>
          <w:color w:val="000000" w:themeColor="text1"/>
          <w:sz w:val="24"/>
          <w:szCs w:val="24"/>
        </w:rPr>
        <w:t>Fig</w:t>
      </w:r>
      <w:r w:rsidR="00E23695" w:rsidRPr="00D3312D">
        <w:rPr>
          <w:rStyle w:val="normaltextrun"/>
          <w:color w:val="000000" w:themeColor="text1"/>
          <w:sz w:val="24"/>
          <w:szCs w:val="24"/>
        </w:rPr>
        <w:t>ure</w:t>
      </w:r>
      <w:r w:rsidRPr="00D3312D">
        <w:rPr>
          <w:rStyle w:val="normaltextrun"/>
          <w:color w:val="000000" w:themeColor="text1"/>
          <w:sz w:val="24"/>
          <w:szCs w:val="24"/>
        </w:rPr>
        <w:t xml:space="preserve"> </w:t>
      </w:r>
      <w:r w:rsidR="002F768B" w:rsidRPr="00D3312D">
        <w:rPr>
          <w:rStyle w:val="normaltextrun"/>
          <w:color w:val="000000" w:themeColor="text1"/>
          <w:sz w:val="24"/>
          <w:szCs w:val="24"/>
        </w:rPr>
        <w:t>9</w:t>
      </w:r>
      <w:r w:rsidRPr="00D3312D">
        <w:rPr>
          <w:rStyle w:val="normaltextrun"/>
          <w:color w:val="000000" w:themeColor="text1"/>
          <w:sz w:val="24"/>
          <w:szCs w:val="24"/>
        </w:rPr>
        <w:t xml:space="preserve">. </w:t>
      </w:r>
      <w:r w:rsidR="003A5C8C" w:rsidRPr="00D3312D">
        <w:rPr>
          <w:rStyle w:val="normaltextrun"/>
          <w:color w:val="000000" w:themeColor="text1"/>
          <w:sz w:val="24"/>
          <w:szCs w:val="24"/>
        </w:rPr>
        <w:t xml:space="preserve">Tyler Walter, </w:t>
      </w:r>
      <w:r w:rsidR="003A5C8C" w:rsidRPr="00D3312D">
        <w:rPr>
          <w:rStyle w:val="normaltextrun"/>
          <w:i/>
          <w:iCs/>
          <w:color w:val="000000" w:themeColor="text1"/>
          <w:sz w:val="24"/>
          <w:szCs w:val="24"/>
        </w:rPr>
        <w:t>Photo I took of protests in Richmond, Virginia in relation to the George Floyd protests</w:t>
      </w:r>
      <w:r w:rsidR="003A5C8C" w:rsidRPr="00D3312D">
        <w:rPr>
          <w:rStyle w:val="normaltextrun"/>
          <w:color w:val="000000" w:themeColor="text1"/>
          <w:sz w:val="24"/>
          <w:szCs w:val="24"/>
        </w:rPr>
        <w:t xml:space="preserve">, June 1, 2020, </w:t>
      </w:r>
      <w:r w:rsidR="0085776A">
        <w:rPr>
          <w:rStyle w:val="normaltextrun"/>
          <w:color w:val="000000" w:themeColor="text1"/>
          <w:sz w:val="24"/>
          <w:szCs w:val="24"/>
        </w:rPr>
        <w:t>photograph</w:t>
      </w:r>
      <w:r w:rsidR="003A5C8C" w:rsidRPr="00D3312D">
        <w:rPr>
          <w:rStyle w:val="normaltextrun"/>
          <w:color w:val="000000" w:themeColor="text1"/>
          <w:sz w:val="24"/>
          <w:szCs w:val="24"/>
        </w:rPr>
        <w:t>, Wikimedia Commons.</w:t>
      </w:r>
      <w:r w:rsidR="003A5C8C" w:rsidRPr="00D3312D">
        <w:rPr>
          <w:rStyle w:val="eop"/>
          <w:color w:val="000000" w:themeColor="text1"/>
          <w:sz w:val="24"/>
          <w:szCs w:val="24"/>
        </w:rPr>
        <w:t> </w:t>
      </w:r>
    </w:p>
    <w:p w14:paraId="1CF01898" w14:textId="6DDF43BE" w:rsidR="00272A14" w:rsidRPr="00D3312D" w:rsidRDefault="00272A14" w:rsidP="00F50EBC">
      <w:pPr>
        <w:pStyle w:val="paragraph"/>
        <w:jc w:val="both"/>
        <w:textAlignment w:val="baseline"/>
        <w:rPr>
          <w:color w:val="000000" w:themeColor="text1"/>
          <w:sz w:val="24"/>
          <w:szCs w:val="24"/>
        </w:rPr>
      </w:pPr>
      <w:r>
        <w:rPr>
          <w:rStyle w:val="eop"/>
          <w:color w:val="000000" w:themeColor="text1"/>
          <w:sz w:val="24"/>
          <w:szCs w:val="24"/>
        </w:rPr>
        <w:t xml:space="preserve">Figure 10. </w:t>
      </w:r>
      <w:r w:rsidR="00F50EBC" w:rsidRPr="00F50EBC">
        <w:rPr>
          <w:rStyle w:val="eop"/>
          <w:color w:val="000000" w:themeColor="text1"/>
          <w:sz w:val="24"/>
          <w:szCs w:val="24"/>
        </w:rPr>
        <w:t xml:space="preserve">Matthias Kabel, </w:t>
      </w:r>
      <w:r w:rsidR="00F50EBC" w:rsidRPr="0085776A">
        <w:rPr>
          <w:rStyle w:val="eop"/>
          <w:i/>
          <w:iCs/>
          <w:color w:val="000000" w:themeColor="text1"/>
          <w:sz w:val="24"/>
          <w:szCs w:val="24"/>
        </w:rPr>
        <w:t xml:space="preserve">Equestrian Statue of Marcus Aurelius Full View Front Left, </w:t>
      </w:r>
      <w:r w:rsidR="00F50EBC" w:rsidRPr="00F50EBC">
        <w:rPr>
          <w:rStyle w:val="eop"/>
          <w:color w:val="000000" w:themeColor="text1"/>
          <w:sz w:val="24"/>
          <w:szCs w:val="24"/>
        </w:rPr>
        <w:t>April 8, 2009</w:t>
      </w:r>
      <w:r w:rsidR="00F50EBC">
        <w:rPr>
          <w:rStyle w:val="eop"/>
          <w:color w:val="000000" w:themeColor="text1"/>
          <w:sz w:val="24"/>
          <w:szCs w:val="24"/>
        </w:rPr>
        <w:t>,</w:t>
      </w:r>
      <w:r w:rsidR="00F50EBC" w:rsidRPr="00F50EBC">
        <w:rPr>
          <w:rStyle w:val="eop"/>
          <w:color w:val="000000" w:themeColor="text1"/>
          <w:sz w:val="24"/>
          <w:szCs w:val="24"/>
        </w:rPr>
        <w:t xml:space="preserve"> Photograph</w:t>
      </w:r>
      <w:r w:rsidR="00F50EBC">
        <w:rPr>
          <w:rStyle w:val="eop"/>
          <w:color w:val="000000" w:themeColor="text1"/>
          <w:sz w:val="24"/>
          <w:szCs w:val="24"/>
        </w:rPr>
        <w:t xml:space="preserve">, Wikimedia Commons. </w:t>
      </w:r>
    </w:p>
    <w:p w14:paraId="0A52A8F5" w14:textId="5EB7DA69" w:rsidR="003A5C8C" w:rsidRPr="00D3312D" w:rsidRDefault="0092254D" w:rsidP="001F74F2">
      <w:pPr>
        <w:rPr>
          <w:color w:val="000000" w:themeColor="text1"/>
          <w:sz w:val="24"/>
          <w:szCs w:val="24"/>
        </w:rPr>
      </w:pPr>
      <w:r w:rsidRPr="00D3312D">
        <w:rPr>
          <w:color w:val="000000" w:themeColor="text1"/>
          <w:sz w:val="24"/>
          <w:szCs w:val="24"/>
        </w:rPr>
        <w:br w:type="page"/>
      </w:r>
    </w:p>
    <w:p w14:paraId="6D109709" w14:textId="78183A5B" w:rsidR="00212F7F" w:rsidRPr="00E30D09" w:rsidRDefault="007E0202" w:rsidP="0008507E">
      <w:pPr>
        <w:pStyle w:val="ChapterHeader"/>
      </w:pPr>
      <w:bookmarkStart w:id="3" w:name="_Toc100918624"/>
      <w:bookmarkStart w:id="4" w:name="_Toc120788754"/>
      <w:r w:rsidRPr="00E30D09">
        <w:t>Acknowledgements</w:t>
      </w:r>
      <w:bookmarkEnd w:id="3"/>
      <w:bookmarkEnd w:id="4"/>
    </w:p>
    <w:p w14:paraId="6DD73A0A" w14:textId="77777777" w:rsidR="00D417B6" w:rsidRPr="00E30D09" w:rsidRDefault="00D417B6" w:rsidP="00D417B6">
      <w:pPr>
        <w:rPr>
          <w:sz w:val="24"/>
          <w:szCs w:val="24"/>
        </w:rPr>
      </w:pPr>
    </w:p>
    <w:p w14:paraId="3523C617" w14:textId="77777777" w:rsidR="00625433" w:rsidRDefault="00212F7F" w:rsidP="00F73228">
      <w:pPr>
        <w:spacing w:line="480" w:lineRule="auto"/>
        <w:ind w:firstLine="720"/>
        <w:rPr>
          <w:sz w:val="24"/>
          <w:szCs w:val="24"/>
        </w:rPr>
      </w:pPr>
      <w:r w:rsidRPr="00E30D09">
        <w:rPr>
          <w:sz w:val="24"/>
          <w:szCs w:val="24"/>
        </w:rPr>
        <w:t xml:space="preserve">Traditionally, the acknowledgement section is dedicated to </w:t>
      </w:r>
      <w:r w:rsidR="007B488C" w:rsidRPr="00E30D09">
        <w:rPr>
          <w:sz w:val="24"/>
          <w:szCs w:val="24"/>
        </w:rPr>
        <w:t>recognizing th</w:t>
      </w:r>
      <w:r w:rsidR="00C15482" w:rsidRPr="00E30D09">
        <w:rPr>
          <w:sz w:val="24"/>
          <w:szCs w:val="24"/>
        </w:rPr>
        <w:t xml:space="preserve">ose who assisted the author in their research and </w:t>
      </w:r>
      <w:r w:rsidR="00FA5809">
        <w:rPr>
          <w:sz w:val="24"/>
          <w:szCs w:val="24"/>
        </w:rPr>
        <w:t>writing</w:t>
      </w:r>
      <w:r w:rsidR="0008507E" w:rsidRPr="00E30D09">
        <w:rPr>
          <w:sz w:val="24"/>
          <w:szCs w:val="24"/>
        </w:rPr>
        <w:t xml:space="preserve">, but I would like to deviate from that tradition. I would </w:t>
      </w:r>
      <w:r w:rsidR="00806600" w:rsidRPr="00E30D09">
        <w:rPr>
          <w:sz w:val="24"/>
          <w:szCs w:val="24"/>
        </w:rPr>
        <w:t xml:space="preserve">like to </w:t>
      </w:r>
      <w:r w:rsidR="0008507E" w:rsidRPr="00E30D09">
        <w:rPr>
          <w:sz w:val="24"/>
          <w:szCs w:val="24"/>
        </w:rPr>
        <w:t>instead acknowledg</w:t>
      </w:r>
      <w:r w:rsidR="006E0F92" w:rsidRPr="00E30D09">
        <w:rPr>
          <w:sz w:val="24"/>
          <w:szCs w:val="24"/>
        </w:rPr>
        <w:t xml:space="preserve">e that the land on which I reside and have </w:t>
      </w:r>
      <w:r w:rsidR="008D1631" w:rsidRPr="00E30D09">
        <w:rPr>
          <w:sz w:val="24"/>
          <w:szCs w:val="24"/>
        </w:rPr>
        <w:t>created this thesis on</w:t>
      </w:r>
      <w:r w:rsidR="00B633CE">
        <w:rPr>
          <w:sz w:val="24"/>
          <w:szCs w:val="24"/>
        </w:rPr>
        <w:t>, Grand Rapids, Michigan</w:t>
      </w:r>
      <w:r w:rsidR="002C19C5">
        <w:rPr>
          <w:sz w:val="24"/>
          <w:szCs w:val="24"/>
        </w:rPr>
        <w:t>,</w:t>
      </w:r>
      <w:r w:rsidR="008D1631" w:rsidRPr="00E30D09">
        <w:rPr>
          <w:sz w:val="24"/>
          <w:szCs w:val="24"/>
        </w:rPr>
        <w:t xml:space="preserve"> is stolen land. </w:t>
      </w:r>
      <w:r w:rsidR="00B633CE">
        <w:rPr>
          <w:sz w:val="24"/>
          <w:szCs w:val="24"/>
        </w:rPr>
        <w:t>T</w:t>
      </w:r>
      <w:r w:rsidR="00F91F77" w:rsidRPr="00E30D09">
        <w:rPr>
          <w:sz w:val="24"/>
          <w:szCs w:val="24"/>
        </w:rPr>
        <w:t>he</w:t>
      </w:r>
      <w:r w:rsidR="00922EA6" w:rsidRPr="00E30D09">
        <w:rPr>
          <w:sz w:val="24"/>
          <w:szCs w:val="24"/>
        </w:rPr>
        <w:t xml:space="preserve"> People of the Three Fires: the Ojibwe, Odawa, and Bodawademi </w:t>
      </w:r>
      <w:r w:rsidR="00316A13">
        <w:rPr>
          <w:sz w:val="24"/>
          <w:szCs w:val="24"/>
        </w:rPr>
        <w:t>people</w:t>
      </w:r>
      <w:r w:rsidR="00B633CE">
        <w:rPr>
          <w:sz w:val="24"/>
          <w:szCs w:val="24"/>
        </w:rPr>
        <w:t xml:space="preserve"> </w:t>
      </w:r>
      <w:r w:rsidR="00DD5171">
        <w:rPr>
          <w:sz w:val="24"/>
          <w:szCs w:val="24"/>
        </w:rPr>
        <w:t xml:space="preserve">are the rightful inhabitants </w:t>
      </w:r>
      <w:r w:rsidR="00E32E10">
        <w:rPr>
          <w:sz w:val="24"/>
          <w:szCs w:val="24"/>
        </w:rPr>
        <w:t>and guardians of this land</w:t>
      </w:r>
      <w:r w:rsidR="00F91F77" w:rsidRPr="00E30D09">
        <w:rPr>
          <w:sz w:val="24"/>
          <w:szCs w:val="24"/>
        </w:rPr>
        <w:t>.</w:t>
      </w:r>
      <w:r w:rsidR="0092034D" w:rsidRPr="00E30D09">
        <w:rPr>
          <w:sz w:val="24"/>
          <w:szCs w:val="24"/>
        </w:rPr>
        <w:t xml:space="preserve"> I would like to acknowledge</w:t>
      </w:r>
      <w:r w:rsidR="000C53C2">
        <w:rPr>
          <w:sz w:val="24"/>
          <w:szCs w:val="24"/>
        </w:rPr>
        <w:t xml:space="preserve"> </w:t>
      </w:r>
      <w:r w:rsidR="0092034D" w:rsidRPr="00E30D09">
        <w:rPr>
          <w:sz w:val="24"/>
          <w:szCs w:val="24"/>
        </w:rPr>
        <w:t>the pain and suffering caused by colonizers</w:t>
      </w:r>
      <w:r w:rsidR="002C19C5">
        <w:rPr>
          <w:sz w:val="24"/>
          <w:szCs w:val="24"/>
        </w:rPr>
        <w:t>, my ancestors,</w:t>
      </w:r>
      <w:r w:rsidR="0092034D" w:rsidRPr="00E30D09">
        <w:rPr>
          <w:sz w:val="24"/>
          <w:szCs w:val="24"/>
        </w:rPr>
        <w:t xml:space="preserve"> </w:t>
      </w:r>
      <w:r w:rsidR="003A3C3B" w:rsidRPr="00E30D09">
        <w:rPr>
          <w:sz w:val="24"/>
          <w:szCs w:val="24"/>
        </w:rPr>
        <w:t xml:space="preserve">and specifically </w:t>
      </w:r>
      <w:r w:rsidR="00B463C2" w:rsidRPr="00E30D09">
        <w:rPr>
          <w:sz w:val="24"/>
          <w:szCs w:val="24"/>
        </w:rPr>
        <w:t>recognize</w:t>
      </w:r>
      <w:r w:rsidR="003A3C3B" w:rsidRPr="00E30D09">
        <w:rPr>
          <w:sz w:val="24"/>
          <w:szCs w:val="24"/>
        </w:rPr>
        <w:t xml:space="preserve"> the impact it has had on the</w:t>
      </w:r>
      <w:r w:rsidR="00E37066">
        <w:rPr>
          <w:sz w:val="24"/>
          <w:szCs w:val="24"/>
        </w:rPr>
        <w:t xml:space="preserve"> People of the Three Fires</w:t>
      </w:r>
      <w:r w:rsidR="00EF2109" w:rsidRPr="00E30D09">
        <w:rPr>
          <w:sz w:val="24"/>
          <w:szCs w:val="24"/>
        </w:rPr>
        <w:t xml:space="preserve">. </w:t>
      </w:r>
    </w:p>
    <w:p w14:paraId="6E36A0F1" w14:textId="2D2B712D" w:rsidR="00F6521D" w:rsidRPr="00E30D09" w:rsidRDefault="00062952" w:rsidP="00944B43">
      <w:pPr>
        <w:spacing w:line="480" w:lineRule="auto"/>
        <w:ind w:firstLine="720"/>
        <w:rPr>
          <w:sz w:val="24"/>
          <w:szCs w:val="24"/>
        </w:rPr>
        <w:sectPr w:rsidR="00F6521D" w:rsidRPr="00E30D09" w:rsidSect="00F73228">
          <w:headerReference w:type="even" r:id="rId8"/>
          <w:headerReference w:type="default" r:id="rId9"/>
          <w:footerReference w:type="even" r:id="rId10"/>
          <w:footerReference w:type="default" r:id="rId11"/>
          <w:headerReference w:type="first" r:id="rId12"/>
          <w:pgSz w:w="12240" w:h="15840"/>
          <w:pgMar w:top="1440" w:right="1440" w:bottom="1440" w:left="1440" w:header="720" w:footer="720" w:gutter="0"/>
          <w:pgNumType w:fmt="lowerRoman" w:start="1"/>
          <w:cols w:space="720"/>
          <w:titlePg/>
          <w:docGrid w:linePitch="360"/>
        </w:sectPr>
      </w:pPr>
      <w:r w:rsidRPr="00E30D09">
        <w:rPr>
          <w:sz w:val="24"/>
          <w:szCs w:val="24"/>
        </w:rPr>
        <w:t>Education, in the context of colonization has signaled the conscious erasure of first peoples</w:t>
      </w:r>
      <w:r w:rsidR="00DD7AE1">
        <w:rPr>
          <w:sz w:val="24"/>
          <w:szCs w:val="24"/>
        </w:rPr>
        <w:t>’</w:t>
      </w:r>
      <w:r w:rsidRPr="00E30D09">
        <w:rPr>
          <w:sz w:val="24"/>
          <w:szCs w:val="24"/>
        </w:rPr>
        <w:t xml:space="preserve"> traditions, histories, languages, and identity</w:t>
      </w:r>
      <w:r>
        <w:rPr>
          <w:sz w:val="24"/>
          <w:szCs w:val="24"/>
        </w:rPr>
        <w:t xml:space="preserve">. The children of </w:t>
      </w:r>
      <w:r w:rsidR="00625433">
        <w:rPr>
          <w:sz w:val="24"/>
          <w:szCs w:val="24"/>
        </w:rPr>
        <w:t>the</w:t>
      </w:r>
      <w:r w:rsidR="00625433" w:rsidRPr="00E30D09">
        <w:rPr>
          <w:sz w:val="24"/>
          <w:szCs w:val="24"/>
        </w:rPr>
        <w:t xml:space="preserve"> Ojibwe, Odawa, and Bodawademi </w:t>
      </w:r>
      <w:r w:rsidR="00625433">
        <w:rPr>
          <w:sz w:val="24"/>
          <w:szCs w:val="24"/>
        </w:rPr>
        <w:t xml:space="preserve">people </w:t>
      </w:r>
      <w:r w:rsidR="009B26E5">
        <w:rPr>
          <w:sz w:val="24"/>
          <w:szCs w:val="24"/>
        </w:rPr>
        <w:t xml:space="preserve">were stolen from their families and forced into residential boarding schools. </w:t>
      </w:r>
      <w:r w:rsidR="00372072">
        <w:rPr>
          <w:sz w:val="24"/>
          <w:szCs w:val="24"/>
        </w:rPr>
        <w:t>There were t</w:t>
      </w:r>
      <w:r w:rsidR="00882219" w:rsidRPr="00E30D09">
        <w:rPr>
          <w:sz w:val="24"/>
          <w:szCs w:val="24"/>
        </w:rPr>
        <w:t>hree federally</w:t>
      </w:r>
      <w:r w:rsidR="00F43DD8">
        <w:rPr>
          <w:sz w:val="24"/>
          <w:szCs w:val="24"/>
        </w:rPr>
        <w:t xml:space="preserve"> </w:t>
      </w:r>
      <w:r w:rsidR="00882219" w:rsidRPr="00E30D09">
        <w:rPr>
          <w:sz w:val="24"/>
          <w:szCs w:val="24"/>
        </w:rPr>
        <w:t>funded board</w:t>
      </w:r>
      <w:r w:rsidR="00F5031F" w:rsidRPr="00E30D09">
        <w:rPr>
          <w:sz w:val="24"/>
          <w:szCs w:val="24"/>
        </w:rPr>
        <w:t>ing</w:t>
      </w:r>
      <w:r w:rsidR="00882219" w:rsidRPr="00E30D09">
        <w:rPr>
          <w:sz w:val="24"/>
          <w:szCs w:val="24"/>
        </w:rPr>
        <w:t xml:space="preserve"> schools in Michigan</w:t>
      </w:r>
      <w:r w:rsidR="00372072">
        <w:rPr>
          <w:sz w:val="24"/>
          <w:szCs w:val="24"/>
        </w:rPr>
        <w:t xml:space="preserve"> </w:t>
      </w:r>
      <w:r w:rsidR="00AD0584">
        <w:rPr>
          <w:sz w:val="24"/>
          <w:szCs w:val="24"/>
        </w:rPr>
        <w:t>because of</w:t>
      </w:r>
      <w:r w:rsidR="00625433">
        <w:rPr>
          <w:sz w:val="24"/>
          <w:szCs w:val="24"/>
        </w:rPr>
        <w:t xml:space="preserve"> </w:t>
      </w:r>
      <w:r w:rsidR="00625433" w:rsidRPr="00E30D09">
        <w:rPr>
          <w:sz w:val="24"/>
          <w:szCs w:val="24"/>
        </w:rPr>
        <w:t>the</w:t>
      </w:r>
      <w:r w:rsidR="009B26E5" w:rsidRPr="00E30D09">
        <w:rPr>
          <w:sz w:val="24"/>
          <w:szCs w:val="24"/>
        </w:rPr>
        <w:t xml:space="preserve"> Indian Civilization Act of 1819, </w:t>
      </w:r>
      <w:r w:rsidR="00372072">
        <w:rPr>
          <w:sz w:val="24"/>
          <w:szCs w:val="24"/>
        </w:rPr>
        <w:t xml:space="preserve">and </w:t>
      </w:r>
      <w:r w:rsidR="00E92C57">
        <w:rPr>
          <w:sz w:val="24"/>
          <w:szCs w:val="24"/>
        </w:rPr>
        <w:t xml:space="preserve">it was not until </w:t>
      </w:r>
      <w:r w:rsidR="00625433">
        <w:rPr>
          <w:sz w:val="24"/>
          <w:szCs w:val="24"/>
        </w:rPr>
        <w:t>1983 that the last school in the state</w:t>
      </w:r>
      <w:r w:rsidR="00C35F26">
        <w:rPr>
          <w:sz w:val="24"/>
          <w:szCs w:val="24"/>
        </w:rPr>
        <w:t xml:space="preserve"> was</w:t>
      </w:r>
      <w:r w:rsidR="00625433">
        <w:rPr>
          <w:sz w:val="24"/>
          <w:szCs w:val="24"/>
        </w:rPr>
        <w:t xml:space="preserve"> closed. </w:t>
      </w:r>
      <w:r w:rsidR="00716F42" w:rsidRPr="00E30D09">
        <w:rPr>
          <w:sz w:val="24"/>
          <w:szCs w:val="24"/>
        </w:rPr>
        <w:t xml:space="preserve">The sheer terror, pain, cultural genocide, and generational trauma these </w:t>
      </w:r>
      <w:r w:rsidR="00EB7AE7" w:rsidRPr="00E30D09">
        <w:rPr>
          <w:sz w:val="24"/>
          <w:szCs w:val="24"/>
        </w:rPr>
        <w:t>schools</w:t>
      </w:r>
      <w:r w:rsidR="00A7060E" w:rsidRPr="00E30D09">
        <w:rPr>
          <w:sz w:val="24"/>
          <w:szCs w:val="24"/>
        </w:rPr>
        <w:t xml:space="preserve"> have</w:t>
      </w:r>
      <w:r w:rsidR="00716F42" w:rsidRPr="00E30D09">
        <w:rPr>
          <w:sz w:val="24"/>
          <w:szCs w:val="24"/>
        </w:rPr>
        <w:t xml:space="preserve"> caused </w:t>
      </w:r>
      <w:r w:rsidR="002374DE" w:rsidRPr="00E30D09">
        <w:rPr>
          <w:sz w:val="24"/>
          <w:szCs w:val="24"/>
        </w:rPr>
        <w:t>is</w:t>
      </w:r>
      <w:r w:rsidR="0073355E" w:rsidRPr="00E30D09">
        <w:rPr>
          <w:sz w:val="24"/>
          <w:szCs w:val="24"/>
        </w:rPr>
        <w:t xml:space="preserve"> </w:t>
      </w:r>
      <w:r w:rsidR="00625433" w:rsidRPr="00E30D09">
        <w:rPr>
          <w:sz w:val="24"/>
          <w:szCs w:val="24"/>
        </w:rPr>
        <w:t>horrifying.</w:t>
      </w:r>
      <w:r w:rsidR="00D82FEA" w:rsidRPr="00E30D09">
        <w:rPr>
          <w:sz w:val="24"/>
          <w:szCs w:val="24"/>
        </w:rPr>
        <w:t xml:space="preserve"> </w:t>
      </w:r>
      <w:r w:rsidR="00D3261B" w:rsidRPr="00E30D09">
        <w:rPr>
          <w:sz w:val="24"/>
          <w:szCs w:val="24"/>
        </w:rPr>
        <w:t xml:space="preserve">It is my hope that my analysis acknowledges the impact of white supremacy and colonization in such a way that recognizes </w:t>
      </w:r>
      <w:r w:rsidR="00BE0E81" w:rsidRPr="00E30D09">
        <w:rPr>
          <w:sz w:val="24"/>
          <w:szCs w:val="24"/>
        </w:rPr>
        <w:t xml:space="preserve">and </w:t>
      </w:r>
      <w:r w:rsidR="00D3261B" w:rsidRPr="00E30D09">
        <w:rPr>
          <w:sz w:val="24"/>
          <w:szCs w:val="24"/>
        </w:rPr>
        <w:t xml:space="preserve">honors </w:t>
      </w:r>
      <w:r w:rsidR="00B229C8" w:rsidRPr="00E30D09">
        <w:rPr>
          <w:sz w:val="24"/>
          <w:szCs w:val="24"/>
        </w:rPr>
        <w:t xml:space="preserve">the experience of Indigenous </w:t>
      </w:r>
      <w:r w:rsidR="00EB7AE7" w:rsidRPr="00E30D09">
        <w:rPr>
          <w:sz w:val="24"/>
          <w:szCs w:val="24"/>
        </w:rPr>
        <w:t>people</w:t>
      </w:r>
      <w:r w:rsidR="00B229C8" w:rsidRPr="00E30D09">
        <w:rPr>
          <w:sz w:val="24"/>
          <w:szCs w:val="24"/>
        </w:rPr>
        <w:t xml:space="preserve"> in the United States of Americ</w:t>
      </w:r>
      <w:r w:rsidR="00892D4D">
        <w:rPr>
          <w:sz w:val="24"/>
          <w:szCs w:val="24"/>
        </w:rPr>
        <w:t>a. While nothing can undo the</w:t>
      </w:r>
      <w:r w:rsidR="003B6432">
        <w:rPr>
          <w:sz w:val="24"/>
          <w:szCs w:val="24"/>
        </w:rPr>
        <w:t xml:space="preserve"> history </w:t>
      </w:r>
      <w:r w:rsidR="002C187B">
        <w:rPr>
          <w:sz w:val="24"/>
          <w:szCs w:val="24"/>
        </w:rPr>
        <w:t xml:space="preserve">of the U.S. </w:t>
      </w:r>
      <w:r w:rsidR="00EF3678">
        <w:rPr>
          <w:sz w:val="24"/>
          <w:szCs w:val="24"/>
        </w:rPr>
        <w:t xml:space="preserve">it is our responsibility as scholars to </w:t>
      </w:r>
      <w:r w:rsidR="0010753E">
        <w:rPr>
          <w:sz w:val="24"/>
          <w:szCs w:val="24"/>
        </w:rPr>
        <w:t>uncover the</w:t>
      </w:r>
      <w:r w:rsidR="007950C0">
        <w:rPr>
          <w:sz w:val="24"/>
          <w:szCs w:val="24"/>
        </w:rPr>
        <w:t xml:space="preserve"> past</w:t>
      </w:r>
      <w:r w:rsidR="00F01ED4">
        <w:rPr>
          <w:sz w:val="24"/>
          <w:szCs w:val="24"/>
        </w:rPr>
        <w:t>, understand how it has created our present</w:t>
      </w:r>
      <w:r w:rsidR="00977D4B">
        <w:rPr>
          <w:sz w:val="24"/>
          <w:szCs w:val="24"/>
        </w:rPr>
        <w:t>,</w:t>
      </w:r>
      <w:r w:rsidR="00F01ED4">
        <w:rPr>
          <w:sz w:val="24"/>
          <w:szCs w:val="24"/>
        </w:rPr>
        <w:t xml:space="preserve"> and </w:t>
      </w:r>
      <w:r w:rsidR="00977D4B">
        <w:rPr>
          <w:sz w:val="24"/>
          <w:szCs w:val="24"/>
        </w:rPr>
        <w:t xml:space="preserve">work to shape a more inclusive and </w:t>
      </w:r>
      <w:r w:rsidR="005160E1">
        <w:rPr>
          <w:sz w:val="24"/>
          <w:szCs w:val="24"/>
        </w:rPr>
        <w:t>equitable futur</w:t>
      </w:r>
      <w:r w:rsidR="00944B43">
        <w:rPr>
          <w:sz w:val="24"/>
          <w:szCs w:val="24"/>
        </w:rPr>
        <w:t>e.</w:t>
      </w:r>
    </w:p>
    <w:p w14:paraId="2C32D011" w14:textId="5FA1270D" w:rsidR="00B0463E" w:rsidRDefault="00B33035" w:rsidP="00944B43">
      <w:pPr>
        <w:pStyle w:val="ChapterHeader"/>
      </w:pPr>
      <w:bookmarkStart w:id="5" w:name="_Toc120788755"/>
      <w:r w:rsidRPr="00E30D09">
        <w:t>Chapter 1</w:t>
      </w:r>
      <w:r w:rsidR="00E945B3" w:rsidRPr="00E30D09">
        <w:t>: Introductio</w:t>
      </w:r>
      <w:r w:rsidR="00B42E84" w:rsidRPr="00E30D09">
        <w:t>n</w:t>
      </w:r>
      <w:bookmarkEnd w:id="5"/>
    </w:p>
    <w:p w14:paraId="09C2BBFA" w14:textId="77777777" w:rsidR="002A123B" w:rsidRPr="002A123B" w:rsidRDefault="002A123B" w:rsidP="002A123B"/>
    <w:p w14:paraId="7F99C061" w14:textId="4433FE0B" w:rsidR="002A123B" w:rsidRPr="002A123B" w:rsidRDefault="002A123B" w:rsidP="002A123B">
      <w:pPr>
        <w:pStyle w:val="Subtitle"/>
        <w:rPr>
          <w:sz w:val="24"/>
          <w:szCs w:val="24"/>
          <w:u w:val="single"/>
        </w:rPr>
      </w:pPr>
      <w:r w:rsidRPr="002A123B">
        <w:rPr>
          <w:sz w:val="24"/>
          <w:szCs w:val="24"/>
          <w:u w:val="single"/>
        </w:rPr>
        <w:t>Overview</w:t>
      </w:r>
    </w:p>
    <w:p w14:paraId="4A95DB8D" w14:textId="77777777" w:rsidR="002A123B" w:rsidRPr="002A123B" w:rsidRDefault="002A123B" w:rsidP="002A123B"/>
    <w:p w14:paraId="1E0E8C83" w14:textId="5E581E0E" w:rsidR="00B84F7E" w:rsidRPr="00E30D09" w:rsidRDefault="00440A69" w:rsidP="002A123B">
      <w:pPr>
        <w:spacing w:line="480" w:lineRule="auto"/>
        <w:ind w:firstLine="720"/>
        <w:rPr>
          <w:color w:val="000000" w:themeColor="text1"/>
          <w:sz w:val="24"/>
          <w:szCs w:val="24"/>
        </w:rPr>
      </w:pPr>
      <w:r w:rsidRPr="00E30D09">
        <w:rPr>
          <w:color w:val="000000" w:themeColor="text1"/>
          <w:sz w:val="24"/>
          <w:szCs w:val="24"/>
        </w:rPr>
        <w:t>The</w:t>
      </w:r>
      <w:r w:rsidR="00B84F7E" w:rsidRPr="00E30D09">
        <w:rPr>
          <w:color w:val="000000" w:themeColor="text1"/>
          <w:sz w:val="24"/>
          <w:szCs w:val="24"/>
        </w:rPr>
        <w:t xml:space="preserve"> United States of America is currently experiencing a renewed awareness concerning systemic racism, and a notable shift is happening towards combating and addressing racist history</w:t>
      </w:r>
      <w:r w:rsidR="00DA2490">
        <w:rPr>
          <w:color w:val="000000" w:themeColor="text1"/>
          <w:sz w:val="24"/>
          <w:szCs w:val="24"/>
        </w:rPr>
        <w:t>.</w:t>
      </w:r>
      <w:r w:rsidR="00B84F7E" w:rsidRPr="00E30D09">
        <w:rPr>
          <w:color w:val="000000" w:themeColor="text1"/>
          <w:sz w:val="24"/>
          <w:szCs w:val="24"/>
        </w:rPr>
        <w:t xml:space="preserve"> </w:t>
      </w:r>
      <w:r w:rsidR="00DA2490">
        <w:rPr>
          <w:color w:val="000000" w:themeColor="text1"/>
          <w:sz w:val="24"/>
          <w:szCs w:val="24"/>
        </w:rPr>
        <w:t xml:space="preserve">As a result, </w:t>
      </w:r>
      <w:r w:rsidR="00B84F7E" w:rsidRPr="00E30D09">
        <w:rPr>
          <w:color w:val="000000" w:themeColor="text1"/>
          <w:sz w:val="24"/>
          <w:szCs w:val="24"/>
        </w:rPr>
        <w:t>Confederate monument</w:t>
      </w:r>
      <w:r w:rsidR="00DA2490">
        <w:rPr>
          <w:color w:val="000000" w:themeColor="text1"/>
          <w:sz w:val="24"/>
          <w:szCs w:val="24"/>
        </w:rPr>
        <w:t>s</w:t>
      </w:r>
      <w:r w:rsidR="004A7E9D" w:rsidRPr="00E30D09">
        <w:rPr>
          <w:color w:val="000000" w:themeColor="text1"/>
          <w:sz w:val="24"/>
          <w:szCs w:val="24"/>
        </w:rPr>
        <w:t xml:space="preserve"> </w:t>
      </w:r>
      <w:r w:rsidR="00B84F7E" w:rsidRPr="00E30D09">
        <w:rPr>
          <w:color w:val="000000" w:themeColor="text1"/>
          <w:sz w:val="24"/>
          <w:szCs w:val="24"/>
        </w:rPr>
        <w:t>ha</w:t>
      </w:r>
      <w:r w:rsidR="00DA2490">
        <w:rPr>
          <w:color w:val="000000" w:themeColor="text1"/>
          <w:sz w:val="24"/>
          <w:szCs w:val="24"/>
        </w:rPr>
        <w:t>ve</w:t>
      </w:r>
      <w:r w:rsidR="00B84F7E" w:rsidRPr="00E30D09">
        <w:rPr>
          <w:color w:val="000000" w:themeColor="text1"/>
          <w:sz w:val="24"/>
          <w:szCs w:val="24"/>
        </w:rPr>
        <w:t xml:space="preserve"> become </w:t>
      </w:r>
      <w:r w:rsidRPr="00E30D09">
        <w:rPr>
          <w:color w:val="000000" w:themeColor="text1"/>
          <w:sz w:val="24"/>
          <w:szCs w:val="24"/>
        </w:rPr>
        <w:t xml:space="preserve">a </w:t>
      </w:r>
      <w:r w:rsidR="00B84F7E" w:rsidRPr="00E30D09">
        <w:rPr>
          <w:color w:val="000000" w:themeColor="text1"/>
          <w:sz w:val="24"/>
          <w:szCs w:val="24"/>
        </w:rPr>
        <w:t xml:space="preserve">focal point </w:t>
      </w:r>
      <w:r w:rsidR="00DA2490">
        <w:rPr>
          <w:color w:val="000000" w:themeColor="text1"/>
          <w:sz w:val="24"/>
          <w:szCs w:val="24"/>
        </w:rPr>
        <w:t>in</w:t>
      </w:r>
      <w:r w:rsidR="00B84F7E" w:rsidRPr="00E30D09">
        <w:rPr>
          <w:color w:val="000000" w:themeColor="text1"/>
          <w:sz w:val="24"/>
          <w:szCs w:val="24"/>
        </w:rPr>
        <w:t xml:space="preserve"> </w:t>
      </w:r>
      <w:r w:rsidR="00DA2490">
        <w:rPr>
          <w:color w:val="000000" w:themeColor="text1"/>
          <w:sz w:val="24"/>
          <w:szCs w:val="24"/>
        </w:rPr>
        <w:t xml:space="preserve">the </w:t>
      </w:r>
      <w:r w:rsidRPr="00E30D09">
        <w:rPr>
          <w:color w:val="000000" w:themeColor="text1"/>
          <w:sz w:val="24"/>
          <w:szCs w:val="24"/>
        </w:rPr>
        <w:t>effort to challenge systemic racism</w:t>
      </w:r>
      <w:r w:rsidR="00C34908" w:rsidRPr="00E30D09">
        <w:rPr>
          <w:color w:val="000000" w:themeColor="text1"/>
          <w:sz w:val="24"/>
          <w:szCs w:val="24"/>
        </w:rPr>
        <w:t xml:space="preserve"> in </w:t>
      </w:r>
      <w:r w:rsidR="00944B43">
        <w:rPr>
          <w:color w:val="000000" w:themeColor="text1"/>
          <w:sz w:val="24"/>
          <w:szCs w:val="24"/>
        </w:rPr>
        <w:t xml:space="preserve">American </w:t>
      </w:r>
      <w:r w:rsidR="00712494">
        <w:rPr>
          <w:color w:val="000000" w:themeColor="text1"/>
          <w:sz w:val="24"/>
          <w:szCs w:val="24"/>
        </w:rPr>
        <w:t xml:space="preserve">visual </w:t>
      </w:r>
      <w:r w:rsidR="00C34908" w:rsidRPr="00E30D09">
        <w:rPr>
          <w:color w:val="000000" w:themeColor="text1"/>
          <w:sz w:val="24"/>
          <w:szCs w:val="24"/>
        </w:rPr>
        <w:t>representation</w:t>
      </w:r>
      <w:r w:rsidR="00877DCC" w:rsidRPr="00E30D09">
        <w:rPr>
          <w:color w:val="000000" w:themeColor="text1"/>
          <w:sz w:val="24"/>
          <w:szCs w:val="24"/>
        </w:rPr>
        <w:t xml:space="preserve">. </w:t>
      </w:r>
      <w:r w:rsidR="004A7E9D" w:rsidRPr="00E30D09">
        <w:rPr>
          <w:color w:val="000000" w:themeColor="text1"/>
          <w:sz w:val="24"/>
          <w:szCs w:val="24"/>
        </w:rPr>
        <w:t xml:space="preserve">Many </w:t>
      </w:r>
      <w:r w:rsidR="00B84F7E" w:rsidRPr="00E30D09">
        <w:rPr>
          <w:color w:val="000000" w:themeColor="text1"/>
          <w:sz w:val="24"/>
          <w:szCs w:val="24"/>
        </w:rPr>
        <w:t>citie</w:t>
      </w:r>
      <w:r w:rsidR="004A7E9D" w:rsidRPr="00E30D09">
        <w:rPr>
          <w:color w:val="000000" w:themeColor="text1"/>
          <w:sz w:val="24"/>
          <w:szCs w:val="24"/>
        </w:rPr>
        <w:t xml:space="preserve">s and their local governments </w:t>
      </w:r>
      <w:r w:rsidR="00B84F7E" w:rsidRPr="00E30D09">
        <w:rPr>
          <w:color w:val="000000" w:themeColor="text1"/>
          <w:sz w:val="24"/>
          <w:szCs w:val="24"/>
        </w:rPr>
        <w:t>have opted to</w:t>
      </w:r>
      <w:r w:rsidR="00DA2490">
        <w:rPr>
          <w:color w:val="000000" w:themeColor="text1"/>
          <w:sz w:val="24"/>
          <w:szCs w:val="24"/>
        </w:rPr>
        <w:t xml:space="preserve"> remove</w:t>
      </w:r>
      <w:r w:rsidR="00B84F7E" w:rsidRPr="00E30D09">
        <w:rPr>
          <w:color w:val="000000" w:themeColor="text1"/>
          <w:sz w:val="24"/>
          <w:szCs w:val="24"/>
        </w:rPr>
        <w:t xml:space="preserve"> their monument</w:t>
      </w:r>
      <w:r w:rsidR="00DA2490">
        <w:rPr>
          <w:color w:val="000000" w:themeColor="text1"/>
          <w:sz w:val="24"/>
          <w:szCs w:val="24"/>
        </w:rPr>
        <w:t>s</w:t>
      </w:r>
      <w:r w:rsidR="00331D3F">
        <w:rPr>
          <w:color w:val="000000" w:themeColor="text1"/>
          <w:sz w:val="24"/>
          <w:szCs w:val="24"/>
        </w:rPr>
        <w:t xml:space="preserve"> and address the</w:t>
      </w:r>
      <w:r w:rsidR="00944B43">
        <w:rPr>
          <w:color w:val="000000" w:themeColor="text1"/>
          <w:sz w:val="24"/>
          <w:szCs w:val="24"/>
        </w:rPr>
        <w:t xml:space="preserve">ir participation in </w:t>
      </w:r>
      <w:r w:rsidR="00A62ED9">
        <w:rPr>
          <w:color w:val="000000" w:themeColor="text1"/>
          <w:sz w:val="24"/>
          <w:szCs w:val="24"/>
        </w:rPr>
        <w:t>furthering the</w:t>
      </w:r>
      <w:r w:rsidR="00331D3F">
        <w:rPr>
          <w:color w:val="000000" w:themeColor="text1"/>
          <w:sz w:val="24"/>
          <w:szCs w:val="24"/>
        </w:rPr>
        <w:t xml:space="preserve"> legacy of the Confederacy</w:t>
      </w:r>
      <w:r w:rsidR="00DA2490">
        <w:rPr>
          <w:color w:val="000000" w:themeColor="text1"/>
          <w:sz w:val="24"/>
          <w:szCs w:val="24"/>
        </w:rPr>
        <w:t>.</w:t>
      </w:r>
      <w:r w:rsidR="00B84F7E" w:rsidRPr="00E30D09">
        <w:rPr>
          <w:color w:val="000000" w:themeColor="text1"/>
          <w:sz w:val="24"/>
          <w:szCs w:val="24"/>
        </w:rPr>
        <w:t xml:space="preserve"> </w:t>
      </w:r>
      <w:r w:rsidR="00331D3F">
        <w:rPr>
          <w:color w:val="000000" w:themeColor="text1"/>
          <w:sz w:val="24"/>
          <w:szCs w:val="24"/>
        </w:rPr>
        <w:t xml:space="preserve">In </w:t>
      </w:r>
      <w:r w:rsidR="00B84F7E" w:rsidRPr="00E30D09">
        <w:rPr>
          <w:color w:val="000000" w:themeColor="text1"/>
          <w:sz w:val="24"/>
          <w:szCs w:val="24"/>
        </w:rPr>
        <w:t>some cases</w:t>
      </w:r>
      <w:r w:rsidR="00483F4D">
        <w:rPr>
          <w:color w:val="000000" w:themeColor="text1"/>
          <w:sz w:val="24"/>
          <w:szCs w:val="24"/>
        </w:rPr>
        <w:t>,</w:t>
      </w:r>
      <w:r w:rsidR="00331D3F">
        <w:rPr>
          <w:color w:val="000000" w:themeColor="text1"/>
          <w:sz w:val="24"/>
          <w:szCs w:val="24"/>
        </w:rPr>
        <w:t xml:space="preserve"> though,</w:t>
      </w:r>
      <w:r w:rsidR="00483F4D">
        <w:rPr>
          <w:color w:val="000000" w:themeColor="text1"/>
          <w:sz w:val="24"/>
          <w:szCs w:val="24"/>
        </w:rPr>
        <w:t xml:space="preserve"> the monuments have been </w:t>
      </w:r>
      <w:r w:rsidR="00F5648D">
        <w:rPr>
          <w:color w:val="000000" w:themeColor="text1"/>
          <w:sz w:val="24"/>
          <w:szCs w:val="24"/>
        </w:rPr>
        <w:t>torn down</w:t>
      </w:r>
      <w:r w:rsidR="00B84F7E" w:rsidRPr="00E30D09">
        <w:rPr>
          <w:color w:val="000000" w:themeColor="text1"/>
          <w:sz w:val="24"/>
          <w:szCs w:val="24"/>
        </w:rPr>
        <w:t xml:space="preserve"> by protestors supporting the Black Lives Matter Movement.</w:t>
      </w:r>
      <w:r w:rsidR="008E3D73" w:rsidRPr="00E30D09">
        <w:rPr>
          <w:rStyle w:val="FootnoteReference"/>
          <w:color w:val="000000" w:themeColor="text1"/>
          <w:sz w:val="24"/>
          <w:szCs w:val="24"/>
        </w:rPr>
        <w:footnoteReference w:id="2"/>
      </w:r>
      <w:r w:rsidR="008E3D73" w:rsidRPr="00E30D09">
        <w:rPr>
          <w:color w:val="000000" w:themeColor="text1"/>
          <w:sz w:val="24"/>
          <w:szCs w:val="24"/>
        </w:rPr>
        <w:t xml:space="preserve"> </w:t>
      </w:r>
      <w:r w:rsidR="00010AF1">
        <w:rPr>
          <w:color w:val="000000" w:themeColor="text1"/>
          <w:sz w:val="24"/>
          <w:szCs w:val="24"/>
        </w:rPr>
        <w:t xml:space="preserve">The </w:t>
      </w:r>
      <w:r w:rsidR="00C34908" w:rsidRPr="00E30D09">
        <w:rPr>
          <w:color w:val="000000" w:themeColor="text1"/>
          <w:sz w:val="24"/>
          <w:szCs w:val="24"/>
        </w:rPr>
        <w:t xml:space="preserve">intent </w:t>
      </w:r>
      <w:r w:rsidR="00010AF1">
        <w:rPr>
          <w:color w:val="000000" w:themeColor="text1"/>
          <w:sz w:val="24"/>
          <w:szCs w:val="24"/>
        </w:rPr>
        <w:t xml:space="preserve">of the following analysis is </w:t>
      </w:r>
      <w:r w:rsidR="00C34908" w:rsidRPr="00E30D09">
        <w:rPr>
          <w:color w:val="000000" w:themeColor="text1"/>
          <w:sz w:val="24"/>
          <w:szCs w:val="24"/>
        </w:rPr>
        <w:t>to</w:t>
      </w:r>
      <w:r w:rsidRPr="00E30D09">
        <w:rPr>
          <w:color w:val="000000" w:themeColor="text1"/>
          <w:sz w:val="24"/>
          <w:szCs w:val="24"/>
        </w:rPr>
        <w:t xml:space="preserve"> </w:t>
      </w:r>
      <w:r w:rsidR="009C0F7A" w:rsidRPr="00E30D09">
        <w:rPr>
          <w:color w:val="000000" w:themeColor="text1"/>
          <w:sz w:val="24"/>
          <w:szCs w:val="24"/>
        </w:rPr>
        <w:t>investigate</w:t>
      </w:r>
      <w:r w:rsidR="00B84F7E" w:rsidRPr="00E30D09">
        <w:rPr>
          <w:color w:val="000000" w:themeColor="text1"/>
          <w:sz w:val="24"/>
          <w:szCs w:val="24"/>
        </w:rPr>
        <w:t xml:space="preserve"> </w:t>
      </w:r>
      <w:r w:rsidR="00F44CDD">
        <w:rPr>
          <w:color w:val="000000" w:themeColor="text1"/>
          <w:sz w:val="24"/>
          <w:szCs w:val="24"/>
        </w:rPr>
        <w:t xml:space="preserve">the </w:t>
      </w:r>
      <w:r w:rsidR="00B31CA2">
        <w:rPr>
          <w:color w:val="000000" w:themeColor="text1"/>
          <w:sz w:val="24"/>
          <w:szCs w:val="24"/>
        </w:rPr>
        <w:t xml:space="preserve">visual symbolism of </w:t>
      </w:r>
      <w:r w:rsidR="00337262">
        <w:rPr>
          <w:color w:val="000000" w:themeColor="text1"/>
          <w:sz w:val="24"/>
          <w:szCs w:val="24"/>
        </w:rPr>
        <w:t xml:space="preserve">equestrian </w:t>
      </w:r>
      <w:r w:rsidR="00337262" w:rsidRPr="00E30D09">
        <w:rPr>
          <w:color w:val="000000" w:themeColor="text1"/>
          <w:sz w:val="24"/>
          <w:szCs w:val="24"/>
        </w:rPr>
        <w:t xml:space="preserve">Confederate </w:t>
      </w:r>
      <w:r w:rsidR="00BE0E81">
        <w:rPr>
          <w:color w:val="000000" w:themeColor="text1"/>
          <w:sz w:val="24"/>
          <w:szCs w:val="24"/>
        </w:rPr>
        <w:t>m</w:t>
      </w:r>
      <w:r w:rsidR="00CB74BA" w:rsidRPr="00E30D09">
        <w:rPr>
          <w:color w:val="000000" w:themeColor="text1"/>
          <w:sz w:val="24"/>
          <w:szCs w:val="24"/>
        </w:rPr>
        <w:t>onuments</w:t>
      </w:r>
      <w:r w:rsidR="00CB74BA">
        <w:rPr>
          <w:color w:val="000000" w:themeColor="text1"/>
          <w:sz w:val="24"/>
          <w:szCs w:val="24"/>
        </w:rPr>
        <w:t xml:space="preserve"> and</w:t>
      </w:r>
      <w:r w:rsidR="00F44CDD">
        <w:rPr>
          <w:color w:val="000000" w:themeColor="text1"/>
          <w:sz w:val="24"/>
          <w:szCs w:val="24"/>
        </w:rPr>
        <w:t xml:space="preserve"> determine </w:t>
      </w:r>
      <w:r w:rsidR="009C0F7A">
        <w:rPr>
          <w:color w:val="000000" w:themeColor="text1"/>
          <w:sz w:val="24"/>
          <w:szCs w:val="24"/>
        </w:rPr>
        <w:t xml:space="preserve">both </w:t>
      </w:r>
      <w:r w:rsidR="00B84F7E" w:rsidRPr="00E30D09">
        <w:rPr>
          <w:color w:val="000000" w:themeColor="text1"/>
          <w:sz w:val="24"/>
          <w:szCs w:val="24"/>
        </w:rPr>
        <w:t>how they came to be</w:t>
      </w:r>
      <w:r w:rsidR="00B21229">
        <w:rPr>
          <w:color w:val="000000" w:themeColor="text1"/>
          <w:sz w:val="24"/>
          <w:szCs w:val="24"/>
        </w:rPr>
        <w:t xml:space="preserve"> </w:t>
      </w:r>
      <w:r w:rsidR="00B84F7E" w:rsidRPr="00E30D09">
        <w:rPr>
          <w:color w:val="000000" w:themeColor="text1"/>
          <w:sz w:val="24"/>
          <w:szCs w:val="24"/>
        </w:rPr>
        <w:t>and what their representation</w:t>
      </w:r>
      <w:r w:rsidR="00F44CDD">
        <w:rPr>
          <w:color w:val="000000" w:themeColor="text1"/>
          <w:sz w:val="24"/>
          <w:szCs w:val="24"/>
        </w:rPr>
        <w:t xml:space="preserve"> </w:t>
      </w:r>
      <w:r w:rsidR="00010AF1">
        <w:rPr>
          <w:color w:val="000000" w:themeColor="text1"/>
          <w:sz w:val="24"/>
          <w:szCs w:val="24"/>
        </w:rPr>
        <w:t xml:space="preserve">means </w:t>
      </w:r>
      <w:r w:rsidR="00F92070">
        <w:rPr>
          <w:color w:val="000000" w:themeColor="text1"/>
          <w:sz w:val="24"/>
          <w:szCs w:val="24"/>
        </w:rPr>
        <w:t>for Americans</w:t>
      </w:r>
      <w:r w:rsidR="008113B0" w:rsidRPr="00E30D09">
        <w:rPr>
          <w:color w:val="000000" w:themeColor="text1"/>
          <w:sz w:val="24"/>
          <w:szCs w:val="24"/>
        </w:rPr>
        <w:t xml:space="preserve">. </w:t>
      </w:r>
    </w:p>
    <w:p w14:paraId="495ED164" w14:textId="5A4A1A25" w:rsidR="00F03A8C" w:rsidRPr="00AD5894" w:rsidRDefault="00CC67AC" w:rsidP="009961CF">
      <w:pPr>
        <w:spacing w:line="480" w:lineRule="auto"/>
        <w:ind w:firstLine="720"/>
        <w:rPr>
          <w:strike/>
          <w:sz w:val="24"/>
          <w:szCs w:val="24"/>
        </w:rPr>
      </w:pPr>
      <w:r>
        <w:rPr>
          <w:sz w:val="24"/>
          <w:szCs w:val="24"/>
        </w:rPr>
        <w:t>When compared to other established world governments</w:t>
      </w:r>
      <w:r w:rsidR="00BE0E81">
        <w:rPr>
          <w:sz w:val="24"/>
          <w:szCs w:val="24"/>
        </w:rPr>
        <w:t>,</w:t>
      </w:r>
      <w:r>
        <w:rPr>
          <w:sz w:val="24"/>
          <w:szCs w:val="24"/>
        </w:rPr>
        <w:t xml:space="preserve"> t</w:t>
      </w:r>
      <w:r w:rsidR="00F03A8C">
        <w:rPr>
          <w:sz w:val="24"/>
          <w:szCs w:val="24"/>
        </w:rPr>
        <w:t>he United States of America</w:t>
      </w:r>
      <w:r>
        <w:rPr>
          <w:sz w:val="24"/>
          <w:szCs w:val="24"/>
        </w:rPr>
        <w:t xml:space="preserve"> </w:t>
      </w:r>
      <w:r w:rsidR="00A15358">
        <w:rPr>
          <w:sz w:val="24"/>
          <w:szCs w:val="24"/>
        </w:rPr>
        <w:t>is a new country.</w:t>
      </w:r>
      <w:r w:rsidR="002A09D1">
        <w:rPr>
          <w:sz w:val="24"/>
          <w:szCs w:val="24"/>
        </w:rPr>
        <w:t xml:space="preserve"> </w:t>
      </w:r>
      <w:r w:rsidR="00F362C3">
        <w:rPr>
          <w:sz w:val="24"/>
          <w:szCs w:val="24"/>
        </w:rPr>
        <w:t xml:space="preserve">Theoretically, the </w:t>
      </w:r>
      <w:r w:rsidR="002A09D1">
        <w:rPr>
          <w:sz w:val="24"/>
          <w:szCs w:val="24"/>
        </w:rPr>
        <w:t xml:space="preserve">founding </w:t>
      </w:r>
      <w:r w:rsidR="00F362C3">
        <w:rPr>
          <w:sz w:val="24"/>
          <w:szCs w:val="24"/>
        </w:rPr>
        <w:t xml:space="preserve">of the U.S. </w:t>
      </w:r>
      <w:r w:rsidR="002A09D1">
        <w:rPr>
          <w:sz w:val="24"/>
          <w:szCs w:val="24"/>
        </w:rPr>
        <w:t xml:space="preserve">was </w:t>
      </w:r>
      <w:r w:rsidR="00AA1A9E">
        <w:rPr>
          <w:sz w:val="24"/>
          <w:szCs w:val="24"/>
        </w:rPr>
        <w:t>constructed</w:t>
      </w:r>
      <w:r w:rsidR="002A09D1">
        <w:rPr>
          <w:sz w:val="24"/>
          <w:szCs w:val="24"/>
        </w:rPr>
        <w:t xml:space="preserve"> on principles of equality, justice, and self-governanc</w:t>
      </w:r>
      <w:r w:rsidR="00F362C3">
        <w:rPr>
          <w:sz w:val="24"/>
          <w:szCs w:val="24"/>
        </w:rPr>
        <w:t>e.</w:t>
      </w:r>
      <w:r>
        <w:rPr>
          <w:sz w:val="24"/>
          <w:szCs w:val="24"/>
        </w:rPr>
        <w:t xml:space="preserve"> </w:t>
      </w:r>
      <w:r w:rsidR="00B34E5A">
        <w:rPr>
          <w:sz w:val="24"/>
          <w:szCs w:val="24"/>
        </w:rPr>
        <w:t xml:space="preserve">However, </w:t>
      </w:r>
      <w:r w:rsidR="00B53D41">
        <w:rPr>
          <w:sz w:val="24"/>
          <w:szCs w:val="24"/>
        </w:rPr>
        <w:t xml:space="preserve">the United States of America, though young, presents a long history of inequality, injustice, </w:t>
      </w:r>
      <w:r w:rsidR="004A73CC">
        <w:rPr>
          <w:sz w:val="24"/>
          <w:szCs w:val="24"/>
        </w:rPr>
        <w:t xml:space="preserve">and lack of representation in government. </w:t>
      </w:r>
      <w:r w:rsidR="00FD4DD1">
        <w:rPr>
          <w:sz w:val="24"/>
          <w:szCs w:val="24"/>
        </w:rPr>
        <w:t xml:space="preserve">One </w:t>
      </w:r>
      <w:r w:rsidR="00E66D52">
        <w:rPr>
          <w:sz w:val="24"/>
          <w:szCs w:val="24"/>
        </w:rPr>
        <w:t>component</w:t>
      </w:r>
      <w:r w:rsidR="00FD4DD1">
        <w:rPr>
          <w:sz w:val="24"/>
          <w:szCs w:val="24"/>
        </w:rPr>
        <w:t xml:space="preserve"> of</w:t>
      </w:r>
      <w:r w:rsidR="008E198B">
        <w:rPr>
          <w:sz w:val="24"/>
          <w:szCs w:val="24"/>
        </w:rPr>
        <w:t xml:space="preserve"> the apparent </w:t>
      </w:r>
      <w:r w:rsidR="006655F6">
        <w:rPr>
          <w:sz w:val="24"/>
          <w:szCs w:val="24"/>
        </w:rPr>
        <w:t>inequity</w:t>
      </w:r>
      <w:r w:rsidR="008E198B">
        <w:rPr>
          <w:sz w:val="24"/>
          <w:szCs w:val="24"/>
        </w:rPr>
        <w:t xml:space="preserve"> is the presence of systemic racism</w:t>
      </w:r>
      <w:r w:rsidR="00B34E5A">
        <w:rPr>
          <w:sz w:val="24"/>
          <w:szCs w:val="24"/>
        </w:rPr>
        <w:t xml:space="preserve"> in American culture, pol</w:t>
      </w:r>
      <w:r w:rsidR="00E552EF">
        <w:rPr>
          <w:sz w:val="24"/>
          <w:szCs w:val="24"/>
        </w:rPr>
        <w:t xml:space="preserve">itics, and </w:t>
      </w:r>
      <w:r w:rsidR="000567C6">
        <w:rPr>
          <w:sz w:val="24"/>
          <w:szCs w:val="24"/>
        </w:rPr>
        <w:t>everyday life.</w:t>
      </w:r>
      <w:r w:rsidR="00F92070">
        <w:rPr>
          <w:sz w:val="24"/>
          <w:szCs w:val="24"/>
        </w:rPr>
        <w:t xml:space="preserve"> </w:t>
      </w:r>
      <w:r w:rsidR="00C92AE1">
        <w:rPr>
          <w:sz w:val="24"/>
          <w:szCs w:val="24"/>
        </w:rPr>
        <w:t>Racism</w:t>
      </w:r>
      <w:r w:rsidR="00437F78">
        <w:rPr>
          <w:sz w:val="24"/>
          <w:szCs w:val="24"/>
        </w:rPr>
        <w:t xml:space="preserve">, an </w:t>
      </w:r>
      <w:r w:rsidR="00787D3C">
        <w:rPr>
          <w:sz w:val="24"/>
          <w:szCs w:val="24"/>
        </w:rPr>
        <w:t>ever-present</w:t>
      </w:r>
      <w:r w:rsidR="00437F78">
        <w:rPr>
          <w:sz w:val="24"/>
          <w:szCs w:val="24"/>
        </w:rPr>
        <w:t xml:space="preserve"> force in American culture, is the result of years upon years of propaganda and power </w:t>
      </w:r>
      <w:r w:rsidR="00787D3C">
        <w:rPr>
          <w:sz w:val="24"/>
          <w:szCs w:val="24"/>
        </w:rPr>
        <w:t>dynamics</w:t>
      </w:r>
      <w:r w:rsidR="00437F78">
        <w:rPr>
          <w:sz w:val="24"/>
          <w:szCs w:val="24"/>
        </w:rPr>
        <w:t xml:space="preserve">. Confederate monuments function as </w:t>
      </w:r>
      <w:r w:rsidR="00AB7CFD">
        <w:rPr>
          <w:sz w:val="24"/>
          <w:szCs w:val="24"/>
        </w:rPr>
        <w:t xml:space="preserve">a </w:t>
      </w:r>
      <w:r w:rsidR="00787D3C">
        <w:rPr>
          <w:sz w:val="24"/>
          <w:szCs w:val="24"/>
        </w:rPr>
        <w:t>part of said propaganda</w:t>
      </w:r>
      <w:r w:rsidR="00AB7CFD">
        <w:rPr>
          <w:sz w:val="24"/>
          <w:szCs w:val="24"/>
        </w:rPr>
        <w:t>, and at their core</w:t>
      </w:r>
      <w:r w:rsidR="00787D3C">
        <w:rPr>
          <w:sz w:val="24"/>
          <w:szCs w:val="24"/>
        </w:rPr>
        <w:t xml:space="preserve"> a</w:t>
      </w:r>
      <w:r w:rsidR="00AB7CFD">
        <w:rPr>
          <w:sz w:val="24"/>
          <w:szCs w:val="24"/>
        </w:rPr>
        <w:t>re</w:t>
      </w:r>
      <w:r w:rsidR="00787D3C">
        <w:rPr>
          <w:sz w:val="24"/>
          <w:szCs w:val="24"/>
        </w:rPr>
        <w:t xml:space="preserve"> the visual representation of white supremacy and the Lost Cause. </w:t>
      </w:r>
      <w:r w:rsidR="00D065C4" w:rsidRPr="00E30D09">
        <w:rPr>
          <w:sz w:val="24"/>
          <w:szCs w:val="24"/>
        </w:rPr>
        <w:t>The Lost Cause</w:t>
      </w:r>
      <w:r w:rsidR="00D065C4">
        <w:rPr>
          <w:sz w:val="24"/>
          <w:szCs w:val="24"/>
        </w:rPr>
        <w:t>, both a literary and visual philosophy,</w:t>
      </w:r>
      <w:r w:rsidR="00D065C4" w:rsidRPr="00E30D09">
        <w:rPr>
          <w:sz w:val="24"/>
          <w:szCs w:val="24"/>
        </w:rPr>
        <w:t xml:space="preserve"> is centered around a </w:t>
      </w:r>
      <w:r w:rsidR="00D065C4">
        <w:rPr>
          <w:sz w:val="24"/>
          <w:szCs w:val="24"/>
        </w:rPr>
        <w:t xml:space="preserve">white supremacist </w:t>
      </w:r>
      <w:r w:rsidR="00D065C4" w:rsidRPr="00E30D09">
        <w:rPr>
          <w:sz w:val="24"/>
          <w:szCs w:val="24"/>
        </w:rPr>
        <w:t xml:space="preserve">narrative that denies the </w:t>
      </w:r>
      <w:r w:rsidR="00D065C4">
        <w:rPr>
          <w:sz w:val="24"/>
          <w:szCs w:val="24"/>
        </w:rPr>
        <w:t xml:space="preserve">culpability of the South and </w:t>
      </w:r>
      <w:r w:rsidR="00D065C4" w:rsidRPr="00E30D09">
        <w:rPr>
          <w:sz w:val="24"/>
          <w:szCs w:val="24"/>
        </w:rPr>
        <w:t xml:space="preserve">their actions </w:t>
      </w:r>
      <w:r w:rsidR="00D065C4">
        <w:rPr>
          <w:sz w:val="24"/>
          <w:szCs w:val="24"/>
        </w:rPr>
        <w:t xml:space="preserve">before, </w:t>
      </w:r>
      <w:r w:rsidR="00D065C4" w:rsidRPr="00E30D09">
        <w:rPr>
          <w:sz w:val="24"/>
          <w:szCs w:val="24"/>
        </w:rPr>
        <w:t>during</w:t>
      </w:r>
      <w:r w:rsidR="00D065C4">
        <w:rPr>
          <w:sz w:val="24"/>
          <w:szCs w:val="24"/>
        </w:rPr>
        <w:t xml:space="preserve"> and after</w:t>
      </w:r>
      <w:r w:rsidR="00D065C4" w:rsidRPr="00E30D09">
        <w:rPr>
          <w:sz w:val="24"/>
          <w:szCs w:val="24"/>
        </w:rPr>
        <w:t xml:space="preserve"> the American Civil War </w:t>
      </w:r>
      <w:bookmarkStart w:id="6" w:name="_Hlk118720083"/>
      <w:r w:rsidR="00D065C4" w:rsidRPr="00E30D09">
        <w:rPr>
          <w:sz w:val="24"/>
          <w:szCs w:val="24"/>
        </w:rPr>
        <w:t>(1861-1865</w:t>
      </w:r>
      <w:bookmarkEnd w:id="6"/>
      <w:r w:rsidR="00D065C4" w:rsidRPr="00E30D09">
        <w:rPr>
          <w:sz w:val="24"/>
          <w:szCs w:val="24"/>
        </w:rPr>
        <w:t xml:space="preserve">). </w:t>
      </w:r>
      <w:r w:rsidR="005F3C3B">
        <w:rPr>
          <w:sz w:val="24"/>
          <w:szCs w:val="24"/>
        </w:rPr>
        <w:t xml:space="preserve">While these monuments are </w:t>
      </w:r>
      <w:r w:rsidR="001722C1">
        <w:rPr>
          <w:sz w:val="24"/>
          <w:szCs w:val="24"/>
        </w:rPr>
        <w:t xml:space="preserve">actively </w:t>
      </w:r>
      <w:r w:rsidR="005F3C3B">
        <w:rPr>
          <w:sz w:val="24"/>
          <w:szCs w:val="24"/>
        </w:rPr>
        <w:t xml:space="preserve">being taken down, there </w:t>
      </w:r>
      <w:r w:rsidR="001722C1">
        <w:rPr>
          <w:sz w:val="24"/>
          <w:szCs w:val="24"/>
        </w:rPr>
        <w:t>are</w:t>
      </w:r>
      <w:r w:rsidR="005F3C3B">
        <w:rPr>
          <w:sz w:val="24"/>
          <w:szCs w:val="24"/>
        </w:rPr>
        <w:t xml:space="preserve"> still</w:t>
      </w:r>
      <w:r w:rsidR="001722C1">
        <w:rPr>
          <w:sz w:val="24"/>
          <w:szCs w:val="24"/>
        </w:rPr>
        <w:t xml:space="preserve"> occurrences of</w:t>
      </w:r>
      <w:r w:rsidR="005F3C3B">
        <w:rPr>
          <w:sz w:val="24"/>
          <w:szCs w:val="24"/>
        </w:rPr>
        <w:t xml:space="preserve"> </w:t>
      </w:r>
      <w:r w:rsidR="001722C1">
        <w:rPr>
          <w:sz w:val="24"/>
          <w:szCs w:val="24"/>
        </w:rPr>
        <w:t xml:space="preserve">public </w:t>
      </w:r>
      <w:r w:rsidR="00F92BFB">
        <w:rPr>
          <w:sz w:val="24"/>
          <w:szCs w:val="24"/>
        </w:rPr>
        <w:t xml:space="preserve">outrage and </w:t>
      </w:r>
      <w:r w:rsidR="005F3C3B">
        <w:rPr>
          <w:sz w:val="24"/>
          <w:szCs w:val="24"/>
        </w:rPr>
        <w:t xml:space="preserve">confusion over </w:t>
      </w:r>
      <w:r w:rsidR="00F92BFB">
        <w:rPr>
          <w:sz w:val="24"/>
          <w:szCs w:val="24"/>
        </w:rPr>
        <w:t xml:space="preserve">why they are being removed. </w:t>
      </w:r>
      <w:r w:rsidR="008F37AD">
        <w:rPr>
          <w:sz w:val="24"/>
          <w:szCs w:val="24"/>
        </w:rPr>
        <w:t xml:space="preserve">It is the duty of Americans, no matter their race, to question why these symbols </w:t>
      </w:r>
      <w:r w:rsidR="00432862">
        <w:rPr>
          <w:sz w:val="24"/>
          <w:szCs w:val="24"/>
        </w:rPr>
        <w:t>and monuments to</w:t>
      </w:r>
      <w:r w:rsidR="000F0069">
        <w:rPr>
          <w:sz w:val="24"/>
          <w:szCs w:val="24"/>
        </w:rPr>
        <w:t xml:space="preserve"> a rebellious uprising are venerated in the South</w:t>
      </w:r>
      <w:r w:rsidR="00432862">
        <w:rPr>
          <w:sz w:val="24"/>
          <w:szCs w:val="24"/>
        </w:rPr>
        <w:t xml:space="preserve"> to this day.</w:t>
      </w:r>
      <w:r w:rsidR="008D5419" w:rsidRPr="00AD5894">
        <w:rPr>
          <w:strike/>
          <w:sz w:val="24"/>
          <w:szCs w:val="24"/>
        </w:rPr>
        <w:t xml:space="preserve"> </w:t>
      </w:r>
    </w:p>
    <w:p w14:paraId="4505987C" w14:textId="2DA11D78" w:rsidR="00D77DE7" w:rsidRPr="00E30D09" w:rsidRDefault="00B84F7E" w:rsidP="001D5881">
      <w:pPr>
        <w:spacing w:line="480" w:lineRule="auto"/>
        <w:ind w:firstLine="720"/>
        <w:rPr>
          <w:sz w:val="24"/>
          <w:szCs w:val="24"/>
        </w:rPr>
      </w:pPr>
      <w:r w:rsidRPr="00E30D09">
        <w:rPr>
          <w:sz w:val="24"/>
          <w:szCs w:val="24"/>
        </w:rPr>
        <w:t xml:space="preserve">Traditionally, public monuments and art are meant to commemorate an idea, an action, a </w:t>
      </w:r>
      <w:r w:rsidR="003E3398" w:rsidRPr="00E30D09">
        <w:rPr>
          <w:sz w:val="24"/>
          <w:szCs w:val="24"/>
        </w:rPr>
        <w:t>person,</w:t>
      </w:r>
      <w:r w:rsidRPr="00E30D09">
        <w:rPr>
          <w:sz w:val="24"/>
          <w:szCs w:val="24"/>
        </w:rPr>
        <w:t xml:space="preserve"> or an event. </w:t>
      </w:r>
      <w:r w:rsidR="00276253">
        <w:rPr>
          <w:sz w:val="24"/>
          <w:szCs w:val="24"/>
        </w:rPr>
        <w:t>In the United States there are thousands of mo</w:t>
      </w:r>
      <w:r w:rsidRPr="00E30D09">
        <w:rPr>
          <w:sz w:val="24"/>
          <w:szCs w:val="24"/>
        </w:rPr>
        <w:t xml:space="preserve">numents </w:t>
      </w:r>
      <w:r w:rsidR="00C51E50">
        <w:rPr>
          <w:sz w:val="24"/>
          <w:szCs w:val="24"/>
        </w:rPr>
        <w:t xml:space="preserve">that are in memory </w:t>
      </w:r>
      <w:r w:rsidR="00665081">
        <w:rPr>
          <w:sz w:val="24"/>
          <w:szCs w:val="24"/>
        </w:rPr>
        <w:t xml:space="preserve">of </w:t>
      </w:r>
      <w:r w:rsidR="00C51E50">
        <w:rPr>
          <w:sz w:val="24"/>
          <w:szCs w:val="24"/>
        </w:rPr>
        <w:t>and for the Confederate States of America.</w:t>
      </w:r>
      <w:r w:rsidR="006201C3">
        <w:rPr>
          <w:rStyle w:val="FootnoteReference"/>
          <w:sz w:val="24"/>
          <w:szCs w:val="24"/>
        </w:rPr>
        <w:footnoteReference w:id="3"/>
      </w:r>
      <w:r w:rsidR="006201C3" w:rsidRPr="00E30D09">
        <w:rPr>
          <w:sz w:val="24"/>
          <w:szCs w:val="24"/>
        </w:rPr>
        <w:t xml:space="preserve"> </w:t>
      </w:r>
      <w:r w:rsidR="00665081">
        <w:rPr>
          <w:sz w:val="24"/>
          <w:szCs w:val="24"/>
        </w:rPr>
        <w:t xml:space="preserve">These monuments </w:t>
      </w:r>
      <w:r w:rsidR="009B2576" w:rsidRPr="00E30D09">
        <w:rPr>
          <w:sz w:val="24"/>
          <w:szCs w:val="24"/>
        </w:rPr>
        <w:t xml:space="preserve">celebrate </w:t>
      </w:r>
      <w:r w:rsidR="00FE2711">
        <w:rPr>
          <w:sz w:val="24"/>
          <w:szCs w:val="24"/>
        </w:rPr>
        <w:t xml:space="preserve">the side that </w:t>
      </w:r>
      <w:r w:rsidR="00D17F3A">
        <w:rPr>
          <w:sz w:val="24"/>
          <w:szCs w:val="24"/>
        </w:rPr>
        <w:t>lost in the</w:t>
      </w:r>
      <w:r w:rsidR="009B2576" w:rsidRPr="00E30D09">
        <w:rPr>
          <w:sz w:val="24"/>
          <w:szCs w:val="24"/>
        </w:rPr>
        <w:t xml:space="preserve"> American Civil War</w:t>
      </w:r>
      <w:r w:rsidR="00665081">
        <w:rPr>
          <w:sz w:val="24"/>
          <w:szCs w:val="24"/>
        </w:rPr>
        <w:t xml:space="preserve"> </w:t>
      </w:r>
      <w:r w:rsidR="00665081" w:rsidRPr="00E30D09">
        <w:rPr>
          <w:sz w:val="24"/>
          <w:szCs w:val="24"/>
        </w:rPr>
        <w:t>(1861-1865)</w:t>
      </w:r>
      <w:r w:rsidR="00665081">
        <w:rPr>
          <w:sz w:val="24"/>
          <w:szCs w:val="24"/>
        </w:rPr>
        <w:t>,</w:t>
      </w:r>
      <w:r w:rsidR="00FE2711">
        <w:rPr>
          <w:sz w:val="24"/>
          <w:szCs w:val="24"/>
        </w:rPr>
        <w:t xml:space="preserve"> and </w:t>
      </w:r>
      <w:r w:rsidR="00402818">
        <w:rPr>
          <w:sz w:val="24"/>
          <w:szCs w:val="24"/>
        </w:rPr>
        <w:t xml:space="preserve">further the legacy of those </w:t>
      </w:r>
      <w:r w:rsidR="0017748F">
        <w:rPr>
          <w:sz w:val="24"/>
          <w:szCs w:val="24"/>
        </w:rPr>
        <w:t xml:space="preserve">who </w:t>
      </w:r>
      <w:r w:rsidR="00714081" w:rsidRPr="00E30D09">
        <w:rPr>
          <w:sz w:val="24"/>
          <w:szCs w:val="24"/>
        </w:rPr>
        <w:t>fought for the continued enslavement of Black people in the United States.</w:t>
      </w:r>
      <w:r w:rsidR="00EB58C3" w:rsidRPr="00E30D09">
        <w:rPr>
          <w:rStyle w:val="FootnoteReference"/>
          <w:sz w:val="24"/>
          <w:szCs w:val="24"/>
        </w:rPr>
        <w:footnoteReference w:id="4"/>
      </w:r>
      <w:r w:rsidR="006201C3">
        <w:rPr>
          <w:sz w:val="24"/>
          <w:szCs w:val="24"/>
        </w:rPr>
        <w:t xml:space="preserve"> </w:t>
      </w:r>
      <w:r w:rsidR="0055144E">
        <w:rPr>
          <w:sz w:val="24"/>
          <w:szCs w:val="24"/>
        </w:rPr>
        <w:t xml:space="preserve">These monuments support a </w:t>
      </w:r>
      <w:r w:rsidR="002D20B8">
        <w:rPr>
          <w:sz w:val="24"/>
          <w:szCs w:val="24"/>
        </w:rPr>
        <w:t xml:space="preserve">skewed </w:t>
      </w:r>
      <w:r w:rsidR="0055144E">
        <w:rPr>
          <w:sz w:val="24"/>
          <w:szCs w:val="24"/>
        </w:rPr>
        <w:t xml:space="preserve">perspective of American </w:t>
      </w:r>
      <w:r w:rsidR="00BD58E2">
        <w:rPr>
          <w:sz w:val="24"/>
          <w:szCs w:val="24"/>
        </w:rPr>
        <w:t>history and</w:t>
      </w:r>
      <w:r w:rsidR="009E4971">
        <w:rPr>
          <w:sz w:val="24"/>
          <w:szCs w:val="24"/>
        </w:rPr>
        <w:t xml:space="preserve"> </w:t>
      </w:r>
      <w:r w:rsidR="0055144E">
        <w:rPr>
          <w:sz w:val="24"/>
          <w:szCs w:val="24"/>
        </w:rPr>
        <w:t>embrace the</w:t>
      </w:r>
      <w:r w:rsidR="00ED71A5" w:rsidRPr="00E30D09">
        <w:rPr>
          <w:sz w:val="24"/>
          <w:szCs w:val="24"/>
        </w:rPr>
        <w:t xml:space="preserve"> </w:t>
      </w:r>
      <w:r w:rsidR="009E4971">
        <w:rPr>
          <w:sz w:val="24"/>
          <w:szCs w:val="24"/>
        </w:rPr>
        <w:t xml:space="preserve">ideology of the </w:t>
      </w:r>
      <w:r w:rsidR="00ED71A5" w:rsidRPr="00E30D09">
        <w:rPr>
          <w:sz w:val="24"/>
          <w:szCs w:val="24"/>
        </w:rPr>
        <w:t>Lost Cause</w:t>
      </w:r>
      <w:r w:rsidR="003673DA" w:rsidRPr="00E30D09">
        <w:rPr>
          <w:sz w:val="24"/>
          <w:szCs w:val="24"/>
        </w:rPr>
        <w:t>.</w:t>
      </w:r>
      <w:r w:rsidR="001D5881" w:rsidRPr="00E30D09">
        <w:rPr>
          <w:sz w:val="24"/>
          <w:szCs w:val="24"/>
        </w:rPr>
        <w:t xml:space="preserve"> </w:t>
      </w:r>
      <w:r w:rsidR="00EC07CE">
        <w:rPr>
          <w:sz w:val="24"/>
          <w:szCs w:val="24"/>
        </w:rPr>
        <w:t xml:space="preserve">Confederate monuments are the visual embodiment of </w:t>
      </w:r>
      <w:r w:rsidR="00402818">
        <w:rPr>
          <w:sz w:val="24"/>
          <w:szCs w:val="24"/>
        </w:rPr>
        <w:t xml:space="preserve">white supremacy and </w:t>
      </w:r>
      <w:r w:rsidR="00EC07CE">
        <w:rPr>
          <w:sz w:val="24"/>
          <w:szCs w:val="24"/>
        </w:rPr>
        <w:t>the Lost Cause</w:t>
      </w:r>
      <w:r w:rsidR="00712AEB">
        <w:rPr>
          <w:sz w:val="24"/>
          <w:szCs w:val="24"/>
        </w:rPr>
        <w:t>;</w:t>
      </w:r>
      <w:r w:rsidR="00EC07CE">
        <w:rPr>
          <w:sz w:val="24"/>
          <w:szCs w:val="24"/>
        </w:rPr>
        <w:t xml:space="preserve"> and </w:t>
      </w:r>
      <w:r w:rsidR="004E1A31">
        <w:rPr>
          <w:sz w:val="24"/>
          <w:szCs w:val="24"/>
        </w:rPr>
        <w:t xml:space="preserve">if </w:t>
      </w:r>
      <w:r w:rsidR="00712AEB">
        <w:rPr>
          <w:sz w:val="24"/>
          <w:szCs w:val="24"/>
        </w:rPr>
        <w:t xml:space="preserve">the </w:t>
      </w:r>
      <w:r w:rsidR="004E1A31">
        <w:rPr>
          <w:sz w:val="24"/>
          <w:szCs w:val="24"/>
        </w:rPr>
        <w:t>United States wish</w:t>
      </w:r>
      <w:r w:rsidR="00BD58E2">
        <w:rPr>
          <w:sz w:val="24"/>
          <w:szCs w:val="24"/>
        </w:rPr>
        <w:t>es</w:t>
      </w:r>
      <w:r w:rsidR="004E1A31">
        <w:rPr>
          <w:sz w:val="24"/>
          <w:szCs w:val="24"/>
        </w:rPr>
        <w:t xml:space="preserve"> </w:t>
      </w:r>
      <w:r w:rsidR="0009405D">
        <w:rPr>
          <w:sz w:val="24"/>
          <w:szCs w:val="24"/>
        </w:rPr>
        <w:t>to address systemic racism</w:t>
      </w:r>
      <w:r w:rsidR="00712AEB">
        <w:rPr>
          <w:sz w:val="24"/>
          <w:szCs w:val="24"/>
        </w:rPr>
        <w:t xml:space="preserve">, then </w:t>
      </w:r>
      <w:r w:rsidR="00EC07CE">
        <w:rPr>
          <w:sz w:val="24"/>
          <w:szCs w:val="24"/>
        </w:rPr>
        <w:t>the</w:t>
      </w:r>
      <w:r w:rsidR="00712AEB">
        <w:rPr>
          <w:sz w:val="24"/>
          <w:szCs w:val="24"/>
        </w:rPr>
        <w:t xml:space="preserve"> </w:t>
      </w:r>
      <w:r w:rsidR="00EC07CE">
        <w:rPr>
          <w:sz w:val="24"/>
          <w:szCs w:val="24"/>
        </w:rPr>
        <w:t xml:space="preserve">existence </w:t>
      </w:r>
      <w:r w:rsidR="00712AEB">
        <w:rPr>
          <w:sz w:val="24"/>
          <w:szCs w:val="24"/>
        </w:rPr>
        <w:t xml:space="preserve">of these monuments </w:t>
      </w:r>
      <w:r w:rsidR="00EC07CE">
        <w:rPr>
          <w:sz w:val="24"/>
          <w:szCs w:val="24"/>
        </w:rPr>
        <w:t xml:space="preserve">in American </w:t>
      </w:r>
      <w:r w:rsidR="008F3D5B">
        <w:rPr>
          <w:sz w:val="24"/>
          <w:szCs w:val="24"/>
        </w:rPr>
        <w:t xml:space="preserve">culture and </w:t>
      </w:r>
      <w:r w:rsidR="00EC07CE">
        <w:rPr>
          <w:sz w:val="24"/>
          <w:szCs w:val="24"/>
        </w:rPr>
        <w:t xml:space="preserve">history </w:t>
      </w:r>
      <w:r w:rsidR="008F3D5B">
        <w:rPr>
          <w:sz w:val="24"/>
          <w:szCs w:val="24"/>
        </w:rPr>
        <w:t xml:space="preserve">needs to </w:t>
      </w:r>
      <w:r w:rsidR="005B1340">
        <w:rPr>
          <w:sz w:val="24"/>
          <w:szCs w:val="24"/>
        </w:rPr>
        <w:t xml:space="preserve">be </w:t>
      </w:r>
      <w:r w:rsidR="00545FE7">
        <w:rPr>
          <w:sz w:val="24"/>
          <w:szCs w:val="24"/>
        </w:rPr>
        <w:t>studied</w:t>
      </w:r>
      <w:r w:rsidR="005B1340">
        <w:rPr>
          <w:sz w:val="24"/>
          <w:szCs w:val="24"/>
        </w:rPr>
        <w:t xml:space="preserve"> and questioned. </w:t>
      </w:r>
    </w:p>
    <w:p w14:paraId="596ED29C" w14:textId="239D20A7" w:rsidR="00A33475" w:rsidRPr="00155F84" w:rsidRDefault="00B84F7E" w:rsidP="00155F84">
      <w:pPr>
        <w:spacing w:line="480" w:lineRule="auto"/>
        <w:ind w:firstLine="720"/>
        <w:rPr>
          <w:color w:val="000000" w:themeColor="text1"/>
          <w:sz w:val="24"/>
          <w:szCs w:val="24"/>
        </w:rPr>
      </w:pPr>
      <w:r w:rsidRPr="00E30D09">
        <w:rPr>
          <w:sz w:val="24"/>
          <w:szCs w:val="24"/>
        </w:rPr>
        <w:t xml:space="preserve">The </w:t>
      </w:r>
      <w:r w:rsidR="0049631F">
        <w:rPr>
          <w:sz w:val="24"/>
          <w:szCs w:val="24"/>
        </w:rPr>
        <w:t xml:space="preserve">three </w:t>
      </w:r>
      <w:r w:rsidRPr="00E30D09">
        <w:rPr>
          <w:sz w:val="24"/>
          <w:szCs w:val="24"/>
        </w:rPr>
        <w:t>main artifacts t</w:t>
      </w:r>
      <w:r w:rsidR="00555B43">
        <w:rPr>
          <w:sz w:val="24"/>
          <w:szCs w:val="24"/>
        </w:rPr>
        <w:t>hat are</w:t>
      </w:r>
      <w:r w:rsidRPr="00E30D09">
        <w:rPr>
          <w:sz w:val="24"/>
          <w:szCs w:val="24"/>
        </w:rPr>
        <w:t xml:space="preserve"> examined </w:t>
      </w:r>
      <w:r w:rsidR="00555B43">
        <w:rPr>
          <w:sz w:val="24"/>
          <w:szCs w:val="24"/>
        </w:rPr>
        <w:t xml:space="preserve">in the </w:t>
      </w:r>
      <w:r w:rsidR="0096688F">
        <w:rPr>
          <w:sz w:val="24"/>
          <w:szCs w:val="24"/>
        </w:rPr>
        <w:t xml:space="preserve">ensuing chapters are </w:t>
      </w:r>
      <w:r w:rsidR="00C473CB">
        <w:rPr>
          <w:sz w:val="24"/>
          <w:szCs w:val="24"/>
        </w:rPr>
        <w:t xml:space="preserve">the </w:t>
      </w:r>
      <w:r w:rsidRPr="00E30D09">
        <w:rPr>
          <w:sz w:val="24"/>
          <w:szCs w:val="24"/>
        </w:rPr>
        <w:t>monuments</w:t>
      </w:r>
      <w:r w:rsidR="00C473CB">
        <w:rPr>
          <w:sz w:val="24"/>
          <w:szCs w:val="24"/>
        </w:rPr>
        <w:t xml:space="preserve"> </w:t>
      </w:r>
      <w:r w:rsidR="0096688F">
        <w:rPr>
          <w:sz w:val="24"/>
          <w:szCs w:val="24"/>
        </w:rPr>
        <w:t>to</w:t>
      </w:r>
      <w:r w:rsidR="00C473CB" w:rsidRPr="00E30D09">
        <w:rPr>
          <w:sz w:val="24"/>
          <w:szCs w:val="24"/>
        </w:rPr>
        <w:t xml:space="preserve"> General Robert E. Lee (Figure 1) and t</w:t>
      </w:r>
      <w:r w:rsidR="0096688F">
        <w:rPr>
          <w:sz w:val="24"/>
          <w:szCs w:val="24"/>
        </w:rPr>
        <w:t>o</w:t>
      </w:r>
      <w:r w:rsidR="00C473CB" w:rsidRPr="00E30D09">
        <w:rPr>
          <w:sz w:val="24"/>
          <w:szCs w:val="24"/>
        </w:rPr>
        <w:t xml:space="preserve"> General J.E.B Stuart (Figure 2)</w:t>
      </w:r>
      <w:r w:rsidR="00C473CB">
        <w:rPr>
          <w:sz w:val="24"/>
          <w:szCs w:val="24"/>
        </w:rPr>
        <w:t xml:space="preserve">, both </w:t>
      </w:r>
      <w:r w:rsidRPr="00E30D09">
        <w:rPr>
          <w:sz w:val="24"/>
          <w:szCs w:val="24"/>
        </w:rPr>
        <w:t>from Monument Avenue in Richmond, VA</w:t>
      </w:r>
      <w:r w:rsidR="00C473CB">
        <w:rPr>
          <w:sz w:val="24"/>
          <w:szCs w:val="24"/>
        </w:rPr>
        <w:t>. The third</w:t>
      </w:r>
      <w:r w:rsidR="0096688F">
        <w:rPr>
          <w:sz w:val="24"/>
          <w:szCs w:val="24"/>
        </w:rPr>
        <w:t xml:space="preserve"> artifact</w:t>
      </w:r>
      <w:r w:rsidR="00C473CB">
        <w:rPr>
          <w:sz w:val="24"/>
          <w:szCs w:val="24"/>
        </w:rPr>
        <w:t xml:space="preserve"> </w:t>
      </w:r>
      <w:r w:rsidR="0096688F">
        <w:rPr>
          <w:sz w:val="24"/>
          <w:szCs w:val="24"/>
        </w:rPr>
        <w:t>is</w:t>
      </w:r>
      <w:r w:rsidR="00C473CB">
        <w:rPr>
          <w:sz w:val="24"/>
          <w:szCs w:val="24"/>
        </w:rPr>
        <w:t xml:space="preserve"> </w:t>
      </w:r>
      <w:r w:rsidR="00D14EFB" w:rsidRPr="00E30D09">
        <w:rPr>
          <w:sz w:val="24"/>
          <w:szCs w:val="24"/>
        </w:rPr>
        <w:t>Kehinde Wiley</w:t>
      </w:r>
      <w:r w:rsidR="00DD7AE1">
        <w:rPr>
          <w:sz w:val="24"/>
          <w:szCs w:val="24"/>
        </w:rPr>
        <w:t>’</w:t>
      </w:r>
      <w:r w:rsidR="00D14EFB">
        <w:rPr>
          <w:sz w:val="24"/>
          <w:szCs w:val="24"/>
        </w:rPr>
        <w:t>s</w:t>
      </w:r>
      <w:r w:rsidRPr="00E30D09">
        <w:rPr>
          <w:sz w:val="24"/>
          <w:szCs w:val="24"/>
        </w:rPr>
        <w:t xml:space="preserve"> modern re-interpretation</w:t>
      </w:r>
      <w:r w:rsidR="006557FF">
        <w:rPr>
          <w:sz w:val="24"/>
          <w:szCs w:val="24"/>
        </w:rPr>
        <w:t xml:space="preserve"> of </w:t>
      </w:r>
      <w:r w:rsidR="00353C9D">
        <w:rPr>
          <w:sz w:val="24"/>
          <w:szCs w:val="24"/>
        </w:rPr>
        <w:t xml:space="preserve">the </w:t>
      </w:r>
      <w:r w:rsidR="00835D56">
        <w:rPr>
          <w:sz w:val="24"/>
          <w:szCs w:val="24"/>
        </w:rPr>
        <w:t xml:space="preserve">equestrian </w:t>
      </w:r>
      <w:r w:rsidR="006557FF">
        <w:rPr>
          <w:sz w:val="24"/>
          <w:szCs w:val="24"/>
        </w:rPr>
        <w:t>Confederate monument</w:t>
      </w:r>
      <w:r w:rsidR="00835D56">
        <w:rPr>
          <w:sz w:val="24"/>
          <w:szCs w:val="24"/>
        </w:rPr>
        <w:t xml:space="preserve"> </w:t>
      </w:r>
      <w:r w:rsidR="00D14EFB">
        <w:rPr>
          <w:sz w:val="24"/>
          <w:szCs w:val="24"/>
        </w:rPr>
        <w:t>in his</w:t>
      </w:r>
      <w:r w:rsidR="00357638">
        <w:rPr>
          <w:sz w:val="24"/>
          <w:szCs w:val="24"/>
        </w:rPr>
        <w:t xml:space="preserve"> seminal</w:t>
      </w:r>
      <w:r w:rsidR="00D14EFB">
        <w:rPr>
          <w:sz w:val="24"/>
          <w:szCs w:val="24"/>
        </w:rPr>
        <w:t xml:space="preserve"> </w:t>
      </w:r>
      <w:r w:rsidR="00357638">
        <w:rPr>
          <w:sz w:val="24"/>
          <w:szCs w:val="24"/>
        </w:rPr>
        <w:t xml:space="preserve">sculpture </w:t>
      </w:r>
      <w:r w:rsidRPr="00E30D09">
        <w:rPr>
          <w:i/>
          <w:iCs/>
          <w:sz w:val="24"/>
          <w:szCs w:val="24"/>
        </w:rPr>
        <w:t xml:space="preserve">Rumors of War </w:t>
      </w:r>
      <w:r w:rsidRPr="00E30D09">
        <w:rPr>
          <w:sz w:val="24"/>
          <w:szCs w:val="24"/>
        </w:rPr>
        <w:t xml:space="preserve">(Figure 3). </w:t>
      </w:r>
      <w:r w:rsidR="00357638">
        <w:rPr>
          <w:sz w:val="24"/>
          <w:szCs w:val="24"/>
        </w:rPr>
        <w:t>To</w:t>
      </w:r>
      <w:r w:rsidRPr="00E30D09">
        <w:rPr>
          <w:sz w:val="24"/>
          <w:szCs w:val="24"/>
        </w:rPr>
        <w:t xml:space="preserve"> narrow the scope of investigation</w:t>
      </w:r>
      <w:r w:rsidR="00EA25D8" w:rsidRPr="00E30D09">
        <w:rPr>
          <w:sz w:val="24"/>
          <w:szCs w:val="24"/>
        </w:rPr>
        <w:t>,</w:t>
      </w:r>
      <w:r w:rsidR="003475DB" w:rsidRPr="00E30D09">
        <w:rPr>
          <w:sz w:val="24"/>
          <w:szCs w:val="24"/>
        </w:rPr>
        <w:t xml:space="preserve"> </w:t>
      </w:r>
      <w:r w:rsidRPr="00E30D09">
        <w:rPr>
          <w:sz w:val="24"/>
          <w:szCs w:val="24"/>
        </w:rPr>
        <w:t>only one style of monument</w:t>
      </w:r>
      <w:r w:rsidR="003475DB" w:rsidRPr="00E30D09">
        <w:rPr>
          <w:sz w:val="24"/>
          <w:szCs w:val="24"/>
        </w:rPr>
        <w:t>,</w:t>
      </w:r>
      <w:r w:rsidRPr="00E30D09">
        <w:rPr>
          <w:sz w:val="24"/>
          <w:szCs w:val="24"/>
        </w:rPr>
        <w:t xml:space="preserve"> </w:t>
      </w:r>
      <w:r w:rsidR="003475DB" w:rsidRPr="00E30D09">
        <w:rPr>
          <w:sz w:val="24"/>
          <w:szCs w:val="24"/>
        </w:rPr>
        <w:t xml:space="preserve">the equestrian monument, </w:t>
      </w:r>
      <w:r w:rsidR="00353C9D">
        <w:rPr>
          <w:sz w:val="24"/>
          <w:szCs w:val="24"/>
        </w:rPr>
        <w:t xml:space="preserve">is </w:t>
      </w:r>
      <w:r w:rsidR="0027308B" w:rsidRPr="00E30D09">
        <w:rPr>
          <w:sz w:val="24"/>
          <w:szCs w:val="24"/>
        </w:rPr>
        <w:t>studied</w:t>
      </w:r>
      <w:r w:rsidRPr="00E30D09">
        <w:rPr>
          <w:sz w:val="24"/>
          <w:szCs w:val="24"/>
        </w:rPr>
        <w:t xml:space="preserve">. </w:t>
      </w:r>
      <w:r w:rsidRPr="00E30D09">
        <w:rPr>
          <w:color w:val="000000" w:themeColor="text1"/>
          <w:sz w:val="24"/>
          <w:szCs w:val="24"/>
        </w:rPr>
        <w:t xml:space="preserve">The two monuments of Lee and Stuart, </w:t>
      </w:r>
      <w:r w:rsidR="00751514" w:rsidRPr="00E30D09">
        <w:rPr>
          <w:color w:val="000000" w:themeColor="text1"/>
          <w:sz w:val="24"/>
          <w:szCs w:val="24"/>
        </w:rPr>
        <w:t xml:space="preserve">both now removed from their pedestals, </w:t>
      </w:r>
      <w:r w:rsidR="00353C9D">
        <w:rPr>
          <w:color w:val="000000" w:themeColor="text1"/>
          <w:sz w:val="24"/>
          <w:szCs w:val="24"/>
        </w:rPr>
        <w:t>function</w:t>
      </w:r>
      <w:r w:rsidR="0027308B">
        <w:rPr>
          <w:color w:val="000000" w:themeColor="text1"/>
          <w:sz w:val="24"/>
          <w:szCs w:val="24"/>
        </w:rPr>
        <w:t xml:space="preserve"> as </w:t>
      </w:r>
      <w:r w:rsidRPr="00E30D09">
        <w:rPr>
          <w:color w:val="000000" w:themeColor="text1"/>
          <w:sz w:val="24"/>
          <w:szCs w:val="24"/>
        </w:rPr>
        <w:t xml:space="preserve">examples of the equestrian </w:t>
      </w:r>
      <w:r w:rsidR="0027308B">
        <w:rPr>
          <w:color w:val="000000" w:themeColor="text1"/>
          <w:sz w:val="24"/>
          <w:szCs w:val="24"/>
        </w:rPr>
        <w:t xml:space="preserve">Confederate </w:t>
      </w:r>
      <w:r w:rsidRPr="00E30D09">
        <w:rPr>
          <w:color w:val="000000" w:themeColor="text1"/>
          <w:sz w:val="24"/>
          <w:szCs w:val="24"/>
        </w:rPr>
        <w:t xml:space="preserve">monuments in a public space. </w:t>
      </w:r>
      <w:r w:rsidR="007B5A75">
        <w:rPr>
          <w:color w:val="000000" w:themeColor="text1"/>
          <w:sz w:val="24"/>
          <w:szCs w:val="24"/>
        </w:rPr>
        <w:t xml:space="preserve">The </w:t>
      </w:r>
      <w:r w:rsidR="00E464F6">
        <w:rPr>
          <w:color w:val="000000" w:themeColor="text1"/>
          <w:sz w:val="24"/>
          <w:szCs w:val="24"/>
        </w:rPr>
        <w:t>following identif</w:t>
      </w:r>
      <w:r w:rsidR="00353C9D">
        <w:rPr>
          <w:color w:val="000000" w:themeColor="text1"/>
          <w:sz w:val="24"/>
          <w:szCs w:val="24"/>
        </w:rPr>
        <w:t>ies</w:t>
      </w:r>
      <w:r w:rsidR="00E464F6">
        <w:rPr>
          <w:color w:val="000000" w:themeColor="text1"/>
          <w:sz w:val="24"/>
          <w:szCs w:val="24"/>
        </w:rPr>
        <w:t xml:space="preserve"> </w:t>
      </w:r>
      <w:r w:rsidR="00353C9D">
        <w:rPr>
          <w:color w:val="000000" w:themeColor="text1"/>
          <w:sz w:val="24"/>
          <w:szCs w:val="24"/>
        </w:rPr>
        <w:t>how</w:t>
      </w:r>
      <w:r w:rsidR="008F4B5B">
        <w:rPr>
          <w:color w:val="000000" w:themeColor="text1"/>
          <w:sz w:val="24"/>
          <w:szCs w:val="24"/>
        </w:rPr>
        <w:t xml:space="preserve"> certain </w:t>
      </w:r>
      <w:r w:rsidR="00E464F6">
        <w:rPr>
          <w:color w:val="000000" w:themeColor="text1"/>
          <w:sz w:val="24"/>
          <w:szCs w:val="24"/>
        </w:rPr>
        <w:t xml:space="preserve">visual </w:t>
      </w:r>
      <w:r w:rsidR="008F4B5B">
        <w:rPr>
          <w:color w:val="000000" w:themeColor="text1"/>
          <w:sz w:val="24"/>
          <w:szCs w:val="24"/>
        </w:rPr>
        <w:t>symbols</w:t>
      </w:r>
      <w:r w:rsidR="00E464F6">
        <w:rPr>
          <w:color w:val="000000" w:themeColor="text1"/>
          <w:sz w:val="24"/>
          <w:szCs w:val="24"/>
        </w:rPr>
        <w:t xml:space="preserve"> have contributed to the understanding </w:t>
      </w:r>
      <w:r w:rsidR="008F4B5B">
        <w:rPr>
          <w:color w:val="000000" w:themeColor="text1"/>
          <w:sz w:val="24"/>
          <w:szCs w:val="24"/>
        </w:rPr>
        <w:t xml:space="preserve">of </w:t>
      </w:r>
      <w:r w:rsidR="00E464F6">
        <w:rPr>
          <w:color w:val="000000" w:themeColor="text1"/>
          <w:sz w:val="24"/>
          <w:szCs w:val="24"/>
        </w:rPr>
        <w:t>Confederate monuments</w:t>
      </w:r>
      <w:r w:rsidR="00EA1AD0">
        <w:rPr>
          <w:color w:val="000000" w:themeColor="text1"/>
          <w:sz w:val="24"/>
          <w:szCs w:val="24"/>
        </w:rPr>
        <w:t>. Then, through</w:t>
      </w:r>
      <w:r w:rsidR="00E464F6">
        <w:rPr>
          <w:color w:val="000000" w:themeColor="text1"/>
          <w:sz w:val="24"/>
          <w:szCs w:val="24"/>
        </w:rPr>
        <w:t xml:space="preserve"> </w:t>
      </w:r>
      <w:r w:rsidR="00EA1AD0">
        <w:rPr>
          <w:color w:val="000000" w:themeColor="text1"/>
          <w:sz w:val="24"/>
          <w:szCs w:val="24"/>
        </w:rPr>
        <w:t xml:space="preserve">the </w:t>
      </w:r>
      <w:r w:rsidR="00317D3B">
        <w:rPr>
          <w:color w:val="000000" w:themeColor="text1"/>
          <w:sz w:val="24"/>
          <w:szCs w:val="24"/>
        </w:rPr>
        <w:t xml:space="preserve">application of </w:t>
      </w:r>
      <w:r w:rsidR="00E464F6">
        <w:rPr>
          <w:color w:val="000000" w:themeColor="text1"/>
          <w:sz w:val="24"/>
          <w:szCs w:val="24"/>
        </w:rPr>
        <w:t xml:space="preserve">different </w:t>
      </w:r>
      <w:r w:rsidR="00011B97">
        <w:rPr>
          <w:color w:val="000000" w:themeColor="text1"/>
          <w:sz w:val="24"/>
          <w:szCs w:val="24"/>
        </w:rPr>
        <w:t>theoretic</w:t>
      </w:r>
      <w:r w:rsidR="00317D3B">
        <w:rPr>
          <w:color w:val="000000" w:themeColor="text1"/>
          <w:sz w:val="24"/>
          <w:szCs w:val="24"/>
        </w:rPr>
        <w:t>al</w:t>
      </w:r>
      <w:r w:rsidR="00E464F6">
        <w:rPr>
          <w:color w:val="000000" w:themeColor="text1"/>
          <w:sz w:val="24"/>
          <w:szCs w:val="24"/>
        </w:rPr>
        <w:t xml:space="preserve"> </w:t>
      </w:r>
      <w:r w:rsidR="00213B8A">
        <w:rPr>
          <w:color w:val="000000" w:themeColor="text1"/>
          <w:sz w:val="24"/>
          <w:szCs w:val="24"/>
        </w:rPr>
        <w:t>frameworks</w:t>
      </w:r>
      <w:r w:rsidR="00317D3B">
        <w:rPr>
          <w:color w:val="000000" w:themeColor="text1"/>
          <w:sz w:val="24"/>
          <w:szCs w:val="24"/>
        </w:rPr>
        <w:t xml:space="preserve">, the </w:t>
      </w:r>
      <w:r w:rsidR="008F4B5B">
        <w:rPr>
          <w:color w:val="000000" w:themeColor="text1"/>
          <w:sz w:val="24"/>
          <w:szCs w:val="24"/>
        </w:rPr>
        <w:t>meanings</w:t>
      </w:r>
      <w:r w:rsidR="00317D3B">
        <w:rPr>
          <w:color w:val="000000" w:themeColor="text1"/>
          <w:sz w:val="24"/>
          <w:szCs w:val="24"/>
        </w:rPr>
        <w:t xml:space="preserve"> of the monuments will be made evident</w:t>
      </w:r>
      <w:r w:rsidR="00B1164F">
        <w:rPr>
          <w:color w:val="000000" w:themeColor="text1"/>
          <w:sz w:val="24"/>
          <w:szCs w:val="24"/>
        </w:rPr>
        <w:t xml:space="preserve">. </w:t>
      </w:r>
      <w:r w:rsidR="00011B97">
        <w:rPr>
          <w:color w:val="000000" w:themeColor="text1"/>
          <w:sz w:val="24"/>
          <w:szCs w:val="24"/>
        </w:rPr>
        <w:t xml:space="preserve"> </w:t>
      </w:r>
    </w:p>
    <w:p w14:paraId="3D671A61" w14:textId="6FE174BD" w:rsidR="00863451" w:rsidRPr="00E30D09" w:rsidRDefault="00757F0F" w:rsidP="008C727B">
      <w:pPr>
        <w:pStyle w:val="Subtitle"/>
        <w:rPr>
          <w:sz w:val="24"/>
          <w:szCs w:val="24"/>
          <w:u w:val="single"/>
        </w:rPr>
      </w:pPr>
      <w:r w:rsidRPr="00E30D09">
        <w:rPr>
          <w:sz w:val="24"/>
          <w:szCs w:val="24"/>
          <w:u w:val="single"/>
        </w:rPr>
        <w:t>Literature Review</w:t>
      </w:r>
    </w:p>
    <w:p w14:paraId="3C678E22" w14:textId="6BC47169" w:rsidR="00863451" w:rsidRPr="00E30D09" w:rsidRDefault="00863451" w:rsidP="00863451">
      <w:pPr>
        <w:rPr>
          <w:sz w:val="24"/>
          <w:szCs w:val="24"/>
        </w:rPr>
      </w:pPr>
      <w:r w:rsidRPr="00E30D09">
        <w:rPr>
          <w:sz w:val="24"/>
          <w:szCs w:val="24"/>
        </w:rPr>
        <w:tab/>
      </w:r>
    </w:p>
    <w:p w14:paraId="16D5C885" w14:textId="2FEA28D6" w:rsidR="00033345" w:rsidRDefault="00774036" w:rsidP="00757F0F">
      <w:pPr>
        <w:spacing w:line="480" w:lineRule="auto"/>
        <w:ind w:firstLine="720"/>
        <w:rPr>
          <w:sz w:val="24"/>
          <w:szCs w:val="24"/>
        </w:rPr>
      </w:pPr>
      <w:r>
        <w:rPr>
          <w:sz w:val="24"/>
          <w:szCs w:val="24"/>
        </w:rPr>
        <w:t xml:space="preserve">While there is </w:t>
      </w:r>
      <w:r w:rsidR="00FC3FD0">
        <w:rPr>
          <w:sz w:val="24"/>
          <w:szCs w:val="24"/>
        </w:rPr>
        <w:t>renewed sense of racial justice in the United States</w:t>
      </w:r>
      <w:r w:rsidR="008166BA">
        <w:rPr>
          <w:sz w:val="24"/>
          <w:szCs w:val="24"/>
        </w:rPr>
        <w:t xml:space="preserve"> at this time,</w:t>
      </w:r>
      <w:r>
        <w:rPr>
          <w:sz w:val="24"/>
          <w:szCs w:val="24"/>
        </w:rPr>
        <w:t xml:space="preserve"> </w:t>
      </w:r>
      <w:r w:rsidR="00033345">
        <w:rPr>
          <w:sz w:val="24"/>
          <w:szCs w:val="24"/>
        </w:rPr>
        <w:t xml:space="preserve">Confederate monuments have been the topic of </w:t>
      </w:r>
      <w:r w:rsidR="000C7573">
        <w:rPr>
          <w:sz w:val="24"/>
          <w:szCs w:val="24"/>
        </w:rPr>
        <w:t>scholarly</w:t>
      </w:r>
      <w:r w:rsidR="00033345">
        <w:rPr>
          <w:sz w:val="24"/>
          <w:szCs w:val="24"/>
        </w:rPr>
        <w:t xml:space="preserve"> </w:t>
      </w:r>
      <w:r w:rsidR="00A05E97">
        <w:rPr>
          <w:sz w:val="24"/>
          <w:szCs w:val="24"/>
        </w:rPr>
        <w:t>inquiries</w:t>
      </w:r>
      <w:r w:rsidR="00033345">
        <w:rPr>
          <w:sz w:val="24"/>
          <w:szCs w:val="24"/>
        </w:rPr>
        <w:t xml:space="preserve"> for</w:t>
      </w:r>
      <w:r w:rsidR="008166BA">
        <w:rPr>
          <w:sz w:val="24"/>
          <w:szCs w:val="24"/>
        </w:rPr>
        <w:t xml:space="preserve"> years</w:t>
      </w:r>
      <w:r w:rsidR="001249B3">
        <w:rPr>
          <w:sz w:val="24"/>
          <w:szCs w:val="24"/>
        </w:rPr>
        <w:t>.</w:t>
      </w:r>
      <w:r w:rsidR="00033345">
        <w:rPr>
          <w:sz w:val="24"/>
          <w:szCs w:val="24"/>
        </w:rPr>
        <w:t xml:space="preserve"> </w:t>
      </w:r>
      <w:r w:rsidR="008F4B5B">
        <w:rPr>
          <w:sz w:val="24"/>
          <w:szCs w:val="24"/>
        </w:rPr>
        <w:t>Although</w:t>
      </w:r>
      <w:r w:rsidR="001249B3">
        <w:rPr>
          <w:sz w:val="24"/>
          <w:szCs w:val="24"/>
        </w:rPr>
        <w:t xml:space="preserve"> the </w:t>
      </w:r>
      <w:r w:rsidR="00033345">
        <w:rPr>
          <w:sz w:val="24"/>
          <w:szCs w:val="24"/>
        </w:rPr>
        <w:t xml:space="preserve">resources available </w:t>
      </w:r>
      <w:r w:rsidR="00A05E97">
        <w:rPr>
          <w:sz w:val="24"/>
          <w:szCs w:val="24"/>
        </w:rPr>
        <w:t>on the</w:t>
      </w:r>
      <w:r w:rsidR="000C7573">
        <w:rPr>
          <w:sz w:val="24"/>
          <w:szCs w:val="24"/>
        </w:rPr>
        <w:t xml:space="preserve"> </w:t>
      </w:r>
      <w:r w:rsidR="00CB2686">
        <w:rPr>
          <w:sz w:val="24"/>
          <w:szCs w:val="24"/>
        </w:rPr>
        <w:t>subject</w:t>
      </w:r>
      <w:r w:rsidR="000C7573">
        <w:rPr>
          <w:sz w:val="24"/>
          <w:szCs w:val="24"/>
        </w:rPr>
        <w:t xml:space="preserve"> </w:t>
      </w:r>
      <w:r w:rsidR="00CB2686">
        <w:rPr>
          <w:sz w:val="24"/>
          <w:szCs w:val="24"/>
        </w:rPr>
        <w:t xml:space="preserve">are </w:t>
      </w:r>
      <w:r w:rsidR="00F72600">
        <w:rPr>
          <w:sz w:val="24"/>
          <w:szCs w:val="24"/>
        </w:rPr>
        <w:t>numerous</w:t>
      </w:r>
      <w:r w:rsidR="00CB2686">
        <w:rPr>
          <w:sz w:val="24"/>
          <w:szCs w:val="24"/>
        </w:rPr>
        <w:t xml:space="preserve">, there is an </w:t>
      </w:r>
      <w:r w:rsidR="00EC51BB">
        <w:rPr>
          <w:sz w:val="24"/>
          <w:szCs w:val="24"/>
        </w:rPr>
        <w:t xml:space="preserve">apparent </w:t>
      </w:r>
      <w:r w:rsidR="00F72600">
        <w:rPr>
          <w:sz w:val="24"/>
          <w:szCs w:val="24"/>
        </w:rPr>
        <w:t>absence</w:t>
      </w:r>
      <w:r w:rsidR="00EC51BB">
        <w:rPr>
          <w:sz w:val="24"/>
          <w:szCs w:val="24"/>
        </w:rPr>
        <w:t xml:space="preserve"> of visual analysis</w:t>
      </w:r>
      <w:r w:rsidR="00A05E97">
        <w:rPr>
          <w:sz w:val="24"/>
          <w:szCs w:val="24"/>
        </w:rPr>
        <w:t xml:space="preserve">. </w:t>
      </w:r>
      <w:r w:rsidR="008166BA">
        <w:rPr>
          <w:sz w:val="24"/>
          <w:szCs w:val="24"/>
        </w:rPr>
        <w:t>Many sources</w:t>
      </w:r>
      <w:r w:rsidR="00807AA9">
        <w:rPr>
          <w:sz w:val="24"/>
          <w:szCs w:val="24"/>
        </w:rPr>
        <w:t xml:space="preserve">, such as the ones </w:t>
      </w:r>
      <w:r w:rsidR="00571916">
        <w:rPr>
          <w:sz w:val="24"/>
          <w:szCs w:val="24"/>
        </w:rPr>
        <w:t>utilized</w:t>
      </w:r>
      <w:r w:rsidR="00807AA9">
        <w:rPr>
          <w:sz w:val="24"/>
          <w:szCs w:val="24"/>
        </w:rPr>
        <w:t xml:space="preserve"> in the </w:t>
      </w:r>
      <w:r w:rsidR="00571916">
        <w:rPr>
          <w:sz w:val="24"/>
          <w:szCs w:val="24"/>
        </w:rPr>
        <w:t>subsequent chapters</w:t>
      </w:r>
      <w:r w:rsidR="00807AA9">
        <w:rPr>
          <w:sz w:val="24"/>
          <w:szCs w:val="24"/>
        </w:rPr>
        <w:t>,</w:t>
      </w:r>
      <w:r w:rsidR="008166BA">
        <w:rPr>
          <w:sz w:val="24"/>
          <w:szCs w:val="24"/>
        </w:rPr>
        <w:t xml:space="preserve"> will </w:t>
      </w:r>
      <w:r w:rsidR="0005755F">
        <w:rPr>
          <w:sz w:val="24"/>
          <w:szCs w:val="24"/>
        </w:rPr>
        <w:t xml:space="preserve">conclude that they are </w:t>
      </w:r>
      <w:r w:rsidR="00A76B76">
        <w:rPr>
          <w:sz w:val="24"/>
          <w:szCs w:val="24"/>
        </w:rPr>
        <w:t xml:space="preserve">the </w:t>
      </w:r>
      <w:r w:rsidR="0005755F">
        <w:rPr>
          <w:sz w:val="24"/>
          <w:szCs w:val="24"/>
        </w:rPr>
        <w:t>symbol</w:t>
      </w:r>
      <w:r w:rsidR="00A76B76">
        <w:rPr>
          <w:sz w:val="24"/>
          <w:szCs w:val="24"/>
        </w:rPr>
        <w:t>ism</w:t>
      </w:r>
      <w:r w:rsidR="004B6F00">
        <w:rPr>
          <w:sz w:val="24"/>
          <w:szCs w:val="24"/>
        </w:rPr>
        <w:t xml:space="preserve"> of</w:t>
      </w:r>
      <w:r w:rsidR="0005755F">
        <w:rPr>
          <w:sz w:val="24"/>
          <w:szCs w:val="24"/>
        </w:rPr>
        <w:t xml:space="preserve"> the Lost </w:t>
      </w:r>
      <w:r w:rsidR="000648C7">
        <w:rPr>
          <w:sz w:val="24"/>
          <w:szCs w:val="24"/>
        </w:rPr>
        <w:t>Cause but</w:t>
      </w:r>
      <w:r w:rsidR="0005755F">
        <w:rPr>
          <w:sz w:val="24"/>
          <w:szCs w:val="24"/>
        </w:rPr>
        <w:t xml:space="preserve"> </w:t>
      </w:r>
      <w:r w:rsidR="00F72600">
        <w:rPr>
          <w:sz w:val="24"/>
          <w:szCs w:val="24"/>
        </w:rPr>
        <w:t xml:space="preserve">then </w:t>
      </w:r>
      <w:r w:rsidR="0005755F">
        <w:rPr>
          <w:sz w:val="24"/>
          <w:szCs w:val="24"/>
        </w:rPr>
        <w:t xml:space="preserve">fail to </w:t>
      </w:r>
      <w:r w:rsidR="008A42A2">
        <w:rPr>
          <w:sz w:val="24"/>
          <w:szCs w:val="24"/>
        </w:rPr>
        <w:t>observe</w:t>
      </w:r>
      <w:r w:rsidR="0005755F">
        <w:rPr>
          <w:sz w:val="24"/>
          <w:szCs w:val="24"/>
        </w:rPr>
        <w:t xml:space="preserve"> </w:t>
      </w:r>
      <w:r w:rsidR="000648C7">
        <w:rPr>
          <w:sz w:val="24"/>
          <w:szCs w:val="24"/>
        </w:rPr>
        <w:t xml:space="preserve">how </w:t>
      </w:r>
      <w:r w:rsidR="0005755F">
        <w:rPr>
          <w:sz w:val="24"/>
          <w:szCs w:val="24"/>
        </w:rPr>
        <w:t>the visual symbols of the monuments</w:t>
      </w:r>
      <w:r w:rsidR="000648C7">
        <w:rPr>
          <w:sz w:val="24"/>
          <w:szCs w:val="24"/>
        </w:rPr>
        <w:t xml:space="preserve"> accomplish this</w:t>
      </w:r>
      <w:r w:rsidR="008A42A2">
        <w:rPr>
          <w:sz w:val="24"/>
          <w:szCs w:val="24"/>
        </w:rPr>
        <w:t xml:space="preserve">. </w:t>
      </w:r>
      <w:r w:rsidR="00E74437">
        <w:rPr>
          <w:sz w:val="24"/>
          <w:szCs w:val="24"/>
        </w:rPr>
        <w:t xml:space="preserve">Therefore, </w:t>
      </w:r>
      <w:r w:rsidR="00C02388">
        <w:rPr>
          <w:sz w:val="24"/>
          <w:szCs w:val="24"/>
        </w:rPr>
        <w:t>th</w:t>
      </w:r>
      <w:r w:rsidR="00AE1BE5">
        <w:rPr>
          <w:sz w:val="24"/>
          <w:szCs w:val="24"/>
        </w:rPr>
        <w:t>rough the synthesis</w:t>
      </w:r>
      <w:r w:rsidR="00501228">
        <w:rPr>
          <w:sz w:val="24"/>
          <w:szCs w:val="24"/>
        </w:rPr>
        <w:t xml:space="preserve"> of</w:t>
      </w:r>
      <w:r w:rsidR="00C02388">
        <w:rPr>
          <w:sz w:val="24"/>
          <w:szCs w:val="24"/>
        </w:rPr>
        <w:t xml:space="preserve"> </w:t>
      </w:r>
      <w:r w:rsidR="00783AC4">
        <w:rPr>
          <w:sz w:val="24"/>
          <w:szCs w:val="24"/>
        </w:rPr>
        <w:t>histor</w:t>
      </w:r>
      <w:r w:rsidR="00501228">
        <w:rPr>
          <w:sz w:val="24"/>
          <w:szCs w:val="24"/>
        </w:rPr>
        <w:t>y</w:t>
      </w:r>
      <w:r w:rsidR="00783AC4">
        <w:rPr>
          <w:sz w:val="24"/>
          <w:szCs w:val="24"/>
        </w:rPr>
        <w:t xml:space="preserve">, </w:t>
      </w:r>
      <w:r w:rsidR="006D6227">
        <w:rPr>
          <w:sz w:val="24"/>
          <w:szCs w:val="24"/>
        </w:rPr>
        <w:t>art histor</w:t>
      </w:r>
      <w:r w:rsidR="00501228">
        <w:rPr>
          <w:sz w:val="24"/>
          <w:szCs w:val="24"/>
        </w:rPr>
        <w:t>y</w:t>
      </w:r>
      <w:r w:rsidR="006D6227">
        <w:rPr>
          <w:sz w:val="24"/>
          <w:szCs w:val="24"/>
        </w:rPr>
        <w:t xml:space="preserve">, </w:t>
      </w:r>
      <w:r w:rsidR="00BD3D64">
        <w:rPr>
          <w:sz w:val="24"/>
          <w:szCs w:val="24"/>
        </w:rPr>
        <w:t xml:space="preserve">cultural </w:t>
      </w:r>
      <w:r w:rsidR="00121CEA">
        <w:rPr>
          <w:sz w:val="24"/>
          <w:szCs w:val="24"/>
        </w:rPr>
        <w:t>analys</w:t>
      </w:r>
      <w:r w:rsidR="00AE1BE5">
        <w:rPr>
          <w:sz w:val="24"/>
          <w:szCs w:val="24"/>
        </w:rPr>
        <w:t>i</w:t>
      </w:r>
      <w:r w:rsidR="00121CEA">
        <w:rPr>
          <w:sz w:val="24"/>
          <w:szCs w:val="24"/>
        </w:rPr>
        <w:t>s</w:t>
      </w:r>
      <w:r w:rsidR="00BD3D64">
        <w:rPr>
          <w:sz w:val="24"/>
          <w:szCs w:val="24"/>
        </w:rPr>
        <w:t xml:space="preserve">, and </w:t>
      </w:r>
      <w:r w:rsidR="00121CEA">
        <w:rPr>
          <w:sz w:val="24"/>
          <w:szCs w:val="24"/>
        </w:rPr>
        <w:t xml:space="preserve">examinations of </w:t>
      </w:r>
      <w:r w:rsidR="00931CF9">
        <w:rPr>
          <w:sz w:val="24"/>
          <w:szCs w:val="24"/>
        </w:rPr>
        <w:t>power and race structures</w:t>
      </w:r>
      <w:r w:rsidR="009D2F3D">
        <w:rPr>
          <w:sz w:val="24"/>
          <w:szCs w:val="24"/>
        </w:rPr>
        <w:t>,</w:t>
      </w:r>
      <w:r w:rsidR="008A42A2">
        <w:rPr>
          <w:sz w:val="24"/>
          <w:szCs w:val="24"/>
        </w:rPr>
        <w:t xml:space="preserve"> the </w:t>
      </w:r>
      <w:r w:rsidR="009D2F3D">
        <w:rPr>
          <w:sz w:val="24"/>
          <w:szCs w:val="24"/>
        </w:rPr>
        <w:t>true</w:t>
      </w:r>
      <w:r w:rsidR="009E6B2E">
        <w:rPr>
          <w:sz w:val="24"/>
          <w:szCs w:val="24"/>
        </w:rPr>
        <w:t xml:space="preserve"> visual</w:t>
      </w:r>
      <w:r w:rsidR="009D2F3D">
        <w:rPr>
          <w:sz w:val="24"/>
          <w:szCs w:val="24"/>
        </w:rPr>
        <w:t xml:space="preserve"> connotation</w:t>
      </w:r>
      <w:r w:rsidR="00DA0438">
        <w:rPr>
          <w:sz w:val="24"/>
          <w:szCs w:val="24"/>
        </w:rPr>
        <w:t>s</w:t>
      </w:r>
      <w:r w:rsidR="009D2F3D">
        <w:rPr>
          <w:sz w:val="24"/>
          <w:szCs w:val="24"/>
        </w:rPr>
        <w:t xml:space="preserve"> of </w:t>
      </w:r>
      <w:r w:rsidR="008A42A2">
        <w:rPr>
          <w:sz w:val="24"/>
          <w:szCs w:val="24"/>
        </w:rPr>
        <w:t xml:space="preserve">equestrian </w:t>
      </w:r>
      <w:r w:rsidR="00F04AC9">
        <w:rPr>
          <w:sz w:val="24"/>
          <w:szCs w:val="24"/>
        </w:rPr>
        <w:t>C</w:t>
      </w:r>
      <w:r w:rsidR="008A42A2">
        <w:rPr>
          <w:sz w:val="24"/>
          <w:szCs w:val="24"/>
        </w:rPr>
        <w:t>onfederate monuments</w:t>
      </w:r>
      <w:r w:rsidR="009D2F3D">
        <w:rPr>
          <w:sz w:val="24"/>
          <w:szCs w:val="24"/>
        </w:rPr>
        <w:t xml:space="preserve"> </w:t>
      </w:r>
      <w:r w:rsidR="00270284">
        <w:rPr>
          <w:sz w:val="24"/>
          <w:szCs w:val="24"/>
        </w:rPr>
        <w:t>are</w:t>
      </w:r>
      <w:r w:rsidR="001C238D">
        <w:rPr>
          <w:sz w:val="24"/>
          <w:szCs w:val="24"/>
        </w:rPr>
        <w:t xml:space="preserve"> determined and deconstructed</w:t>
      </w:r>
      <w:r w:rsidR="00F04AC9">
        <w:rPr>
          <w:sz w:val="24"/>
          <w:szCs w:val="24"/>
        </w:rPr>
        <w:t xml:space="preserve">. </w:t>
      </w:r>
    </w:p>
    <w:p w14:paraId="3E8106B7" w14:textId="7DB19EE6" w:rsidR="00757F0F" w:rsidRPr="00E30D09" w:rsidRDefault="00931CF9" w:rsidP="00757F0F">
      <w:pPr>
        <w:spacing w:line="480" w:lineRule="auto"/>
        <w:ind w:firstLine="720"/>
        <w:rPr>
          <w:sz w:val="24"/>
          <w:szCs w:val="24"/>
        </w:rPr>
      </w:pPr>
      <w:r>
        <w:rPr>
          <w:sz w:val="24"/>
          <w:szCs w:val="24"/>
        </w:rPr>
        <w:t xml:space="preserve">There are </w:t>
      </w:r>
      <w:r w:rsidR="00A64D35">
        <w:rPr>
          <w:sz w:val="24"/>
          <w:szCs w:val="24"/>
        </w:rPr>
        <w:t xml:space="preserve">four </w:t>
      </w:r>
      <w:r>
        <w:rPr>
          <w:sz w:val="24"/>
          <w:szCs w:val="24"/>
        </w:rPr>
        <w:t xml:space="preserve">foundational </w:t>
      </w:r>
      <w:r w:rsidR="001722AC">
        <w:rPr>
          <w:sz w:val="24"/>
          <w:szCs w:val="24"/>
        </w:rPr>
        <w:t xml:space="preserve">sources </w:t>
      </w:r>
      <w:r w:rsidR="00F200E6">
        <w:rPr>
          <w:sz w:val="24"/>
          <w:szCs w:val="24"/>
        </w:rPr>
        <w:t xml:space="preserve">utilized in the </w:t>
      </w:r>
      <w:r w:rsidR="00441CF6">
        <w:rPr>
          <w:sz w:val="24"/>
          <w:szCs w:val="24"/>
        </w:rPr>
        <w:t>ensuing</w:t>
      </w:r>
      <w:r w:rsidR="00F200E6">
        <w:rPr>
          <w:sz w:val="24"/>
          <w:szCs w:val="24"/>
        </w:rPr>
        <w:t xml:space="preserve"> analysis of equestrian Confederate monuments. </w:t>
      </w:r>
      <w:r w:rsidR="00757F0F" w:rsidRPr="00E30D09">
        <w:rPr>
          <w:sz w:val="24"/>
          <w:szCs w:val="24"/>
        </w:rPr>
        <w:t>The first</w:t>
      </w:r>
      <w:r w:rsidR="00F200E6">
        <w:rPr>
          <w:sz w:val="24"/>
          <w:szCs w:val="24"/>
        </w:rPr>
        <w:t xml:space="preserve">, </w:t>
      </w:r>
      <w:r w:rsidR="00F200E6" w:rsidRPr="00E30D09">
        <w:rPr>
          <w:sz w:val="24"/>
          <w:szCs w:val="24"/>
        </w:rPr>
        <w:t>Karen L. Cox</w:t>
      </w:r>
      <w:r w:rsidR="00DD7AE1">
        <w:rPr>
          <w:sz w:val="24"/>
          <w:szCs w:val="24"/>
        </w:rPr>
        <w:t>’</w:t>
      </w:r>
      <w:r w:rsidR="00A64D35">
        <w:rPr>
          <w:sz w:val="24"/>
          <w:szCs w:val="24"/>
        </w:rPr>
        <w:t>s</w:t>
      </w:r>
      <w:r w:rsidR="00F200E6" w:rsidRPr="00E30D09">
        <w:rPr>
          <w:i/>
          <w:iCs/>
          <w:sz w:val="24"/>
          <w:szCs w:val="24"/>
        </w:rPr>
        <w:t xml:space="preserve"> </w:t>
      </w:r>
      <w:r w:rsidR="00757F0F" w:rsidRPr="00E30D09">
        <w:rPr>
          <w:i/>
          <w:iCs/>
          <w:sz w:val="24"/>
          <w:szCs w:val="24"/>
        </w:rPr>
        <w:t>Dixie</w:t>
      </w:r>
      <w:r w:rsidR="00DD7AE1">
        <w:rPr>
          <w:i/>
          <w:iCs/>
          <w:sz w:val="24"/>
          <w:szCs w:val="24"/>
        </w:rPr>
        <w:t>’</w:t>
      </w:r>
      <w:r w:rsidR="00757F0F" w:rsidRPr="00E30D09">
        <w:rPr>
          <w:i/>
          <w:iCs/>
          <w:sz w:val="24"/>
          <w:szCs w:val="24"/>
        </w:rPr>
        <w:t>s Daughters: The United Daughters of the Confederacy and the Preservation of Confederate Culture</w:t>
      </w:r>
      <w:r w:rsidR="00F200E6">
        <w:rPr>
          <w:sz w:val="24"/>
          <w:szCs w:val="24"/>
        </w:rPr>
        <w:t xml:space="preserve"> from</w:t>
      </w:r>
      <w:r w:rsidR="00757F0F" w:rsidRPr="00E30D09">
        <w:rPr>
          <w:sz w:val="24"/>
          <w:szCs w:val="24"/>
        </w:rPr>
        <w:t xml:space="preserve"> 2019</w:t>
      </w:r>
      <w:r w:rsidR="00A64D35">
        <w:rPr>
          <w:sz w:val="24"/>
          <w:szCs w:val="24"/>
        </w:rPr>
        <w:t xml:space="preserve">, is a </w:t>
      </w:r>
      <w:r w:rsidR="001D1CB2">
        <w:rPr>
          <w:sz w:val="24"/>
          <w:szCs w:val="24"/>
        </w:rPr>
        <w:t>historical and cultural analysis</w:t>
      </w:r>
      <w:r w:rsidR="00757F0F" w:rsidRPr="00E30D09">
        <w:rPr>
          <w:sz w:val="24"/>
          <w:szCs w:val="24"/>
        </w:rPr>
        <w:t>. The second</w:t>
      </w:r>
      <w:r w:rsidR="00A64D35">
        <w:rPr>
          <w:sz w:val="24"/>
          <w:szCs w:val="24"/>
        </w:rPr>
        <w:t xml:space="preserve">, </w:t>
      </w:r>
      <w:r w:rsidR="00757F0F" w:rsidRPr="00E30D09">
        <w:rPr>
          <w:sz w:val="24"/>
          <w:szCs w:val="24"/>
        </w:rPr>
        <w:t>Adam H. Domby</w:t>
      </w:r>
      <w:r w:rsidR="00DD7AE1">
        <w:rPr>
          <w:sz w:val="24"/>
          <w:szCs w:val="24"/>
        </w:rPr>
        <w:t>’</w:t>
      </w:r>
      <w:r w:rsidR="00757F0F" w:rsidRPr="00E30D09">
        <w:rPr>
          <w:sz w:val="24"/>
          <w:szCs w:val="24"/>
        </w:rPr>
        <w:t xml:space="preserve">s </w:t>
      </w:r>
      <w:r w:rsidR="00757F0F" w:rsidRPr="00E30D09">
        <w:rPr>
          <w:i/>
          <w:iCs/>
          <w:sz w:val="24"/>
          <w:szCs w:val="24"/>
        </w:rPr>
        <w:t>The False Cause; Fraud, Fabrication, and White Supremacy in Confederate Memory</w:t>
      </w:r>
      <w:r w:rsidR="00A64D35">
        <w:rPr>
          <w:sz w:val="24"/>
          <w:szCs w:val="24"/>
        </w:rPr>
        <w:t xml:space="preserve"> from </w:t>
      </w:r>
      <w:r w:rsidR="00757F0F" w:rsidRPr="00E30D09">
        <w:rPr>
          <w:sz w:val="24"/>
          <w:szCs w:val="24"/>
        </w:rPr>
        <w:t>2020</w:t>
      </w:r>
      <w:r w:rsidR="001D1CB2">
        <w:rPr>
          <w:sz w:val="24"/>
          <w:szCs w:val="24"/>
        </w:rPr>
        <w:t xml:space="preserve">, focuses on </w:t>
      </w:r>
      <w:r w:rsidR="005E3D24">
        <w:rPr>
          <w:sz w:val="24"/>
          <w:szCs w:val="24"/>
        </w:rPr>
        <w:t>social</w:t>
      </w:r>
      <w:r w:rsidR="00373842">
        <w:rPr>
          <w:sz w:val="24"/>
          <w:szCs w:val="24"/>
        </w:rPr>
        <w:t>, visual,</w:t>
      </w:r>
      <w:r w:rsidR="005E3D24">
        <w:rPr>
          <w:sz w:val="24"/>
          <w:szCs w:val="24"/>
        </w:rPr>
        <w:t xml:space="preserve"> and cultural structures found in and around the Lost Cause</w:t>
      </w:r>
      <w:r w:rsidR="00757F0F" w:rsidRPr="00E30D09">
        <w:rPr>
          <w:color w:val="000000" w:themeColor="text1"/>
          <w:sz w:val="24"/>
          <w:szCs w:val="24"/>
        </w:rPr>
        <w:t>.</w:t>
      </w:r>
      <w:r w:rsidR="005E3D24">
        <w:rPr>
          <w:color w:val="000000" w:themeColor="text1"/>
          <w:sz w:val="24"/>
          <w:szCs w:val="24"/>
        </w:rPr>
        <w:t xml:space="preserve"> Then, the third</w:t>
      </w:r>
      <w:r w:rsidR="002E7AF6">
        <w:rPr>
          <w:color w:val="000000" w:themeColor="text1"/>
          <w:sz w:val="24"/>
          <w:szCs w:val="24"/>
        </w:rPr>
        <w:t>,</w:t>
      </w:r>
      <w:r w:rsidR="00757F0F" w:rsidRPr="00E30D09">
        <w:rPr>
          <w:color w:val="000000" w:themeColor="text1"/>
          <w:sz w:val="24"/>
          <w:szCs w:val="24"/>
        </w:rPr>
        <w:t xml:space="preserve"> </w:t>
      </w:r>
      <w:r w:rsidR="00757F0F" w:rsidRPr="00E30D09">
        <w:rPr>
          <w:rFonts w:eastAsia="Times New Roman"/>
          <w:i/>
          <w:iCs/>
          <w:color w:val="000000" w:themeColor="text1"/>
          <w:sz w:val="24"/>
          <w:szCs w:val="24"/>
          <w:shd w:val="clear" w:color="auto" w:fill="FFFFFF"/>
        </w:rPr>
        <w:t>Caste: The Origins of Our Discontent</w:t>
      </w:r>
      <w:r w:rsidR="002E7AF6">
        <w:rPr>
          <w:rFonts w:eastAsia="Times New Roman"/>
          <w:color w:val="000000" w:themeColor="text1"/>
          <w:sz w:val="24"/>
          <w:szCs w:val="24"/>
          <w:shd w:val="clear" w:color="auto" w:fill="FFFFFF"/>
        </w:rPr>
        <w:t xml:space="preserve"> </w:t>
      </w:r>
      <w:r w:rsidR="00757F0F" w:rsidRPr="00E30D09">
        <w:rPr>
          <w:rFonts w:eastAsia="Times New Roman"/>
          <w:color w:val="000000" w:themeColor="text1"/>
          <w:sz w:val="24"/>
          <w:szCs w:val="24"/>
          <w:shd w:val="clear" w:color="auto" w:fill="FFFFFF"/>
        </w:rPr>
        <w:t>by Isabell Wilkerson</w:t>
      </w:r>
      <w:r w:rsidR="009A6D99">
        <w:rPr>
          <w:color w:val="000000" w:themeColor="text1"/>
          <w:sz w:val="24"/>
          <w:szCs w:val="24"/>
        </w:rPr>
        <w:t xml:space="preserve"> from 2020, is a critical examination of race, power</w:t>
      </w:r>
      <w:r w:rsidR="007F70D6">
        <w:rPr>
          <w:color w:val="000000" w:themeColor="text1"/>
          <w:sz w:val="24"/>
          <w:szCs w:val="24"/>
        </w:rPr>
        <w:t>,</w:t>
      </w:r>
      <w:r w:rsidR="009A6D99">
        <w:rPr>
          <w:color w:val="000000" w:themeColor="text1"/>
          <w:sz w:val="24"/>
          <w:szCs w:val="24"/>
        </w:rPr>
        <w:t xml:space="preserve"> and caste in the United States</w:t>
      </w:r>
      <w:r w:rsidR="00757F0F" w:rsidRPr="00E30D09">
        <w:rPr>
          <w:rFonts w:eastAsia="Times New Roman"/>
          <w:color w:val="000000" w:themeColor="text1"/>
          <w:sz w:val="24"/>
          <w:szCs w:val="24"/>
          <w:shd w:val="clear" w:color="auto" w:fill="FFFFFF"/>
        </w:rPr>
        <w:t>.</w:t>
      </w:r>
      <w:r w:rsidR="007F70D6">
        <w:rPr>
          <w:rFonts w:eastAsia="Times New Roman"/>
          <w:color w:val="000000" w:themeColor="text1"/>
          <w:sz w:val="24"/>
          <w:szCs w:val="24"/>
          <w:shd w:val="clear" w:color="auto" w:fill="FFFFFF"/>
        </w:rPr>
        <w:t xml:space="preserve"> Finally</w:t>
      </w:r>
      <w:r w:rsidR="00757F0F" w:rsidRPr="00E30D09">
        <w:rPr>
          <w:rFonts w:eastAsia="Times New Roman"/>
          <w:color w:val="000000" w:themeColor="text1"/>
          <w:sz w:val="24"/>
          <w:szCs w:val="24"/>
          <w:shd w:val="clear" w:color="auto" w:fill="FFFFFF"/>
        </w:rPr>
        <w:t>,</w:t>
      </w:r>
      <w:r w:rsidR="007F70D6">
        <w:rPr>
          <w:rFonts w:eastAsia="Times New Roman"/>
          <w:color w:val="000000" w:themeColor="text1"/>
          <w:sz w:val="24"/>
          <w:szCs w:val="24"/>
          <w:shd w:val="clear" w:color="auto" w:fill="FFFFFF"/>
        </w:rPr>
        <w:t xml:space="preserve"> the last</w:t>
      </w:r>
      <w:r w:rsidR="00757F0F" w:rsidRPr="00E30D09">
        <w:rPr>
          <w:rFonts w:eastAsia="Times New Roman"/>
          <w:color w:val="000000" w:themeColor="text1"/>
          <w:sz w:val="24"/>
          <w:szCs w:val="24"/>
          <w:shd w:val="clear" w:color="auto" w:fill="FFFFFF"/>
        </w:rPr>
        <w:t xml:space="preserve"> instrumental source, </w:t>
      </w:r>
      <w:r w:rsidR="00757F0F" w:rsidRPr="00E30D09">
        <w:rPr>
          <w:sz w:val="24"/>
          <w:szCs w:val="24"/>
        </w:rPr>
        <w:t>John J</w:t>
      </w:r>
      <w:r w:rsidR="00DE47F5">
        <w:rPr>
          <w:sz w:val="24"/>
          <w:szCs w:val="24"/>
        </w:rPr>
        <w:t>.</w:t>
      </w:r>
      <w:r w:rsidR="00757F0F" w:rsidRPr="00E30D09">
        <w:rPr>
          <w:sz w:val="24"/>
          <w:szCs w:val="24"/>
        </w:rPr>
        <w:t xml:space="preserve"> Winberry</w:t>
      </w:r>
      <w:r w:rsidR="00DD7AE1">
        <w:rPr>
          <w:sz w:val="24"/>
          <w:szCs w:val="24"/>
        </w:rPr>
        <w:t>’</w:t>
      </w:r>
      <w:r w:rsidR="00757F0F" w:rsidRPr="00E30D09">
        <w:rPr>
          <w:sz w:val="24"/>
          <w:szCs w:val="24"/>
        </w:rPr>
        <w:t xml:space="preserve">s </w:t>
      </w:r>
      <w:r w:rsidR="00497C8A">
        <w:rPr>
          <w:sz w:val="24"/>
          <w:szCs w:val="24"/>
        </w:rPr>
        <w:t>“</w:t>
      </w:r>
      <w:r w:rsidR="00DD7AE1">
        <w:rPr>
          <w:sz w:val="24"/>
          <w:szCs w:val="24"/>
        </w:rPr>
        <w:t>‘</w:t>
      </w:r>
      <w:r w:rsidR="00757F0F" w:rsidRPr="00E30D09">
        <w:rPr>
          <w:sz w:val="24"/>
          <w:szCs w:val="24"/>
        </w:rPr>
        <w:t>Lest We Forget</w:t>
      </w:r>
      <w:r w:rsidR="00DD7AE1">
        <w:rPr>
          <w:sz w:val="24"/>
          <w:szCs w:val="24"/>
        </w:rPr>
        <w:t>’</w:t>
      </w:r>
      <w:r w:rsidR="00757F0F" w:rsidRPr="00E30D09">
        <w:rPr>
          <w:sz w:val="24"/>
          <w:szCs w:val="24"/>
        </w:rPr>
        <w:t>: The Confederate Monument and the Southern Townscape</w:t>
      </w:r>
      <w:r w:rsidR="00497C8A">
        <w:rPr>
          <w:sz w:val="24"/>
          <w:szCs w:val="24"/>
        </w:rPr>
        <w:t>”</w:t>
      </w:r>
      <w:r w:rsidR="0051252A">
        <w:rPr>
          <w:sz w:val="24"/>
          <w:szCs w:val="24"/>
        </w:rPr>
        <w:t xml:space="preserve"> </w:t>
      </w:r>
      <w:r w:rsidR="00757F0F" w:rsidRPr="00E30D09">
        <w:rPr>
          <w:sz w:val="24"/>
          <w:szCs w:val="24"/>
        </w:rPr>
        <w:t>from 1983</w:t>
      </w:r>
      <w:r w:rsidR="00373842">
        <w:rPr>
          <w:sz w:val="24"/>
          <w:szCs w:val="24"/>
        </w:rPr>
        <w:t>, is a comprehensive data driven and analytic</w:t>
      </w:r>
      <w:r w:rsidR="00F14B67">
        <w:rPr>
          <w:sz w:val="24"/>
          <w:szCs w:val="24"/>
        </w:rPr>
        <w:t>al</w:t>
      </w:r>
      <w:r w:rsidR="00373842">
        <w:rPr>
          <w:sz w:val="24"/>
          <w:szCs w:val="24"/>
        </w:rPr>
        <w:t xml:space="preserve"> study of Confederate monuments</w:t>
      </w:r>
      <w:r w:rsidR="00757F0F" w:rsidRPr="00E30D09">
        <w:rPr>
          <w:sz w:val="24"/>
          <w:szCs w:val="24"/>
        </w:rPr>
        <w:t xml:space="preserve">. </w:t>
      </w:r>
      <w:r w:rsidR="009C1512">
        <w:rPr>
          <w:sz w:val="24"/>
          <w:szCs w:val="24"/>
        </w:rPr>
        <w:t>All four sources</w:t>
      </w:r>
      <w:r w:rsidR="008D5419">
        <w:rPr>
          <w:strike/>
          <w:sz w:val="24"/>
          <w:szCs w:val="24"/>
        </w:rPr>
        <w:t xml:space="preserve"> </w:t>
      </w:r>
      <w:r w:rsidR="00195246">
        <w:rPr>
          <w:sz w:val="24"/>
          <w:szCs w:val="24"/>
        </w:rPr>
        <w:t xml:space="preserve">create a framework </w:t>
      </w:r>
      <w:r w:rsidR="00E5238F">
        <w:rPr>
          <w:sz w:val="24"/>
          <w:szCs w:val="24"/>
        </w:rPr>
        <w:t xml:space="preserve">of </w:t>
      </w:r>
      <w:r w:rsidR="005A4F85">
        <w:rPr>
          <w:sz w:val="24"/>
          <w:szCs w:val="24"/>
        </w:rPr>
        <w:t xml:space="preserve">historical </w:t>
      </w:r>
      <w:r w:rsidR="00405B35">
        <w:rPr>
          <w:sz w:val="24"/>
          <w:szCs w:val="24"/>
        </w:rPr>
        <w:t xml:space="preserve">and social </w:t>
      </w:r>
      <w:r w:rsidR="00E5238F">
        <w:rPr>
          <w:sz w:val="24"/>
          <w:szCs w:val="24"/>
        </w:rPr>
        <w:t>understanding around Confederate monument</w:t>
      </w:r>
      <w:r w:rsidR="00FC3572">
        <w:rPr>
          <w:sz w:val="24"/>
          <w:szCs w:val="24"/>
        </w:rPr>
        <w:t>s</w:t>
      </w:r>
      <w:r w:rsidR="005A4F85">
        <w:rPr>
          <w:sz w:val="24"/>
          <w:szCs w:val="24"/>
        </w:rPr>
        <w:t xml:space="preserve">. </w:t>
      </w:r>
    </w:p>
    <w:p w14:paraId="76EB76A4" w14:textId="1C7DC613" w:rsidR="00757F0F" w:rsidRPr="00E30D09" w:rsidRDefault="00757F0F" w:rsidP="00757F0F">
      <w:pPr>
        <w:spacing w:line="480" w:lineRule="auto"/>
        <w:ind w:firstLine="720"/>
        <w:rPr>
          <w:sz w:val="24"/>
          <w:szCs w:val="24"/>
        </w:rPr>
      </w:pPr>
      <w:r w:rsidRPr="00E30D09">
        <w:rPr>
          <w:sz w:val="24"/>
          <w:szCs w:val="24"/>
        </w:rPr>
        <w:t xml:space="preserve">In </w:t>
      </w:r>
      <w:r w:rsidRPr="00E30D09">
        <w:rPr>
          <w:i/>
          <w:iCs/>
          <w:sz w:val="24"/>
          <w:szCs w:val="24"/>
        </w:rPr>
        <w:t>Dixie</w:t>
      </w:r>
      <w:r w:rsidR="00DD7AE1">
        <w:rPr>
          <w:i/>
          <w:iCs/>
          <w:sz w:val="24"/>
          <w:szCs w:val="24"/>
        </w:rPr>
        <w:t>’</w:t>
      </w:r>
      <w:r w:rsidRPr="00E30D09">
        <w:rPr>
          <w:i/>
          <w:iCs/>
          <w:sz w:val="24"/>
          <w:szCs w:val="24"/>
        </w:rPr>
        <w:t>s Daughter</w:t>
      </w:r>
      <w:r w:rsidR="00373842">
        <w:rPr>
          <w:i/>
          <w:iCs/>
          <w:sz w:val="24"/>
          <w:szCs w:val="24"/>
        </w:rPr>
        <w:t>s</w:t>
      </w:r>
      <w:r w:rsidR="00373842">
        <w:rPr>
          <w:sz w:val="24"/>
          <w:szCs w:val="24"/>
        </w:rPr>
        <w:t>,</w:t>
      </w:r>
      <w:r w:rsidRPr="00E30D09">
        <w:rPr>
          <w:sz w:val="24"/>
          <w:szCs w:val="24"/>
        </w:rPr>
        <w:t xml:space="preserve"> Karen L. Cox discusses the </w:t>
      </w:r>
      <w:r w:rsidR="00D773EB" w:rsidRPr="00E30D09">
        <w:rPr>
          <w:sz w:val="24"/>
          <w:szCs w:val="24"/>
        </w:rPr>
        <w:t>S</w:t>
      </w:r>
      <w:r w:rsidRPr="00E30D09">
        <w:rPr>
          <w:sz w:val="24"/>
          <w:szCs w:val="24"/>
        </w:rPr>
        <w:t>outhern perspective after the Civil War, especially as it relates to white women, power, and the perpetuation of white supremacist ideology.</w:t>
      </w:r>
      <w:r w:rsidRPr="00E30D09">
        <w:rPr>
          <w:rStyle w:val="FootnoteReference"/>
          <w:sz w:val="24"/>
          <w:szCs w:val="24"/>
        </w:rPr>
        <w:footnoteReference w:id="5"/>
      </w:r>
      <w:r w:rsidRPr="00E30D09">
        <w:rPr>
          <w:sz w:val="24"/>
          <w:szCs w:val="24"/>
        </w:rPr>
        <w:t xml:space="preserve"> Cox illustrates how Confederate women were central to the creation and spread of the myth of the Lost Cause, both through educational tactics and public memorial. Central to these </w:t>
      </w:r>
      <w:r w:rsidR="00D773EB" w:rsidRPr="00E30D09">
        <w:rPr>
          <w:sz w:val="24"/>
          <w:szCs w:val="24"/>
        </w:rPr>
        <w:t>S</w:t>
      </w:r>
      <w:r w:rsidRPr="00E30D09">
        <w:rPr>
          <w:sz w:val="24"/>
          <w:szCs w:val="24"/>
        </w:rPr>
        <w:t xml:space="preserve">outhern </w:t>
      </w:r>
      <w:r w:rsidR="00F14B67" w:rsidRPr="00E30D09">
        <w:rPr>
          <w:sz w:val="24"/>
          <w:szCs w:val="24"/>
        </w:rPr>
        <w:t>white</w:t>
      </w:r>
      <w:r w:rsidRPr="00E30D09">
        <w:rPr>
          <w:sz w:val="24"/>
          <w:szCs w:val="24"/>
        </w:rPr>
        <w:t xml:space="preserve"> women</w:t>
      </w:r>
      <w:r w:rsidR="00DD7AE1">
        <w:rPr>
          <w:sz w:val="24"/>
          <w:szCs w:val="24"/>
        </w:rPr>
        <w:t>’</w:t>
      </w:r>
      <w:r w:rsidR="00CF40D7">
        <w:rPr>
          <w:sz w:val="24"/>
          <w:szCs w:val="24"/>
        </w:rPr>
        <w:t>s</w:t>
      </w:r>
      <w:r w:rsidRPr="00E30D09">
        <w:rPr>
          <w:sz w:val="24"/>
          <w:szCs w:val="24"/>
        </w:rPr>
        <w:t xml:space="preserve"> strategies were a restructuring of historical fact</w:t>
      </w:r>
      <w:r w:rsidR="00224149">
        <w:rPr>
          <w:sz w:val="24"/>
          <w:szCs w:val="24"/>
        </w:rPr>
        <w:t>s</w:t>
      </w:r>
      <w:r w:rsidRPr="00E30D09">
        <w:rPr>
          <w:sz w:val="24"/>
          <w:szCs w:val="24"/>
        </w:rPr>
        <w:t xml:space="preserve"> and </w:t>
      </w:r>
      <w:r w:rsidR="00224149">
        <w:rPr>
          <w:sz w:val="24"/>
          <w:szCs w:val="24"/>
        </w:rPr>
        <w:t xml:space="preserve">a </w:t>
      </w:r>
      <w:r w:rsidRPr="00E30D09">
        <w:rPr>
          <w:sz w:val="24"/>
          <w:szCs w:val="24"/>
        </w:rPr>
        <w:t xml:space="preserve">heightened </w:t>
      </w:r>
      <w:r w:rsidR="00224149">
        <w:rPr>
          <w:sz w:val="24"/>
          <w:szCs w:val="24"/>
        </w:rPr>
        <w:t>perception of Southern patriotism and</w:t>
      </w:r>
      <w:r w:rsidRPr="00E30D09">
        <w:rPr>
          <w:sz w:val="24"/>
          <w:szCs w:val="24"/>
        </w:rPr>
        <w:t xml:space="preserve"> heroism</w:t>
      </w:r>
      <w:r w:rsidR="00D773EB" w:rsidRPr="00E30D09">
        <w:rPr>
          <w:sz w:val="24"/>
          <w:szCs w:val="24"/>
        </w:rPr>
        <w:t>.</w:t>
      </w:r>
      <w:r w:rsidRPr="00E30D09">
        <w:rPr>
          <w:sz w:val="24"/>
          <w:szCs w:val="24"/>
        </w:rPr>
        <w:t xml:space="preserve"> According to Cox, th</w:t>
      </w:r>
      <w:r w:rsidR="000028ED">
        <w:rPr>
          <w:sz w:val="24"/>
          <w:szCs w:val="24"/>
        </w:rPr>
        <w:t>e purposeful</w:t>
      </w:r>
      <w:r w:rsidRPr="00E30D09">
        <w:rPr>
          <w:sz w:val="24"/>
          <w:szCs w:val="24"/>
        </w:rPr>
        <w:t xml:space="preserve"> </w:t>
      </w:r>
      <w:r w:rsidR="000028ED">
        <w:rPr>
          <w:sz w:val="24"/>
          <w:szCs w:val="24"/>
        </w:rPr>
        <w:t xml:space="preserve">juxtaposition of </w:t>
      </w:r>
      <w:r w:rsidR="00BD045A">
        <w:rPr>
          <w:sz w:val="24"/>
          <w:szCs w:val="24"/>
        </w:rPr>
        <w:t>nationalism</w:t>
      </w:r>
      <w:r w:rsidR="000028ED">
        <w:rPr>
          <w:sz w:val="24"/>
          <w:szCs w:val="24"/>
        </w:rPr>
        <w:t xml:space="preserve"> and the Confederacy </w:t>
      </w:r>
      <w:r w:rsidRPr="00E30D09">
        <w:rPr>
          <w:sz w:val="24"/>
          <w:szCs w:val="24"/>
        </w:rPr>
        <w:t xml:space="preserve">served to supplant the </w:t>
      </w:r>
      <w:r w:rsidR="00776D8C">
        <w:rPr>
          <w:sz w:val="24"/>
          <w:szCs w:val="24"/>
        </w:rPr>
        <w:t xml:space="preserve">collective </w:t>
      </w:r>
      <w:r w:rsidRPr="00E30D09">
        <w:rPr>
          <w:sz w:val="24"/>
          <w:szCs w:val="24"/>
        </w:rPr>
        <w:t>memory of the American Civil War</w:t>
      </w:r>
      <w:r w:rsidR="004343C1">
        <w:rPr>
          <w:sz w:val="24"/>
          <w:szCs w:val="24"/>
        </w:rPr>
        <w:t>,</w:t>
      </w:r>
      <w:r w:rsidR="00BD045A">
        <w:rPr>
          <w:sz w:val="24"/>
          <w:szCs w:val="24"/>
        </w:rPr>
        <w:t xml:space="preserve"> </w:t>
      </w:r>
      <w:r w:rsidRPr="00E30D09">
        <w:rPr>
          <w:sz w:val="24"/>
          <w:szCs w:val="24"/>
        </w:rPr>
        <w:t xml:space="preserve">and </w:t>
      </w:r>
      <w:r w:rsidR="004343C1">
        <w:rPr>
          <w:sz w:val="24"/>
          <w:szCs w:val="24"/>
        </w:rPr>
        <w:t xml:space="preserve">instead </w:t>
      </w:r>
      <w:r w:rsidRPr="00E30D09">
        <w:rPr>
          <w:sz w:val="24"/>
          <w:szCs w:val="24"/>
        </w:rPr>
        <w:t xml:space="preserve">replace </w:t>
      </w:r>
      <w:r w:rsidR="00776D8C">
        <w:rPr>
          <w:sz w:val="24"/>
          <w:szCs w:val="24"/>
        </w:rPr>
        <w:t>it</w:t>
      </w:r>
      <w:r w:rsidR="00373842">
        <w:rPr>
          <w:sz w:val="24"/>
          <w:szCs w:val="24"/>
        </w:rPr>
        <w:t xml:space="preserve"> with</w:t>
      </w:r>
      <w:r w:rsidRPr="00E30D09">
        <w:rPr>
          <w:sz w:val="24"/>
          <w:szCs w:val="24"/>
        </w:rPr>
        <w:t xml:space="preserve"> </w:t>
      </w:r>
      <w:r w:rsidR="00373842">
        <w:rPr>
          <w:sz w:val="24"/>
          <w:szCs w:val="24"/>
        </w:rPr>
        <w:t>a</w:t>
      </w:r>
      <w:r w:rsidR="00776D8C">
        <w:rPr>
          <w:sz w:val="24"/>
          <w:szCs w:val="24"/>
        </w:rPr>
        <w:t xml:space="preserve"> history </w:t>
      </w:r>
      <w:r w:rsidR="00E12A6D">
        <w:rPr>
          <w:sz w:val="24"/>
          <w:szCs w:val="24"/>
        </w:rPr>
        <w:t>that defends the Confederate legacy</w:t>
      </w:r>
      <w:r w:rsidRPr="00E30D09">
        <w:rPr>
          <w:sz w:val="24"/>
          <w:szCs w:val="24"/>
        </w:rPr>
        <w:t>.</w:t>
      </w:r>
      <w:r w:rsidRPr="00E30D09">
        <w:rPr>
          <w:rStyle w:val="FootnoteReference"/>
          <w:sz w:val="24"/>
          <w:szCs w:val="24"/>
        </w:rPr>
        <w:footnoteReference w:id="6"/>
      </w:r>
    </w:p>
    <w:p w14:paraId="397D275C" w14:textId="4ED949F5" w:rsidR="00757F0F" w:rsidRPr="00E30D09" w:rsidRDefault="00757F0F" w:rsidP="00757F0F">
      <w:pPr>
        <w:spacing w:line="480" w:lineRule="auto"/>
        <w:ind w:firstLine="720"/>
        <w:rPr>
          <w:sz w:val="24"/>
          <w:szCs w:val="24"/>
        </w:rPr>
      </w:pPr>
      <w:r w:rsidRPr="00E30D09">
        <w:rPr>
          <w:sz w:val="24"/>
          <w:szCs w:val="24"/>
        </w:rPr>
        <w:t>Wh</w:t>
      </w:r>
      <w:r w:rsidR="004343C1">
        <w:rPr>
          <w:sz w:val="24"/>
          <w:szCs w:val="24"/>
        </w:rPr>
        <w:t>ile</w:t>
      </w:r>
      <w:r w:rsidRPr="00E30D09">
        <w:rPr>
          <w:sz w:val="24"/>
          <w:szCs w:val="24"/>
        </w:rPr>
        <w:t xml:space="preserve"> Cox narrows down </w:t>
      </w:r>
      <w:r w:rsidR="004343C1">
        <w:rPr>
          <w:sz w:val="24"/>
          <w:szCs w:val="24"/>
        </w:rPr>
        <w:t xml:space="preserve">the </w:t>
      </w:r>
      <w:r w:rsidRPr="00E30D09">
        <w:rPr>
          <w:sz w:val="24"/>
          <w:szCs w:val="24"/>
        </w:rPr>
        <w:t xml:space="preserve">scope of </w:t>
      </w:r>
      <w:r w:rsidR="004343C1">
        <w:rPr>
          <w:sz w:val="24"/>
          <w:szCs w:val="24"/>
        </w:rPr>
        <w:t xml:space="preserve">her </w:t>
      </w:r>
      <w:r w:rsidRPr="00E30D09">
        <w:rPr>
          <w:sz w:val="24"/>
          <w:szCs w:val="24"/>
        </w:rPr>
        <w:t>analysis to</w:t>
      </w:r>
      <w:r w:rsidR="004343C1">
        <w:rPr>
          <w:sz w:val="24"/>
          <w:szCs w:val="24"/>
        </w:rPr>
        <w:t xml:space="preserve"> a</w:t>
      </w:r>
      <w:r w:rsidRPr="00E30D09">
        <w:rPr>
          <w:sz w:val="24"/>
          <w:szCs w:val="24"/>
        </w:rPr>
        <w:t xml:space="preserve"> </w:t>
      </w:r>
      <w:r w:rsidR="004D00FC" w:rsidRPr="00E30D09">
        <w:rPr>
          <w:sz w:val="24"/>
          <w:szCs w:val="24"/>
        </w:rPr>
        <w:t>gender</w:t>
      </w:r>
      <w:r w:rsidR="004D00FC">
        <w:rPr>
          <w:sz w:val="24"/>
          <w:szCs w:val="24"/>
        </w:rPr>
        <w:t>-based</w:t>
      </w:r>
      <w:r w:rsidR="004343C1">
        <w:rPr>
          <w:sz w:val="24"/>
          <w:szCs w:val="24"/>
        </w:rPr>
        <w:t xml:space="preserve"> study</w:t>
      </w:r>
      <w:r w:rsidR="004D00FC">
        <w:rPr>
          <w:sz w:val="24"/>
          <w:szCs w:val="24"/>
        </w:rPr>
        <w:t xml:space="preserve"> of the Confederacy</w:t>
      </w:r>
      <w:r w:rsidRPr="00E30D09">
        <w:rPr>
          <w:sz w:val="24"/>
          <w:szCs w:val="24"/>
        </w:rPr>
        <w:t>, Domby</w:t>
      </w:r>
      <w:r w:rsidR="00DD7AE1">
        <w:rPr>
          <w:sz w:val="24"/>
          <w:szCs w:val="24"/>
        </w:rPr>
        <w:t>’</w:t>
      </w:r>
      <w:r w:rsidRPr="00E30D09">
        <w:rPr>
          <w:sz w:val="24"/>
          <w:szCs w:val="24"/>
        </w:rPr>
        <w:t xml:space="preserve">s </w:t>
      </w:r>
      <w:r w:rsidRPr="00E30D09">
        <w:rPr>
          <w:i/>
          <w:iCs/>
          <w:sz w:val="24"/>
          <w:szCs w:val="24"/>
        </w:rPr>
        <w:t>The False Cause; Fraud, Fabrication, and White Supremacy in Confederate Memory</w:t>
      </w:r>
      <w:r w:rsidRPr="00E30D09">
        <w:rPr>
          <w:sz w:val="24"/>
          <w:szCs w:val="24"/>
        </w:rPr>
        <w:t xml:space="preserve"> takes a broader approach that encompasses more views, including modern perceptions and reflections of how Confederate memory and rhetoric influence people in the U</w:t>
      </w:r>
      <w:r w:rsidR="004D00FC">
        <w:rPr>
          <w:sz w:val="24"/>
          <w:szCs w:val="24"/>
        </w:rPr>
        <w:t>nited States</w:t>
      </w:r>
      <w:r w:rsidRPr="00E30D09">
        <w:rPr>
          <w:sz w:val="24"/>
          <w:szCs w:val="24"/>
        </w:rPr>
        <w:t xml:space="preserve"> today.</w:t>
      </w:r>
      <w:r w:rsidRPr="00E30D09">
        <w:rPr>
          <w:rStyle w:val="FootnoteReference"/>
          <w:sz w:val="24"/>
          <w:szCs w:val="24"/>
        </w:rPr>
        <w:footnoteReference w:id="7"/>
      </w:r>
      <w:r w:rsidRPr="00E30D09">
        <w:rPr>
          <w:sz w:val="24"/>
          <w:szCs w:val="24"/>
        </w:rPr>
        <w:t xml:space="preserve"> Domby</w:t>
      </w:r>
      <w:r w:rsidR="00373842">
        <w:rPr>
          <w:sz w:val="24"/>
          <w:szCs w:val="24"/>
        </w:rPr>
        <w:t xml:space="preserve">, as well, </w:t>
      </w:r>
      <w:r w:rsidRPr="00E30D09">
        <w:rPr>
          <w:sz w:val="24"/>
          <w:szCs w:val="24"/>
        </w:rPr>
        <w:t xml:space="preserve">concentrates on Confederate Monuments and how they were used as both tools of persuasion and enculturation. </w:t>
      </w:r>
      <w:r w:rsidR="004D00FC">
        <w:rPr>
          <w:sz w:val="24"/>
          <w:szCs w:val="24"/>
        </w:rPr>
        <w:t>Though, i</w:t>
      </w:r>
      <w:r w:rsidR="00373842">
        <w:rPr>
          <w:sz w:val="24"/>
          <w:szCs w:val="24"/>
        </w:rPr>
        <w:t xml:space="preserve">n </w:t>
      </w:r>
      <w:r w:rsidR="00373842" w:rsidRPr="00E475D0">
        <w:rPr>
          <w:sz w:val="24"/>
          <w:szCs w:val="24"/>
        </w:rPr>
        <w:t>agree</w:t>
      </w:r>
      <w:r w:rsidR="008B6149" w:rsidRPr="00E475D0">
        <w:rPr>
          <w:sz w:val="24"/>
          <w:szCs w:val="24"/>
        </w:rPr>
        <w:t>m</w:t>
      </w:r>
      <w:r w:rsidR="00E475D0" w:rsidRPr="00E475D0">
        <w:rPr>
          <w:sz w:val="24"/>
          <w:szCs w:val="24"/>
        </w:rPr>
        <w:t>ent</w:t>
      </w:r>
      <w:r w:rsidR="00AD5894" w:rsidRPr="00E475D0">
        <w:rPr>
          <w:sz w:val="24"/>
          <w:szCs w:val="24"/>
        </w:rPr>
        <w:t xml:space="preserve"> </w:t>
      </w:r>
      <w:r w:rsidR="00373842">
        <w:rPr>
          <w:sz w:val="24"/>
          <w:szCs w:val="24"/>
        </w:rPr>
        <w:t>with Cox</w:t>
      </w:r>
      <w:r w:rsidR="00DD7AE1">
        <w:rPr>
          <w:sz w:val="24"/>
          <w:szCs w:val="24"/>
        </w:rPr>
        <w:t>’</w:t>
      </w:r>
      <w:r w:rsidR="00373842">
        <w:rPr>
          <w:sz w:val="24"/>
          <w:szCs w:val="24"/>
        </w:rPr>
        <w:t xml:space="preserve">s hypothesis, </w:t>
      </w:r>
      <w:r w:rsidRPr="00E30D09">
        <w:rPr>
          <w:sz w:val="24"/>
          <w:szCs w:val="24"/>
        </w:rPr>
        <w:t>Domby</w:t>
      </w:r>
      <w:r w:rsidR="00373842">
        <w:rPr>
          <w:sz w:val="24"/>
          <w:szCs w:val="24"/>
        </w:rPr>
        <w:t xml:space="preserve"> asserts</w:t>
      </w:r>
      <w:r w:rsidR="00035435">
        <w:rPr>
          <w:sz w:val="24"/>
          <w:szCs w:val="24"/>
        </w:rPr>
        <w:t xml:space="preserve"> </w:t>
      </w:r>
      <w:r w:rsidRPr="00E30D09">
        <w:rPr>
          <w:sz w:val="24"/>
          <w:szCs w:val="24"/>
        </w:rPr>
        <w:t>that</w:t>
      </w:r>
      <w:r w:rsidR="00035435">
        <w:rPr>
          <w:sz w:val="24"/>
          <w:szCs w:val="24"/>
        </w:rPr>
        <w:t xml:space="preserve"> the perception of the Confederacy and its legacy is</w:t>
      </w:r>
      <w:r w:rsidRPr="00E30D09">
        <w:rPr>
          <w:sz w:val="24"/>
          <w:szCs w:val="24"/>
        </w:rPr>
        <w:t xml:space="preserve"> strongly rooted in </w:t>
      </w:r>
      <w:r w:rsidR="00035435">
        <w:rPr>
          <w:sz w:val="24"/>
          <w:szCs w:val="24"/>
        </w:rPr>
        <w:t xml:space="preserve">a </w:t>
      </w:r>
      <w:r w:rsidRPr="00E30D09">
        <w:rPr>
          <w:sz w:val="24"/>
          <w:szCs w:val="24"/>
        </w:rPr>
        <w:t>constructed and skewed history.</w:t>
      </w:r>
      <w:r w:rsidRPr="00E30D09">
        <w:rPr>
          <w:rStyle w:val="FootnoteReference"/>
          <w:sz w:val="24"/>
          <w:szCs w:val="24"/>
        </w:rPr>
        <w:t xml:space="preserve"> </w:t>
      </w:r>
      <w:r w:rsidRPr="00E30D09">
        <w:rPr>
          <w:rStyle w:val="FootnoteReference"/>
          <w:sz w:val="24"/>
          <w:szCs w:val="24"/>
        </w:rPr>
        <w:footnoteReference w:id="8"/>
      </w:r>
      <w:r w:rsidRPr="00E30D09">
        <w:rPr>
          <w:sz w:val="24"/>
          <w:szCs w:val="24"/>
        </w:rPr>
        <w:t xml:space="preserve"> </w:t>
      </w:r>
    </w:p>
    <w:p w14:paraId="115BC1FA" w14:textId="40A250A2" w:rsidR="00757F0F" w:rsidRPr="00E30D09" w:rsidRDefault="00757F0F" w:rsidP="00D66932">
      <w:pPr>
        <w:spacing w:line="480" w:lineRule="auto"/>
        <w:ind w:firstLine="720"/>
        <w:rPr>
          <w:sz w:val="24"/>
          <w:szCs w:val="24"/>
        </w:rPr>
      </w:pPr>
      <w:r w:rsidRPr="00E30D09">
        <w:rPr>
          <w:sz w:val="24"/>
          <w:szCs w:val="24"/>
        </w:rPr>
        <w:t xml:space="preserve">Domby is more concerned with the structure of white </w:t>
      </w:r>
      <w:r w:rsidR="001B15E3">
        <w:rPr>
          <w:sz w:val="24"/>
          <w:szCs w:val="24"/>
        </w:rPr>
        <w:t xml:space="preserve">supremacist </w:t>
      </w:r>
      <w:r w:rsidRPr="00E30D09">
        <w:rPr>
          <w:sz w:val="24"/>
          <w:szCs w:val="24"/>
        </w:rPr>
        <w:t xml:space="preserve">rhetoric and its impact on the behaviors and beliefs of white </w:t>
      </w:r>
      <w:r w:rsidR="003F36FA" w:rsidRPr="00E30D09">
        <w:rPr>
          <w:sz w:val="24"/>
          <w:szCs w:val="24"/>
        </w:rPr>
        <w:t>people</w:t>
      </w:r>
      <w:r w:rsidR="003F36FA">
        <w:rPr>
          <w:sz w:val="24"/>
          <w:szCs w:val="24"/>
        </w:rPr>
        <w:t>,</w:t>
      </w:r>
      <w:r w:rsidR="001B15E3">
        <w:rPr>
          <w:sz w:val="24"/>
          <w:szCs w:val="24"/>
        </w:rPr>
        <w:t xml:space="preserve"> </w:t>
      </w:r>
      <w:r w:rsidR="00583DC1">
        <w:rPr>
          <w:sz w:val="24"/>
          <w:szCs w:val="24"/>
        </w:rPr>
        <w:t xml:space="preserve">and as a result </w:t>
      </w:r>
      <w:r w:rsidR="001B15E3">
        <w:rPr>
          <w:sz w:val="24"/>
          <w:szCs w:val="24"/>
        </w:rPr>
        <w:t>leav</w:t>
      </w:r>
      <w:r w:rsidR="00583DC1">
        <w:rPr>
          <w:sz w:val="24"/>
          <w:szCs w:val="24"/>
        </w:rPr>
        <w:t>es</w:t>
      </w:r>
      <w:r w:rsidR="001B15E3">
        <w:rPr>
          <w:sz w:val="24"/>
          <w:szCs w:val="24"/>
        </w:rPr>
        <w:t xml:space="preserve"> </w:t>
      </w:r>
      <w:r w:rsidR="00292999">
        <w:rPr>
          <w:sz w:val="24"/>
          <w:szCs w:val="24"/>
        </w:rPr>
        <w:t xml:space="preserve">the </w:t>
      </w:r>
      <w:r w:rsidR="00583DC1">
        <w:rPr>
          <w:sz w:val="24"/>
          <w:szCs w:val="24"/>
        </w:rPr>
        <w:t xml:space="preserve">perspective </w:t>
      </w:r>
      <w:r w:rsidR="00292999">
        <w:rPr>
          <w:sz w:val="24"/>
          <w:szCs w:val="24"/>
        </w:rPr>
        <w:t>Black</w:t>
      </w:r>
      <w:r w:rsidR="0093400B">
        <w:rPr>
          <w:sz w:val="24"/>
          <w:szCs w:val="24"/>
        </w:rPr>
        <w:t xml:space="preserve"> </w:t>
      </w:r>
      <w:r w:rsidR="00583DC1">
        <w:rPr>
          <w:sz w:val="24"/>
          <w:szCs w:val="24"/>
        </w:rPr>
        <w:t xml:space="preserve">Americans </w:t>
      </w:r>
      <w:r w:rsidR="0093400B">
        <w:rPr>
          <w:sz w:val="24"/>
          <w:szCs w:val="24"/>
        </w:rPr>
        <w:t>unaddressed</w:t>
      </w:r>
      <w:r w:rsidRPr="00E30D09">
        <w:rPr>
          <w:sz w:val="24"/>
          <w:szCs w:val="24"/>
        </w:rPr>
        <w:t xml:space="preserve">. </w:t>
      </w:r>
      <w:r w:rsidR="007427EE">
        <w:rPr>
          <w:sz w:val="24"/>
          <w:szCs w:val="24"/>
        </w:rPr>
        <w:t>Consequently</w:t>
      </w:r>
      <w:r w:rsidR="00B07EC6">
        <w:rPr>
          <w:sz w:val="24"/>
          <w:szCs w:val="24"/>
        </w:rPr>
        <w:t>,</w:t>
      </w:r>
      <w:r w:rsidR="00D66932">
        <w:rPr>
          <w:sz w:val="24"/>
          <w:szCs w:val="24"/>
        </w:rPr>
        <w:t xml:space="preserve"> the</w:t>
      </w:r>
      <w:r w:rsidR="00126D5D">
        <w:rPr>
          <w:sz w:val="24"/>
          <w:szCs w:val="24"/>
        </w:rPr>
        <w:t xml:space="preserve"> insight found in</w:t>
      </w:r>
      <w:r w:rsidR="00D66932">
        <w:rPr>
          <w:sz w:val="24"/>
          <w:szCs w:val="24"/>
        </w:rPr>
        <w:t xml:space="preserve"> </w:t>
      </w:r>
      <w:r w:rsidRPr="00E30D09">
        <w:rPr>
          <w:sz w:val="24"/>
          <w:szCs w:val="24"/>
        </w:rPr>
        <w:t>Isabel Wilkerson</w:t>
      </w:r>
      <w:r w:rsidR="00DD7AE1">
        <w:rPr>
          <w:sz w:val="24"/>
          <w:szCs w:val="24"/>
        </w:rPr>
        <w:t>’</w:t>
      </w:r>
      <w:r w:rsidR="00D66932">
        <w:rPr>
          <w:sz w:val="24"/>
          <w:szCs w:val="24"/>
        </w:rPr>
        <w:t>s</w:t>
      </w:r>
      <w:r w:rsidRPr="00E30D09">
        <w:rPr>
          <w:sz w:val="24"/>
          <w:szCs w:val="24"/>
        </w:rPr>
        <w:t xml:space="preserve"> </w:t>
      </w:r>
      <w:r w:rsidRPr="00E30D09">
        <w:rPr>
          <w:i/>
          <w:iCs/>
          <w:sz w:val="24"/>
          <w:szCs w:val="24"/>
        </w:rPr>
        <w:t xml:space="preserve">Caste: The Origin of our Discontents </w:t>
      </w:r>
      <w:r w:rsidR="00126D5D">
        <w:rPr>
          <w:sz w:val="24"/>
          <w:szCs w:val="24"/>
        </w:rPr>
        <w:t xml:space="preserve">will assist in </w:t>
      </w:r>
      <w:r w:rsidR="007427EE">
        <w:rPr>
          <w:sz w:val="24"/>
          <w:szCs w:val="24"/>
        </w:rPr>
        <w:t xml:space="preserve">revealing </w:t>
      </w:r>
      <w:r w:rsidR="00126D5D">
        <w:rPr>
          <w:sz w:val="24"/>
          <w:szCs w:val="24"/>
        </w:rPr>
        <w:t>the complexities of race and power in the United States</w:t>
      </w:r>
      <w:r w:rsidRPr="00E30D09">
        <w:rPr>
          <w:sz w:val="24"/>
          <w:szCs w:val="24"/>
        </w:rPr>
        <w:t>. Wilkerson</w:t>
      </w:r>
      <w:r w:rsidR="00DD7AE1">
        <w:rPr>
          <w:sz w:val="24"/>
          <w:szCs w:val="24"/>
        </w:rPr>
        <w:t>’</w:t>
      </w:r>
      <w:r w:rsidR="001B1E51">
        <w:rPr>
          <w:sz w:val="24"/>
          <w:szCs w:val="24"/>
        </w:rPr>
        <w:t>s</w:t>
      </w:r>
      <w:r w:rsidRPr="00E30D09">
        <w:rPr>
          <w:sz w:val="24"/>
          <w:szCs w:val="24"/>
        </w:rPr>
        <w:t xml:space="preserve"> </w:t>
      </w:r>
      <w:r w:rsidR="007427EE">
        <w:rPr>
          <w:sz w:val="24"/>
          <w:szCs w:val="24"/>
        </w:rPr>
        <w:t>main assertation is</w:t>
      </w:r>
      <w:r w:rsidR="00A71F43" w:rsidRPr="00E30D09">
        <w:rPr>
          <w:sz w:val="24"/>
          <w:szCs w:val="24"/>
        </w:rPr>
        <w:t xml:space="preserve"> that</w:t>
      </w:r>
      <w:r w:rsidR="007427EE">
        <w:rPr>
          <w:sz w:val="24"/>
          <w:szCs w:val="24"/>
        </w:rPr>
        <w:t xml:space="preserve"> the United States of</w:t>
      </w:r>
      <w:r w:rsidR="00A71F43" w:rsidRPr="00E30D09">
        <w:rPr>
          <w:sz w:val="24"/>
          <w:szCs w:val="24"/>
        </w:rPr>
        <w:t xml:space="preserve"> </w:t>
      </w:r>
      <w:r w:rsidRPr="00E30D09">
        <w:rPr>
          <w:sz w:val="24"/>
          <w:szCs w:val="24"/>
        </w:rPr>
        <w:t xml:space="preserve">America </w:t>
      </w:r>
      <w:r w:rsidR="001B1E51">
        <w:rPr>
          <w:sz w:val="24"/>
          <w:szCs w:val="24"/>
        </w:rPr>
        <w:t xml:space="preserve">socially </w:t>
      </w:r>
      <w:r w:rsidR="00583DC1">
        <w:rPr>
          <w:sz w:val="24"/>
          <w:szCs w:val="24"/>
        </w:rPr>
        <w:t xml:space="preserve">and culturally </w:t>
      </w:r>
      <w:r w:rsidR="001B1E51">
        <w:rPr>
          <w:sz w:val="24"/>
          <w:szCs w:val="24"/>
        </w:rPr>
        <w:t>functions within a</w:t>
      </w:r>
      <w:r w:rsidRPr="00E30D09">
        <w:rPr>
          <w:sz w:val="24"/>
          <w:szCs w:val="24"/>
        </w:rPr>
        <w:t xml:space="preserve"> </w:t>
      </w:r>
      <w:r w:rsidR="001B1E51">
        <w:rPr>
          <w:sz w:val="24"/>
          <w:szCs w:val="24"/>
        </w:rPr>
        <w:t xml:space="preserve">racial </w:t>
      </w:r>
      <w:r w:rsidRPr="00E30D09">
        <w:rPr>
          <w:sz w:val="24"/>
          <w:szCs w:val="24"/>
        </w:rPr>
        <w:t>caste system</w:t>
      </w:r>
      <w:r w:rsidR="001B1E51">
        <w:rPr>
          <w:sz w:val="24"/>
          <w:szCs w:val="24"/>
        </w:rPr>
        <w:t>. Thi</w:t>
      </w:r>
      <w:r w:rsidR="00B26D9B">
        <w:rPr>
          <w:sz w:val="24"/>
          <w:szCs w:val="24"/>
        </w:rPr>
        <w:t>s</w:t>
      </w:r>
      <w:r w:rsidR="001B1E51">
        <w:rPr>
          <w:sz w:val="24"/>
          <w:szCs w:val="24"/>
        </w:rPr>
        <w:t xml:space="preserve"> system</w:t>
      </w:r>
      <w:r w:rsidR="00B26D9B">
        <w:rPr>
          <w:sz w:val="24"/>
          <w:szCs w:val="24"/>
        </w:rPr>
        <w:t>, as viewed by Wilkerson,</w:t>
      </w:r>
      <w:r w:rsidR="001B1E51">
        <w:rPr>
          <w:sz w:val="24"/>
          <w:szCs w:val="24"/>
        </w:rPr>
        <w:t xml:space="preserve"> is a mirror</w:t>
      </w:r>
      <w:r w:rsidR="00130FCB">
        <w:rPr>
          <w:sz w:val="24"/>
          <w:szCs w:val="24"/>
        </w:rPr>
        <w:t xml:space="preserve"> of the caste system that was once </w:t>
      </w:r>
      <w:r w:rsidR="00583DC1">
        <w:rPr>
          <w:sz w:val="24"/>
          <w:szCs w:val="24"/>
        </w:rPr>
        <w:t>predomina</w:t>
      </w:r>
      <w:r w:rsidR="0038495C">
        <w:rPr>
          <w:sz w:val="24"/>
          <w:szCs w:val="24"/>
        </w:rPr>
        <w:t>nt</w:t>
      </w:r>
      <w:r w:rsidR="00130FCB">
        <w:rPr>
          <w:sz w:val="24"/>
          <w:szCs w:val="24"/>
        </w:rPr>
        <w:t xml:space="preserve"> in India</w:t>
      </w:r>
      <w:r w:rsidRPr="00E30D09">
        <w:rPr>
          <w:sz w:val="24"/>
          <w:szCs w:val="24"/>
        </w:rPr>
        <w:t>.</w:t>
      </w:r>
      <w:r w:rsidRPr="00E30D09">
        <w:rPr>
          <w:rStyle w:val="FootnoteReference"/>
          <w:sz w:val="24"/>
          <w:szCs w:val="24"/>
        </w:rPr>
        <w:footnoteReference w:id="9"/>
      </w:r>
      <w:r w:rsidRPr="00E30D09">
        <w:rPr>
          <w:sz w:val="24"/>
          <w:szCs w:val="24"/>
        </w:rPr>
        <w:t xml:space="preserve"> She </w:t>
      </w:r>
      <w:r w:rsidR="004D00FC">
        <w:rPr>
          <w:sz w:val="24"/>
          <w:szCs w:val="24"/>
        </w:rPr>
        <w:t>contrasts</w:t>
      </w:r>
      <w:r w:rsidR="00B26D9B">
        <w:rPr>
          <w:sz w:val="24"/>
          <w:szCs w:val="24"/>
        </w:rPr>
        <w:t xml:space="preserve"> the position of</w:t>
      </w:r>
      <w:r w:rsidRPr="00E30D09">
        <w:rPr>
          <w:sz w:val="24"/>
          <w:szCs w:val="24"/>
        </w:rPr>
        <w:t xml:space="preserve"> </w:t>
      </w:r>
      <w:r w:rsidR="00B26D9B">
        <w:rPr>
          <w:sz w:val="24"/>
          <w:szCs w:val="24"/>
        </w:rPr>
        <w:t>Black</w:t>
      </w:r>
      <w:r w:rsidRPr="00E30D09">
        <w:rPr>
          <w:sz w:val="24"/>
          <w:szCs w:val="24"/>
        </w:rPr>
        <w:t xml:space="preserve"> Americans </w:t>
      </w:r>
      <w:r w:rsidR="004D00FC">
        <w:rPr>
          <w:sz w:val="24"/>
          <w:szCs w:val="24"/>
        </w:rPr>
        <w:t xml:space="preserve">with that of </w:t>
      </w:r>
      <w:r w:rsidRPr="00E30D09">
        <w:rPr>
          <w:sz w:val="24"/>
          <w:szCs w:val="24"/>
        </w:rPr>
        <w:t xml:space="preserve">the lower caste of </w:t>
      </w:r>
      <w:r w:rsidR="00EE59AD" w:rsidRPr="00E30D09">
        <w:rPr>
          <w:sz w:val="24"/>
          <w:szCs w:val="24"/>
        </w:rPr>
        <w:t>India</w:t>
      </w:r>
      <w:r w:rsidR="00EE59AD">
        <w:rPr>
          <w:sz w:val="24"/>
          <w:szCs w:val="24"/>
        </w:rPr>
        <w:t xml:space="preserve"> and</w:t>
      </w:r>
      <w:r w:rsidRPr="00E30D09">
        <w:rPr>
          <w:sz w:val="24"/>
          <w:szCs w:val="24"/>
        </w:rPr>
        <w:t xml:space="preserve"> </w:t>
      </w:r>
      <w:r w:rsidR="00583DC1">
        <w:rPr>
          <w:sz w:val="24"/>
          <w:szCs w:val="24"/>
        </w:rPr>
        <w:t>investigates</w:t>
      </w:r>
      <w:r w:rsidRPr="00E30D09">
        <w:rPr>
          <w:sz w:val="24"/>
          <w:szCs w:val="24"/>
        </w:rPr>
        <w:t xml:space="preserve"> how </w:t>
      </w:r>
      <w:r w:rsidR="004D00FC">
        <w:rPr>
          <w:sz w:val="24"/>
          <w:szCs w:val="24"/>
        </w:rPr>
        <w:t>a</w:t>
      </w:r>
      <w:r w:rsidRPr="00E30D09">
        <w:rPr>
          <w:sz w:val="24"/>
          <w:szCs w:val="24"/>
        </w:rPr>
        <w:t xml:space="preserve"> system</w:t>
      </w:r>
      <w:r w:rsidR="00244BE7">
        <w:rPr>
          <w:sz w:val="24"/>
          <w:szCs w:val="24"/>
        </w:rPr>
        <w:t xml:space="preserve"> like this</w:t>
      </w:r>
      <w:r w:rsidRPr="00E30D09">
        <w:rPr>
          <w:sz w:val="24"/>
          <w:szCs w:val="24"/>
        </w:rPr>
        <w:t xml:space="preserve"> is kept in place in the U</w:t>
      </w:r>
      <w:r w:rsidR="00B26D9B">
        <w:rPr>
          <w:sz w:val="24"/>
          <w:szCs w:val="24"/>
        </w:rPr>
        <w:t>nited States.</w:t>
      </w:r>
      <w:r w:rsidRPr="00E30D09">
        <w:rPr>
          <w:sz w:val="24"/>
          <w:szCs w:val="24"/>
        </w:rPr>
        <w:t xml:space="preserve"> </w:t>
      </w:r>
      <w:r w:rsidR="00EE59AD">
        <w:rPr>
          <w:i/>
          <w:iCs/>
          <w:sz w:val="24"/>
          <w:szCs w:val="24"/>
        </w:rPr>
        <w:t xml:space="preserve">Caste </w:t>
      </w:r>
      <w:r w:rsidRPr="00E30D09">
        <w:rPr>
          <w:sz w:val="24"/>
          <w:szCs w:val="24"/>
        </w:rPr>
        <w:t>provide</w:t>
      </w:r>
      <w:r w:rsidR="00853FCD">
        <w:rPr>
          <w:sz w:val="24"/>
          <w:szCs w:val="24"/>
        </w:rPr>
        <w:t>s</w:t>
      </w:r>
      <w:r w:rsidRPr="00E30D09">
        <w:rPr>
          <w:sz w:val="24"/>
          <w:szCs w:val="24"/>
        </w:rPr>
        <w:t xml:space="preserve"> a</w:t>
      </w:r>
      <w:r w:rsidR="00CA407A" w:rsidRPr="00E30D09">
        <w:rPr>
          <w:sz w:val="24"/>
          <w:szCs w:val="24"/>
        </w:rPr>
        <w:t xml:space="preserve">n example of </w:t>
      </w:r>
      <w:r w:rsidR="00B26D9B">
        <w:rPr>
          <w:sz w:val="24"/>
          <w:szCs w:val="24"/>
        </w:rPr>
        <w:t xml:space="preserve">racial power structures through </w:t>
      </w:r>
      <w:r w:rsidR="00DE6443">
        <w:rPr>
          <w:sz w:val="24"/>
          <w:szCs w:val="24"/>
        </w:rPr>
        <w:t>the viewpoint</w:t>
      </w:r>
      <w:r w:rsidR="00EE59AD">
        <w:rPr>
          <w:sz w:val="24"/>
          <w:szCs w:val="24"/>
        </w:rPr>
        <w:t xml:space="preserve"> and </w:t>
      </w:r>
      <w:r w:rsidR="00B26D9B">
        <w:rPr>
          <w:sz w:val="24"/>
          <w:szCs w:val="24"/>
        </w:rPr>
        <w:t>experience of a Black American</w:t>
      </w:r>
      <w:r w:rsidRPr="00E30D09">
        <w:rPr>
          <w:sz w:val="24"/>
          <w:szCs w:val="24"/>
        </w:rPr>
        <w:t xml:space="preserve">. </w:t>
      </w:r>
    </w:p>
    <w:p w14:paraId="082D473A" w14:textId="381F5067" w:rsidR="00757F0F" w:rsidRPr="00E30D09" w:rsidRDefault="00757F0F" w:rsidP="00757F0F">
      <w:pPr>
        <w:spacing w:line="480" w:lineRule="auto"/>
        <w:ind w:firstLine="720"/>
        <w:rPr>
          <w:sz w:val="24"/>
          <w:szCs w:val="24"/>
        </w:rPr>
      </w:pPr>
      <w:r w:rsidRPr="00E30D09">
        <w:rPr>
          <w:sz w:val="24"/>
          <w:szCs w:val="24"/>
        </w:rPr>
        <w:t xml:space="preserve">Unlike the three previous sources, </w:t>
      </w:r>
      <w:r w:rsidR="003D0D45">
        <w:rPr>
          <w:sz w:val="24"/>
          <w:szCs w:val="24"/>
        </w:rPr>
        <w:t xml:space="preserve">John J. </w:t>
      </w:r>
      <w:r w:rsidRPr="00E30D09">
        <w:rPr>
          <w:sz w:val="24"/>
          <w:szCs w:val="24"/>
        </w:rPr>
        <w:t>Winberry</w:t>
      </w:r>
      <w:r w:rsidR="00DD7AE1">
        <w:rPr>
          <w:sz w:val="24"/>
          <w:szCs w:val="24"/>
        </w:rPr>
        <w:t>’</w:t>
      </w:r>
      <w:r w:rsidRPr="00E30D09">
        <w:rPr>
          <w:sz w:val="24"/>
          <w:szCs w:val="24"/>
        </w:rPr>
        <w:t xml:space="preserve">s </w:t>
      </w:r>
      <w:r w:rsidR="00497C8A">
        <w:rPr>
          <w:sz w:val="24"/>
          <w:szCs w:val="24"/>
        </w:rPr>
        <w:t>“</w:t>
      </w:r>
      <w:r w:rsidR="00DD7AE1">
        <w:rPr>
          <w:sz w:val="24"/>
          <w:szCs w:val="24"/>
        </w:rPr>
        <w:t>‘</w:t>
      </w:r>
      <w:r w:rsidR="0034490E" w:rsidRPr="00E30D09">
        <w:rPr>
          <w:sz w:val="24"/>
          <w:szCs w:val="24"/>
        </w:rPr>
        <w:t>Lest We Forget</w:t>
      </w:r>
      <w:r w:rsidR="00DD7AE1">
        <w:rPr>
          <w:sz w:val="24"/>
          <w:szCs w:val="24"/>
        </w:rPr>
        <w:t>’</w:t>
      </w:r>
      <w:r w:rsidR="0034490E" w:rsidRPr="00E30D09">
        <w:rPr>
          <w:sz w:val="24"/>
          <w:szCs w:val="24"/>
        </w:rPr>
        <w:t>: The Confederate Monument and the Southern Townscape</w:t>
      </w:r>
      <w:r w:rsidR="00497C8A">
        <w:rPr>
          <w:sz w:val="24"/>
          <w:szCs w:val="24"/>
        </w:rPr>
        <w:t>”</w:t>
      </w:r>
      <w:r w:rsidR="0051252A">
        <w:rPr>
          <w:sz w:val="24"/>
          <w:szCs w:val="24"/>
        </w:rPr>
        <w:t xml:space="preserve"> </w:t>
      </w:r>
      <w:r w:rsidR="002978C4" w:rsidRPr="00E30D09">
        <w:rPr>
          <w:sz w:val="24"/>
          <w:szCs w:val="24"/>
        </w:rPr>
        <w:t xml:space="preserve">from 1983, </w:t>
      </w:r>
      <w:r w:rsidRPr="00E30D09">
        <w:rPr>
          <w:sz w:val="24"/>
          <w:szCs w:val="24"/>
        </w:rPr>
        <w:t>is a</w:t>
      </w:r>
      <w:r w:rsidR="0034490E" w:rsidRPr="00E30D09">
        <w:rPr>
          <w:sz w:val="24"/>
          <w:szCs w:val="24"/>
        </w:rPr>
        <w:t xml:space="preserve">n older </w:t>
      </w:r>
      <w:r w:rsidRPr="00E30D09">
        <w:rPr>
          <w:sz w:val="24"/>
          <w:szCs w:val="24"/>
        </w:rPr>
        <w:t>source</w:t>
      </w:r>
      <w:r w:rsidR="004E45B0">
        <w:rPr>
          <w:sz w:val="24"/>
          <w:szCs w:val="24"/>
        </w:rPr>
        <w:t xml:space="preserve">. Though it is not as timely as the others, </w:t>
      </w:r>
      <w:r w:rsidR="00497C8A">
        <w:rPr>
          <w:sz w:val="24"/>
          <w:szCs w:val="24"/>
        </w:rPr>
        <w:t>“</w:t>
      </w:r>
      <w:r w:rsidR="004E45B0">
        <w:rPr>
          <w:sz w:val="24"/>
          <w:szCs w:val="24"/>
        </w:rPr>
        <w:t>Lest We Forget</w:t>
      </w:r>
      <w:r w:rsidR="00497C8A">
        <w:rPr>
          <w:sz w:val="24"/>
          <w:szCs w:val="24"/>
        </w:rPr>
        <w:t>”</w:t>
      </w:r>
      <w:r w:rsidR="0051252A">
        <w:rPr>
          <w:sz w:val="24"/>
          <w:szCs w:val="24"/>
        </w:rPr>
        <w:t xml:space="preserve"> </w:t>
      </w:r>
      <w:r w:rsidR="004E45B0">
        <w:rPr>
          <w:sz w:val="24"/>
          <w:szCs w:val="24"/>
        </w:rPr>
        <w:t>is a</w:t>
      </w:r>
      <w:r w:rsidRPr="00E30D09">
        <w:rPr>
          <w:sz w:val="24"/>
          <w:szCs w:val="24"/>
        </w:rPr>
        <w:t xml:space="preserve"> </w:t>
      </w:r>
      <w:r w:rsidR="004E45B0">
        <w:rPr>
          <w:sz w:val="24"/>
          <w:szCs w:val="24"/>
        </w:rPr>
        <w:t>f</w:t>
      </w:r>
      <w:r w:rsidR="0032328E">
        <w:rPr>
          <w:sz w:val="24"/>
          <w:szCs w:val="24"/>
        </w:rPr>
        <w:t>undamental</w:t>
      </w:r>
      <w:r w:rsidR="004E45B0">
        <w:rPr>
          <w:sz w:val="24"/>
          <w:szCs w:val="24"/>
        </w:rPr>
        <w:t xml:space="preserve"> </w:t>
      </w:r>
      <w:r w:rsidR="0032328E">
        <w:rPr>
          <w:sz w:val="24"/>
          <w:szCs w:val="24"/>
        </w:rPr>
        <w:t>study</w:t>
      </w:r>
      <w:r w:rsidR="004E45B0">
        <w:rPr>
          <w:sz w:val="24"/>
          <w:szCs w:val="24"/>
        </w:rPr>
        <w:t xml:space="preserve"> </w:t>
      </w:r>
      <w:r w:rsidRPr="00E30D09">
        <w:rPr>
          <w:sz w:val="24"/>
          <w:szCs w:val="24"/>
        </w:rPr>
        <w:t xml:space="preserve">to include </w:t>
      </w:r>
      <w:r w:rsidR="0030075B">
        <w:rPr>
          <w:sz w:val="24"/>
          <w:szCs w:val="24"/>
        </w:rPr>
        <w:t>as it</w:t>
      </w:r>
      <w:r w:rsidR="00AF27D8">
        <w:rPr>
          <w:sz w:val="24"/>
          <w:szCs w:val="24"/>
        </w:rPr>
        <w:t xml:space="preserve"> offers precise </w:t>
      </w:r>
      <w:r w:rsidR="005167CC">
        <w:rPr>
          <w:sz w:val="24"/>
          <w:szCs w:val="24"/>
        </w:rPr>
        <w:t>quantitative data on the monuments</w:t>
      </w:r>
      <w:r w:rsidRPr="00E30D09">
        <w:rPr>
          <w:sz w:val="24"/>
          <w:szCs w:val="24"/>
        </w:rPr>
        <w:t>. Winberry</w:t>
      </w:r>
      <w:r w:rsidR="00DD7AE1">
        <w:rPr>
          <w:sz w:val="24"/>
          <w:szCs w:val="24"/>
        </w:rPr>
        <w:t>’</w:t>
      </w:r>
      <w:r w:rsidRPr="00E30D09">
        <w:rPr>
          <w:sz w:val="24"/>
          <w:szCs w:val="24"/>
        </w:rPr>
        <w:t xml:space="preserve">s examination </w:t>
      </w:r>
      <w:r w:rsidR="002978C4" w:rsidRPr="00E30D09">
        <w:rPr>
          <w:sz w:val="24"/>
          <w:szCs w:val="24"/>
        </w:rPr>
        <w:t xml:space="preserve">categorizes </w:t>
      </w:r>
      <w:r w:rsidRPr="00E30D09">
        <w:rPr>
          <w:sz w:val="24"/>
          <w:szCs w:val="24"/>
        </w:rPr>
        <w:t>Confederate Monuments</w:t>
      </w:r>
      <w:r w:rsidR="00CE1CD6">
        <w:rPr>
          <w:sz w:val="24"/>
          <w:szCs w:val="24"/>
        </w:rPr>
        <w:t>,</w:t>
      </w:r>
      <w:r w:rsidRPr="00E30D09">
        <w:rPr>
          <w:sz w:val="24"/>
          <w:szCs w:val="24"/>
        </w:rPr>
        <w:t xml:space="preserve"> and</w:t>
      </w:r>
      <w:r w:rsidR="002978C4" w:rsidRPr="00E30D09">
        <w:rPr>
          <w:sz w:val="24"/>
          <w:szCs w:val="24"/>
        </w:rPr>
        <w:t xml:space="preserve"> provides data relating to their numbers, design</w:t>
      </w:r>
      <w:r w:rsidR="00750130">
        <w:rPr>
          <w:sz w:val="24"/>
          <w:szCs w:val="24"/>
        </w:rPr>
        <w:t>s</w:t>
      </w:r>
      <w:r w:rsidR="002978C4" w:rsidRPr="00E30D09">
        <w:rPr>
          <w:sz w:val="24"/>
          <w:szCs w:val="24"/>
        </w:rPr>
        <w:t>, and location</w:t>
      </w:r>
      <w:r w:rsidR="00750130">
        <w:rPr>
          <w:sz w:val="24"/>
          <w:szCs w:val="24"/>
        </w:rPr>
        <w:t>s</w:t>
      </w:r>
      <w:r w:rsidRPr="00E30D09">
        <w:rPr>
          <w:sz w:val="24"/>
          <w:szCs w:val="24"/>
        </w:rPr>
        <w:t>.</w:t>
      </w:r>
      <w:r w:rsidRPr="00E30D09">
        <w:rPr>
          <w:rStyle w:val="FootnoteReference"/>
          <w:sz w:val="24"/>
          <w:szCs w:val="24"/>
        </w:rPr>
        <w:footnoteReference w:id="10"/>
      </w:r>
      <w:r w:rsidRPr="00E30D09">
        <w:rPr>
          <w:sz w:val="24"/>
          <w:szCs w:val="24"/>
        </w:rPr>
        <w:t xml:space="preserve"> Like</w:t>
      </w:r>
      <w:r w:rsidR="00CE1CD6">
        <w:rPr>
          <w:sz w:val="24"/>
          <w:szCs w:val="24"/>
        </w:rPr>
        <w:t xml:space="preserve"> Cox and Domby</w:t>
      </w:r>
      <w:r w:rsidRPr="00E30D09">
        <w:rPr>
          <w:sz w:val="24"/>
          <w:szCs w:val="24"/>
        </w:rPr>
        <w:t xml:space="preserve">, Winberry also places an emphasis on the Daughters of the Confederacy and how </w:t>
      </w:r>
      <w:r w:rsidR="00750130">
        <w:rPr>
          <w:sz w:val="24"/>
          <w:szCs w:val="24"/>
        </w:rPr>
        <w:t xml:space="preserve">the Lost Cause </w:t>
      </w:r>
      <w:r w:rsidRPr="00E30D09">
        <w:rPr>
          <w:sz w:val="24"/>
          <w:szCs w:val="24"/>
        </w:rPr>
        <w:t>helped shape the perception and knowledge of the American Civil War</w:t>
      </w:r>
      <w:r w:rsidR="00750130">
        <w:rPr>
          <w:sz w:val="24"/>
          <w:szCs w:val="24"/>
        </w:rPr>
        <w:t xml:space="preserve">. </w:t>
      </w:r>
    </w:p>
    <w:p w14:paraId="5EFC21BB" w14:textId="015BEB25" w:rsidR="00FA4B60" w:rsidRPr="009F35F3" w:rsidRDefault="003D0D45" w:rsidP="009F35F3">
      <w:pPr>
        <w:spacing w:line="480" w:lineRule="auto"/>
        <w:ind w:firstLine="720"/>
        <w:rPr>
          <w:sz w:val="24"/>
          <w:szCs w:val="24"/>
        </w:rPr>
      </w:pPr>
      <w:r>
        <w:rPr>
          <w:sz w:val="24"/>
          <w:szCs w:val="24"/>
        </w:rPr>
        <w:t xml:space="preserve">In the </w:t>
      </w:r>
      <w:r w:rsidR="000E2820">
        <w:rPr>
          <w:sz w:val="24"/>
          <w:szCs w:val="24"/>
        </w:rPr>
        <w:t xml:space="preserve">analyses presented by </w:t>
      </w:r>
      <w:r w:rsidR="008678CC">
        <w:rPr>
          <w:sz w:val="24"/>
          <w:szCs w:val="24"/>
        </w:rPr>
        <w:t xml:space="preserve">Karen L. </w:t>
      </w:r>
      <w:r w:rsidR="008C2CE7" w:rsidRPr="00E30D09">
        <w:rPr>
          <w:sz w:val="24"/>
          <w:szCs w:val="24"/>
        </w:rPr>
        <w:t>Cox,</w:t>
      </w:r>
      <w:r w:rsidR="002E55AA">
        <w:rPr>
          <w:sz w:val="24"/>
          <w:szCs w:val="24"/>
        </w:rPr>
        <w:t xml:space="preserve"> </w:t>
      </w:r>
      <w:r w:rsidR="008678CC">
        <w:rPr>
          <w:sz w:val="24"/>
          <w:szCs w:val="24"/>
        </w:rPr>
        <w:t xml:space="preserve">Adam H. </w:t>
      </w:r>
      <w:r w:rsidR="008678CC" w:rsidRPr="00E30D09">
        <w:rPr>
          <w:sz w:val="24"/>
          <w:szCs w:val="24"/>
        </w:rPr>
        <w:t xml:space="preserve">Domby, </w:t>
      </w:r>
      <w:r w:rsidR="008678CC">
        <w:rPr>
          <w:sz w:val="24"/>
          <w:szCs w:val="24"/>
        </w:rPr>
        <w:t>Isabel</w:t>
      </w:r>
      <w:r>
        <w:rPr>
          <w:sz w:val="24"/>
          <w:szCs w:val="24"/>
        </w:rPr>
        <w:t xml:space="preserve"> </w:t>
      </w:r>
      <w:r w:rsidR="008C2CE7" w:rsidRPr="00E30D09">
        <w:rPr>
          <w:sz w:val="24"/>
          <w:szCs w:val="24"/>
        </w:rPr>
        <w:t>Wilkerson, and</w:t>
      </w:r>
      <w:r w:rsidR="008C2CE7">
        <w:rPr>
          <w:sz w:val="24"/>
          <w:szCs w:val="24"/>
        </w:rPr>
        <w:t xml:space="preserve"> </w:t>
      </w:r>
      <w:r>
        <w:rPr>
          <w:sz w:val="24"/>
          <w:szCs w:val="24"/>
        </w:rPr>
        <w:t xml:space="preserve">John J. </w:t>
      </w:r>
      <w:r w:rsidR="008C2CE7" w:rsidRPr="00E30D09">
        <w:rPr>
          <w:sz w:val="24"/>
          <w:szCs w:val="24"/>
        </w:rPr>
        <w:t>Winberry</w:t>
      </w:r>
      <w:r w:rsidR="00321331">
        <w:rPr>
          <w:sz w:val="24"/>
          <w:szCs w:val="24"/>
        </w:rPr>
        <w:t>,</w:t>
      </w:r>
      <w:r w:rsidR="002E55AA">
        <w:rPr>
          <w:sz w:val="24"/>
          <w:szCs w:val="24"/>
        </w:rPr>
        <w:t xml:space="preserve"> </w:t>
      </w:r>
      <w:r w:rsidR="00A25075">
        <w:rPr>
          <w:sz w:val="24"/>
          <w:szCs w:val="24"/>
        </w:rPr>
        <w:t>the soci</w:t>
      </w:r>
      <w:r w:rsidR="00FF51C2">
        <w:rPr>
          <w:sz w:val="24"/>
          <w:szCs w:val="24"/>
        </w:rPr>
        <w:t>o-cultu</w:t>
      </w:r>
      <w:r w:rsidR="008678CC">
        <w:rPr>
          <w:sz w:val="24"/>
          <w:szCs w:val="24"/>
        </w:rPr>
        <w:t>ral</w:t>
      </w:r>
      <w:r w:rsidR="00A25075">
        <w:rPr>
          <w:sz w:val="24"/>
          <w:szCs w:val="24"/>
        </w:rPr>
        <w:t xml:space="preserve"> ideolog</w:t>
      </w:r>
      <w:r w:rsidR="00FF51C2">
        <w:rPr>
          <w:sz w:val="24"/>
          <w:szCs w:val="24"/>
        </w:rPr>
        <w:t>y</w:t>
      </w:r>
      <w:r w:rsidR="00A25075">
        <w:rPr>
          <w:sz w:val="24"/>
          <w:szCs w:val="24"/>
        </w:rPr>
        <w:t xml:space="preserve"> and history </w:t>
      </w:r>
      <w:r w:rsidR="00E00782">
        <w:rPr>
          <w:sz w:val="24"/>
          <w:szCs w:val="24"/>
        </w:rPr>
        <w:t>around</w:t>
      </w:r>
      <w:r w:rsidR="009E1C90">
        <w:rPr>
          <w:sz w:val="24"/>
          <w:szCs w:val="24"/>
        </w:rPr>
        <w:t xml:space="preserve"> white supremacy, The Lost Cause and </w:t>
      </w:r>
      <w:r w:rsidR="00A25075">
        <w:rPr>
          <w:sz w:val="24"/>
          <w:szCs w:val="24"/>
        </w:rPr>
        <w:t>Confederate monuments</w:t>
      </w:r>
      <w:r w:rsidR="000E2820" w:rsidRPr="000E2820">
        <w:rPr>
          <w:sz w:val="24"/>
          <w:szCs w:val="24"/>
        </w:rPr>
        <w:t xml:space="preserve"> </w:t>
      </w:r>
      <w:r w:rsidR="00321331">
        <w:rPr>
          <w:sz w:val="24"/>
          <w:szCs w:val="24"/>
        </w:rPr>
        <w:t xml:space="preserve">is the focus. While </w:t>
      </w:r>
      <w:r w:rsidR="009E1C90">
        <w:rPr>
          <w:sz w:val="24"/>
          <w:szCs w:val="24"/>
        </w:rPr>
        <w:t xml:space="preserve">the </w:t>
      </w:r>
      <w:r w:rsidR="00441CF6">
        <w:rPr>
          <w:sz w:val="24"/>
          <w:szCs w:val="24"/>
        </w:rPr>
        <w:t>emphasis</w:t>
      </w:r>
      <w:r w:rsidR="009E1C90">
        <w:rPr>
          <w:sz w:val="24"/>
          <w:szCs w:val="24"/>
        </w:rPr>
        <w:t xml:space="preserve"> on </w:t>
      </w:r>
      <w:r w:rsidR="00321331">
        <w:rPr>
          <w:sz w:val="24"/>
          <w:szCs w:val="24"/>
        </w:rPr>
        <w:t>th</w:t>
      </w:r>
      <w:r w:rsidR="009E1C90">
        <w:rPr>
          <w:sz w:val="24"/>
          <w:szCs w:val="24"/>
        </w:rPr>
        <w:t>ese</w:t>
      </w:r>
      <w:r w:rsidR="00321331">
        <w:rPr>
          <w:sz w:val="24"/>
          <w:szCs w:val="24"/>
        </w:rPr>
        <w:t xml:space="preserve"> </w:t>
      </w:r>
      <w:r w:rsidR="009E1C90">
        <w:rPr>
          <w:sz w:val="24"/>
          <w:szCs w:val="24"/>
        </w:rPr>
        <w:t>factors</w:t>
      </w:r>
      <w:r w:rsidR="00321331">
        <w:rPr>
          <w:sz w:val="24"/>
          <w:szCs w:val="24"/>
        </w:rPr>
        <w:t xml:space="preserve"> is important</w:t>
      </w:r>
      <w:r w:rsidR="00E34797">
        <w:rPr>
          <w:sz w:val="24"/>
          <w:szCs w:val="24"/>
        </w:rPr>
        <w:t>, it is only the first step in unpacking the meaning</w:t>
      </w:r>
      <w:r w:rsidR="009F35F3">
        <w:rPr>
          <w:sz w:val="24"/>
          <w:szCs w:val="24"/>
        </w:rPr>
        <w:t>s</w:t>
      </w:r>
      <w:r w:rsidR="00E34797">
        <w:rPr>
          <w:sz w:val="24"/>
          <w:szCs w:val="24"/>
        </w:rPr>
        <w:t xml:space="preserve"> </w:t>
      </w:r>
      <w:r w:rsidR="009E1C90">
        <w:rPr>
          <w:sz w:val="24"/>
          <w:szCs w:val="24"/>
        </w:rPr>
        <w:t xml:space="preserve">behind </w:t>
      </w:r>
      <w:r w:rsidR="00E34797">
        <w:rPr>
          <w:sz w:val="24"/>
          <w:szCs w:val="24"/>
        </w:rPr>
        <w:t>Confederate monuments.</w:t>
      </w:r>
      <w:r w:rsidR="006324D6">
        <w:rPr>
          <w:sz w:val="24"/>
          <w:szCs w:val="24"/>
        </w:rPr>
        <w:t xml:space="preserve"> The</w:t>
      </w:r>
      <w:r w:rsidR="009F35F3">
        <w:rPr>
          <w:sz w:val="24"/>
          <w:szCs w:val="24"/>
        </w:rPr>
        <w:t>refore, the</w:t>
      </w:r>
      <w:r w:rsidR="006324D6">
        <w:rPr>
          <w:sz w:val="24"/>
          <w:szCs w:val="24"/>
        </w:rPr>
        <w:t xml:space="preserve"> next step is to </w:t>
      </w:r>
      <w:r w:rsidR="00CE129A">
        <w:rPr>
          <w:sz w:val="24"/>
          <w:szCs w:val="24"/>
        </w:rPr>
        <w:t xml:space="preserve">inspect the monuments through critical lenses and </w:t>
      </w:r>
      <w:r w:rsidR="002411FE">
        <w:rPr>
          <w:sz w:val="24"/>
          <w:szCs w:val="24"/>
        </w:rPr>
        <w:t xml:space="preserve">visual </w:t>
      </w:r>
      <w:r w:rsidR="00CE129A">
        <w:rPr>
          <w:sz w:val="24"/>
          <w:szCs w:val="24"/>
        </w:rPr>
        <w:t>theories t</w:t>
      </w:r>
      <w:r w:rsidR="003A2CB7">
        <w:rPr>
          <w:sz w:val="24"/>
          <w:szCs w:val="24"/>
        </w:rPr>
        <w:t>hat assist in</w:t>
      </w:r>
      <w:r w:rsidR="00CE129A">
        <w:rPr>
          <w:sz w:val="24"/>
          <w:szCs w:val="24"/>
        </w:rPr>
        <w:t xml:space="preserve"> </w:t>
      </w:r>
      <w:r w:rsidR="00594BF0">
        <w:rPr>
          <w:sz w:val="24"/>
          <w:szCs w:val="24"/>
        </w:rPr>
        <w:t>dissect</w:t>
      </w:r>
      <w:r w:rsidR="003A2CB7">
        <w:rPr>
          <w:sz w:val="24"/>
          <w:szCs w:val="24"/>
        </w:rPr>
        <w:t>ing</w:t>
      </w:r>
      <w:r w:rsidR="00594BF0">
        <w:rPr>
          <w:sz w:val="24"/>
          <w:szCs w:val="24"/>
        </w:rPr>
        <w:t xml:space="preserve"> </w:t>
      </w:r>
      <w:r w:rsidR="00CE129A">
        <w:rPr>
          <w:sz w:val="24"/>
          <w:szCs w:val="24"/>
        </w:rPr>
        <w:t xml:space="preserve">how they </w:t>
      </w:r>
      <w:r w:rsidR="00ED57D0">
        <w:rPr>
          <w:sz w:val="24"/>
          <w:szCs w:val="24"/>
        </w:rPr>
        <w:t xml:space="preserve">are </w:t>
      </w:r>
      <w:r w:rsidR="009E1C90">
        <w:rPr>
          <w:sz w:val="24"/>
          <w:szCs w:val="24"/>
        </w:rPr>
        <w:t xml:space="preserve">visual </w:t>
      </w:r>
      <w:r w:rsidR="00ED57D0">
        <w:rPr>
          <w:sz w:val="24"/>
          <w:szCs w:val="24"/>
        </w:rPr>
        <w:t xml:space="preserve">symbols of the Lost Cause. </w:t>
      </w:r>
    </w:p>
    <w:p w14:paraId="631136D9" w14:textId="77777777" w:rsidR="00FA4B60" w:rsidRDefault="00FA4B60" w:rsidP="00592EB6">
      <w:pPr>
        <w:pStyle w:val="Subtitle"/>
        <w:rPr>
          <w:sz w:val="24"/>
          <w:szCs w:val="24"/>
          <w:u w:val="single"/>
        </w:rPr>
      </w:pPr>
    </w:p>
    <w:p w14:paraId="28E76354" w14:textId="09A6E7A4" w:rsidR="00757F0F" w:rsidRDefault="00757F0F" w:rsidP="00592EB6">
      <w:pPr>
        <w:pStyle w:val="Subtitle"/>
        <w:rPr>
          <w:rFonts w:eastAsia="Times New Roman"/>
          <w:sz w:val="24"/>
          <w:szCs w:val="24"/>
          <w:u w:val="single"/>
        </w:rPr>
      </w:pPr>
      <w:r w:rsidRPr="00E30D09">
        <w:rPr>
          <w:sz w:val="24"/>
          <w:szCs w:val="24"/>
          <w:u w:val="single"/>
        </w:rPr>
        <w:t>M</w:t>
      </w:r>
      <w:r w:rsidRPr="00E30D09">
        <w:rPr>
          <w:rFonts w:eastAsia="Times New Roman"/>
          <w:sz w:val="24"/>
          <w:szCs w:val="24"/>
          <w:u w:val="single"/>
        </w:rPr>
        <w:t>ethodology</w:t>
      </w:r>
    </w:p>
    <w:p w14:paraId="08966A3E" w14:textId="77777777" w:rsidR="00AC57F8" w:rsidRPr="00AC57F8" w:rsidRDefault="00AC57F8" w:rsidP="00AC57F8"/>
    <w:p w14:paraId="4FDA6867" w14:textId="7A9D7306" w:rsidR="00757F0F" w:rsidRPr="00E30D09" w:rsidRDefault="00C9080B" w:rsidP="00AC57F8">
      <w:pPr>
        <w:spacing w:line="480" w:lineRule="auto"/>
        <w:ind w:firstLine="720"/>
        <w:rPr>
          <w:rFonts w:eastAsia="Times New Roman"/>
          <w:sz w:val="24"/>
          <w:szCs w:val="24"/>
        </w:rPr>
      </w:pPr>
      <w:r w:rsidRPr="00E30D09">
        <w:rPr>
          <w:rFonts w:eastAsia="Times New Roman"/>
          <w:sz w:val="24"/>
          <w:szCs w:val="24"/>
        </w:rPr>
        <w:t xml:space="preserve">The </w:t>
      </w:r>
      <w:r w:rsidR="00691891" w:rsidRPr="00E30D09">
        <w:rPr>
          <w:rFonts w:eastAsia="Times New Roman"/>
          <w:sz w:val="24"/>
          <w:szCs w:val="24"/>
        </w:rPr>
        <w:t xml:space="preserve">two </w:t>
      </w:r>
      <w:r w:rsidR="008D4649" w:rsidRPr="00E30D09">
        <w:rPr>
          <w:rFonts w:eastAsia="Times New Roman"/>
          <w:sz w:val="24"/>
          <w:szCs w:val="24"/>
        </w:rPr>
        <w:t xml:space="preserve">main </w:t>
      </w:r>
      <w:r w:rsidR="00441CF6" w:rsidRPr="00E30D09">
        <w:rPr>
          <w:rFonts w:eastAsia="Times New Roman"/>
          <w:sz w:val="24"/>
          <w:szCs w:val="24"/>
        </w:rPr>
        <w:t>theorists</w:t>
      </w:r>
      <w:r w:rsidRPr="00E30D09">
        <w:rPr>
          <w:rFonts w:eastAsia="Times New Roman"/>
          <w:sz w:val="24"/>
          <w:szCs w:val="24"/>
        </w:rPr>
        <w:t xml:space="preserve"> use</w:t>
      </w:r>
      <w:r w:rsidR="009A19DF">
        <w:rPr>
          <w:rFonts w:eastAsia="Times New Roman"/>
          <w:sz w:val="24"/>
          <w:szCs w:val="24"/>
        </w:rPr>
        <w:t>d</w:t>
      </w:r>
      <w:r w:rsidRPr="00E30D09">
        <w:rPr>
          <w:rFonts w:eastAsia="Times New Roman"/>
          <w:sz w:val="24"/>
          <w:szCs w:val="24"/>
        </w:rPr>
        <w:t xml:space="preserve"> in </w:t>
      </w:r>
      <w:r w:rsidR="009A19DF">
        <w:rPr>
          <w:rFonts w:eastAsia="Times New Roman"/>
          <w:sz w:val="24"/>
          <w:szCs w:val="24"/>
        </w:rPr>
        <w:t xml:space="preserve">the following </w:t>
      </w:r>
      <w:r w:rsidRPr="00E30D09">
        <w:rPr>
          <w:rFonts w:eastAsia="Times New Roman"/>
          <w:sz w:val="24"/>
          <w:szCs w:val="24"/>
        </w:rPr>
        <w:t xml:space="preserve">analysis </w:t>
      </w:r>
      <w:r w:rsidR="008D4649" w:rsidRPr="00E30D09">
        <w:rPr>
          <w:rFonts w:eastAsia="Times New Roman"/>
          <w:sz w:val="24"/>
          <w:szCs w:val="24"/>
        </w:rPr>
        <w:t xml:space="preserve">of Confederate monuments </w:t>
      </w:r>
      <w:r w:rsidR="008D5419">
        <w:rPr>
          <w:rFonts w:eastAsia="Times New Roman"/>
          <w:sz w:val="24"/>
          <w:szCs w:val="24"/>
        </w:rPr>
        <w:t xml:space="preserve">are </w:t>
      </w:r>
      <w:r w:rsidR="008E71D9" w:rsidRPr="00E30D09">
        <w:rPr>
          <w:rFonts w:eastAsia="Times New Roman"/>
          <w:sz w:val="24"/>
          <w:szCs w:val="24"/>
        </w:rPr>
        <w:t>W.E.B. Du Bois and</w:t>
      </w:r>
      <w:r w:rsidR="00645218" w:rsidRPr="00E30D09">
        <w:rPr>
          <w:rFonts w:eastAsia="Times New Roman"/>
          <w:sz w:val="24"/>
          <w:szCs w:val="24"/>
        </w:rPr>
        <w:t xml:space="preserve"> Erwin Panofsky</w:t>
      </w:r>
      <w:r w:rsidR="008E71D9" w:rsidRPr="00E30D09">
        <w:rPr>
          <w:rFonts w:eastAsia="Times New Roman"/>
          <w:sz w:val="24"/>
          <w:szCs w:val="24"/>
        </w:rPr>
        <w:t>.</w:t>
      </w:r>
      <w:r w:rsidRPr="00E30D09">
        <w:rPr>
          <w:rFonts w:eastAsia="Times New Roman"/>
          <w:sz w:val="24"/>
          <w:szCs w:val="24"/>
        </w:rPr>
        <w:t xml:space="preserve"> </w:t>
      </w:r>
      <w:r w:rsidR="008E71D9" w:rsidRPr="00E30D09">
        <w:rPr>
          <w:rFonts w:eastAsia="Times New Roman"/>
          <w:sz w:val="24"/>
          <w:szCs w:val="24"/>
        </w:rPr>
        <w:t xml:space="preserve">Du Bois presents a historical synthesis of the Black experience in the United States </w:t>
      </w:r>
      <w:r w:rsidR="00B57223">
        <w:rPr>
          <w:rFonts w:eastAsia="Times New Roman"/>
          <w:sz w:val="24"/>
          <w:szCs w:val="24"/>
        </w:rPr>
        <w:t>before, during and after the American Civil War</w:t>
      </w:r>
      <w:r w:rsidR="000D7D52">
        <w:rPr>
          <w:rFonts w:eastAsia="Times New Roman"/>
          <w:sz w:val="24"/>
          <w:szCs w:val="24"/>
        </w:rPr>
        <w:t>;</w:t>
      </w:r>
      <w:r w:rsidR="00B57223">
        <w:rPr>
          <w:rFonts w:eastAsia="Times New Roman"/>
          <w:sz w:val="24"/>
          <w:szCs w:val="24"/>
        </w:rPr>
        <w:t xml:space="preserve"> do</w:t>
      </w:r>
      <w:r w:rsidR="000D7D52">
        <w:rPr>
          <w:rFonts w:eastAsia="Times New Roman"/>
          <w:sz w:val="24"/>
          <w:szCs w:val="24"/>
        </w:rPr>
        <w:t>ing</w:t>
      </w:r>
      <w:r w:rsidR="00B57223">
        <w:rPr>
          <w:rFonts w:eastAsia="Times New Roman"/>
          <w:sz w:val="24"/>
          <w:szCs w:val="24"/>
        </w:rPr>
        <w:t xml:space="preserve"> so </w:t>
      </w:r>
      <w:r w:rsidR="008E71D9" w:rsidRPr="00E30D09">
        <w:rPr>
          <w:rFonts w:eastAsia="Times New Roman"/>
          <w:sz w:val="24"/>
          <w:szCs w:val="24"/>
        </w:rPr>
        <w:t xml:space="preserve">through a </w:t>
      </w:r>
      <w:r w:rsidR="0070716F" w:rsidRPr="00E30D09">
        <w:rPr>
          <w:rFonts w:eastAsia="Times New Roman"/>
          <w:sz w:val="24"/>
          <w:szCs w:val="24"/>
        </w:rPr>
        <w:t xml:space="preserve">lens that considers </w:t>
      </w:r>
      <w:r w:rsidR="00B57223">
        <w:rPr>
          <w:rFonts w:eastAsia="Times New Roman"/>
          <w:sz w:val="24"/>
          <w:szCs w:val="24"/>
        </w:rPr>
        <w:t xml:space="preserve">the complex interplay of </w:t>
      </w:r>
      <w:r w:rsidR="0070716F" w:rsidRPr="00E30D09">
        <w:rPr>
          <w:rFonts w:eastAsia="Times New Roman"/>
          <w:sz w:val="24"/>
          <w:szCs w:val="24"/>
        </w:rPr>
        <w:t>race and class.</w:t>
      </w:r>
      <w:r w:rsidR="008A67E3" w:rsidRPr="00E30D09">
        <w:rPr>
          <w:rStyle w:val="FootnoteReference"/>
          <w:rFonts w:eastAsia="Times New Roman"/>
          <w:sz w:val="24"/>
          <w:szCs w:val="24"/>
        </w:rPr>
        <w:footnoteReference w:id="11"/>
      </w:r>
      <w:r w:rsidR="0070716F" w:rsidRPr="00E30D09">
        <w:rPr>
          <w:rFonts w:eastAsia="Times New Roman"/>
          <w:sz w:val="24"/>
          <w:szCs w:val="24"/>
        </w:rPr>
        <w:t xml:space="preserve"> </w:t>
      </w:r>
      <w:r w:rsidR="00160121" w:rsidRPr="00E30D09">
        <w:rPr>
          <w:rFonts w:eastAsia="Times New Roman"/>
          <w:sz w:val="24"/>
          <w:szCs w:val="24"/>
        </w:rPr>
        <w:t>Du Bois</w:t>
      </w:r>
      <w:r w:rsidR="00DD7AE1">
        <w:rPr>
          <w:rFonts w:eastAsia="Times New Roman"/>
          <w:sz w:val="24"/>
          <w:szCs w:val="24"/>
        </w:rPr>
        <w:t>’</w:t>
      </w:r>
      <w:r w:rsidR="00160121" w:rsidRPr="00E30D09">
        <w:rPr>
          <w:rFonts w:eastAsia="Times New Roman"/>
          <w:sz w:val="24"/>
          <w:szCs w:val="24"/>
        </w:rPr>
        <w:t xml:space="preserve"> histor</w:t>
      </w:r>
      <w:r w:rsidR="008D5419">
        <w:rPr>
          <w:rFonts w:eastAsia="Times New Roman"/>
          <w:sz w:val="24"/>
          <w:szCs w:val="24"/>
        </w:rPr>
        <w:t>ical</w:t>
      </w:r>
      <w:r w:rsidR="00160121" w:rsidRPr="00E30D09">
        <w:rPr>
          <w:rFonts w:eastAsia="Times New Roman"/>
          <w:sz w:val="24"/>
          <w:szCs w:val="24"/>
        </w:rPr>
        <w:t xml:space="preserve"> examination of race in the United States will assist with unpacking the many different </w:t>
      </w:r>
      <w:r w:rsidR="00160121">
        <w:rPr>
          <w:rFonts w:eastAsia="Times New Roman"/>
          <w:sz w:val="24"/>
          <w:szCs w:val="24"/>
        </w:rPr>
        <w:t xml:space="preserve">historical </w:t>
      </w:r>
      <w:r w:rsidR="00160121" w:rsidRPr="00E30D09">
        <w:rPr>
          <w:rFonts w:eastAsia="Times New Roman"/>
          <w:sz w:val="24"/>
          <w:szCs w:val="24"/>
        </w:rPr>
        <w:t xml:space="preserve">factors that went into the creation of Confederate </w:t>
      </w:r>
      <w:r w:rsidR="00160121" w:rsidRPr="008D5419">
        <w:rPr>
          <w:rFonts w:eastAsia="Times New Roman"/>
          <w:sz w:val="24"/>
          <w:szCs w:val="24"/>
        </w:rPr>
        <w:t>monument</w:t>
      </w:r>
      <w:r w:rsidR="00160121" w:rsidRPr="00E30D09">
        <w:rPr>
          <w:rFonts w:eastAsia="Times New Roman"/>
          <w:sz w:val="24"/>
          <w:szCs w:val="24"/>
        </w:rPr>
        <w:t xml:space="preserve">. </w:t>
      </w:r>
      <w:r w:rsidR="007B40E7">
        <w:rPr>
          <w:rFonts w:eastAsia="Times New Roman"/>
          <w:sz w:val="24"/>
          <w:szCs w:val="24"/>
        </w:rPr>
        <w:t>Panofsky</w:t>
      </w:r>
      <w:r w:rsidR="000D7D52">
        <w:rPr>
          <w:rFonts w:eastAsia="Times New Roman"/>
          <w:sz w:val="24"/>
          <w:szCs w:val="24"/>
        </w:rPr>
        <w:t>, on the other hand,</w:t>
      </w:r>
      <w:r w:rsidR="007B40E7">
        <w:rPr>
          <w:rFonts w:eastAsia="Times New Roman"/>
          <w:sz w:val="24"/>
          <w:szCs w:val="24"/>
        </w:rPr>
        <w:t xml:space="preserve"> </w:t>
      </w:r>
      <w:r w:rsidR="0060439D" w:rsidRPr="00E30D09">
        <w:rPr>
          <w:rFonts w:eastAsia="Times New Roman"/>
          <w:sz w:val="24"/>
          <w:szCs w:val="24"/>
        </w:rPr>
        <w:t>provides an interpretation of iconography that assists in the structur</w:t>
      </w:r>
      <w:r w:rsidR="00160121">
        <w:rPr>
          <w:rFonts w:eastAsia="Times New Roman"/>
          <w:sz w:val="24"/>
          <w:szCs w:val="24"/>
        </w:rPr>
        <w:t>ing</w:t>
      </w:r>
      <w:r w:rsidR="0060439D" w:rsidRPr="00E30D09">
        <w:rPr>
          <w:rFonts w:eastAsia="Times New Roman"/>
          <w:sz w:val="24"/>
          <w:szCs w:val="24"/>
        </w:rPr>
        <w:t xml:space="preserve"> and identification of </w:t>
      </w:r>
      <w:r w:rsidR="00160121">
        <w:rPr>
          <w:rFonts w:eastAsia="Times New Roman"/>
          <w:sz w:val="24"/>
          <w:szCs w:val="24"/>
        </w:rPr>
        <w:t xml:space="preserve">cultural </w:t>
      </w:r>
      <w:r w:rsidR="0060439D" w:rsidRPr="00E30D09">
        <w:rPr>
          <w:rFonts w:eastAsia="Times New Roman"/>
          <w:sz w:val="24"/>
          <w:szCs w:val="24"/>
        </w:rPr>
        <w:t>symbols</w:t>
      </w:r>
      <w:r w:rsidR="002457E7" w:rsidRPr="00E30D09">
        <w:rPr>
          <w:rFonts w:eastAsia="Times New Roman"/>
          <w:sz w:val="24"/>
          <w:szCs w:val="24"/>
        </w:rPr>
        <w:t xml:space="preserve">. </w:t>
      </w:r>
      <w:r w:rsidR="00645218" w:rsidRPr="00E30D09">
        <w:rPr>
          <w:rFonts w:eastAsia="Times New Roman"/>
          <w:sz w:val="24"/>
          <w:szCs w:val="24"/>
        </w:rPr>
        <w:t>Panofsky</w:t>
      </w:r>
      <w:r w:rsidR="00DD7AE1">
        <w:rPr>
          <w:rFonts w:eastAsia="Times New Roman"/>
          <w:sz w:val="24"/>
          <w:szCs w:val="24"/>
        </w:rPr>
        <w:t>’</w:t>
      </w:r>
      <w:r w:rsidR="002E15B3">
        <w:rPr>
          <w:rFonts w:eastAsia="Times New Roman"/>
          <w:sz w:val="24"/>
          <w:szCs w:val="24"/>
        </w:rPr>
        <w:t xml:space="preserve">s </w:t>
      </w:r>
      <w:r w:rsidR="00D65A77">
        <w:rPr>
          <w:rFonts w:eastAsia="Times New Roman"/>
          <w:sz w:val="24"/>
          <w:szCs w:val="24"/>
        </w:rPr>
        <w:t>view</w:t>
      </w:r>
      <w:r w:rsidR="002E15B3">
        <w:rPr>
          <w:rFonts w:eastAsia="Times New Roman"/>
          <w:sz w:val="24"/>
          <w:szCs w:val="24"/>
        </w:rPr>
        <w:t xml:space="preserve"> o</w:t>
      </w:r>
      <w:r w:rsidR="00D65A77">
        <w:rPr>
          <w:rFonts w:eastAsia="Times New Roman"/>
          <w:sz w:val="24"/>
          <w:szCs w:val="24"/>
        </w:rPr>
        <w:t>f</w:t>
      </w:r>
      <w:r w:rsidR="002E15B3">
        <w:rPr>
          <w:rFonts w:eastAsia="Times New Roman"/>
          <w:sz w:val="24"/>
          <w:szCs w:val="24"/>
        </w:rPr>
        <w:t xml:space="preserve"> iconography </w:t>
      </w:r>
      <w:r w:rsidR="00000DA4" w:rsidRPr="00E30D09">
        <w:rPr>
          <w:rFonts w:eastAsia="Times New Roman"/>
          <w:sz w:val="24"/>
          <w:szCs w:val="24"/>
        </w:rPr>
        <w:t>provide</w:t>
      </w:r>
      <w:r w:rsidR="002E15B3">
        <w:rPr>
          <w:rFonts w:eastAsia="Times New Roman"/>
          <w:sz w:val="24"/>
          <w:szCs w:val="24"/>
        </w:rPr>
        <w:t>s</w:t>
      </w:r>
      <w:r w:rsidR="00000DA4" w:rsidRPr="00E30D09">
        <w:rPr>
          <w:rFonts w:eastAsia="Times New Roman"/>
          <w:sz w:val="24"/>
          <w:szCs w:val="24"/>
        </w:rPr>
        <w:t xml:space="preserve"> a</w:t>
      </w:r>
      <w:r w:rsidR="00B25F59">
        <w:rPr>
          <w:rFonts w:eastAsia="Times New Roman"/>
          <w:sz w:val="24"/>
          <w:szCs w:val="24"/>
        </w:rPr>
        <w:t>n avenue of examination</w:t>
      </w:r>
      <w:r w:rsidR="00000DA4" w:rsidRPr="00E30D09">
        <w:rPr>
          <w:rFonts w:eastAsia="Times New Roman"/>
          <w:sz w:val="24"/>
          <w:szCs w:val="24"/>
        </w:rPr>
        <w:t xml:space="preserve"> </w:t>
      </w:r>
      <w:r w:rsidR="002E15B3">
        <w:rPr>
          <w:rFonts w:eastAsia="Times New Roman"/>
          <w:sz w:val="24"/>
          <w:szCs w:val="24"/>
        </w:rPr>
        <w:t>that assists in</w:t>
      </w:r>
      <w:r w:rsidR="00000DA4" w:rsidRPr="00E30D09">
        <w:rPr>
          <w:rFonts w:eastAsia="Times New Roman"/>
          <w:sz w:val="24"/>
          <w:szCs w:val="24"/>
        </w:rPr>
        <w:t xml:space="preserve"> </w:t>
      </w:r>
      <w:r w:rsidR="00B25F59" w:rsidRPr="00E30D09">
        <w:rPr>
          <w:rFonts w:eastAsia="Times New Roman"/>
          <w:sz w:val="24"/>
          <w:szCs w:val="24"/>
        </w:rPr>
        <w:t>dissec</w:t>
      </w:r>
      <w:r w:rsidR="00B25F59">
        <w:rPr>
          <w:rFonts w:eastAsia="Times New Roman"/>
          <w:sz w:val="24"/>
          <w:szCs w:val="24"/>
        </w:rPr>
        <w:t>ting</w:t>
      </w:r>
      <w:r w:rsidR="00000DA4" w:rsidRPr="00E30D09">
        <w:rPr>
          <w:rFonts w:eastAsia="Times New Roman"/>
          <w:sz w:val="24"/>
          <w:szCs w:val="24"/>
        </w:rPr>
        <w:t xml:space="preserve"> the </w:t>
      </w:r>
      <w:r w:rsidR="00D65A77">
        <w:rPr>
          <w:rFonts w:eastAsia="Times New Roman"/>
          <w:sz w:val="24"/>
          <w:szCs w:val="24"/>
        </w:rPr>
        <w:t xml:space="preserve">inherent </w:t>
      </w:r>
      <w:r w:rsidR="00000DA4" w:rsidRPr="00E30D09">
        <w:rPr>
          <w:rFonts w:eastAsia="Times New Roman"/>
          <w:sz w:val="24"/>
          <w:szCs w:val="24"/>
        </w:rPr>
        <w:t>meanings of Confederate monuments.</w:t>
      </w:r>
      <w:r w:rsidR="001252D0" w:rsidRPr="00E30D09">
        <w:rPr>
          <w:rStyle w:val="FootnoteReference"/>
          <w:rFonts w:eastAsia="Times New Roman"/>
          <w:sz w:val="24"/>
          <w:szCs w:val="24"/>
        </w:rPr>
        <w:footnoteReference w:id="12"/>
      </w:r>
      <w:r w:rsidR="00000DA4" w:rsidRPr="00E30D09">
        <w:rPr>
          <w:rFonts w:eastAsia="Times New Roman"/>
          <w:sz w:val="24"/>
          <w:szCs w:val="24"/>
        </w:rPr>
        <w:t xml:space="preserve"> Both theorists will inform the later </w:t>
      </w:r>
      <w:r w:rsidR="00B25F59">
        <w:rPr>
          <w:rFonts w:eastAsia="Times New Roman"/>
          <w:sz w:val="24"/>
          <w:szCs w:val="24"/>
        </w:rPr>
        <w:t xml:space="preserve">conclusions regarding the </w:t>
      </w:r>
      <w:r w:rsidR="00000DA4" w:rsidRPr="00E30D09">
        <w:rPr>
          <w:rFonts w:eastAsia="Times New Roman"/>
          <w:sz w:val="24"/>
          <w:szCs w:val="24"/>
        </w:rPr>
        <w:t>counternarratives found in Kehinde Wiley</w:t>
      </w:r>
      <w:r w:rsidR="00DD7AE1">
        <w:rPr>
          <w:rFonts w:eastAsia="Times New Roman"/>
          <w:sz w:val="24"/>
          <w:szCs w:val="24"/>
        </w:rPr>
        <w:t>’</w:t>
      </w:r>
      <w:r w:rsidR="00000DA4" w:rsidRPr="00E30D09">
        <w:rPr>
          <w:rFonts w:eastAsia="Times New Roman"/>
          <w:sz w:val="24"/>
          <w:szCs w:val="24"/>
        </w:rPr>
        <w:t xml:space="preserve">s </w:t>
      </w:r>
      <w:r w:rsidR="00000DA4" w:rsidRPr="00E30D09">
        <w:rPr>
          <w:rFonts w:eastAsia="Times New Roman"/>
          <w:i/>
          <w:iCs/>
          <w:sz w:val="24"/>
          <w:szCs w:val="24"/>
        </w:rPr>
        <w:t>Rumors of War</w:t>
      </w:r>
      <w:r w:rsidR="00000DA4" w:rsidRPr="00E30D09">
        <w:rPr>
          <w:rFonts w:eastAsia="Times New Roman"/>
          <w:sz w:val="24"/>
          <w:szCs w:val="24"/>
        </w:rPr>
        <w:t xml:space="preserve">. </w:t>
      </w:r>
    </w:p>
    <w:p w14:paraId="75956CA7" w14:textId="25B53328" w:rsidR="00757F0F" w:rsidRPr="00E30D09" w:rsidRDefault="001A3049" w:rsidP="0061637E">
      <w:pPr>
        <w:spacing w:line="480" w:lineRule="auto"/>
        <w:rPr>
          <w:rFonts w:eastAsia="Times New Roman"/>
          <w:sz w:val="24"/>
          <w:szCs w:val="24"/>
        </w:rPr>
      </w:pPr>
      <w:r w:rsidRPr="00E30D09">
        <w:rPr>
          <w:rFonts w:eastAsia="Times New Roman"/>
          <w:sz w:val="24"/>
          <w:szCs w:val="24"/>
        </w:rPr>
        <w:tab/>
        <w:t>While Du Bois an</w:t>
      </w:r>
      <w:r w:rsidR="00645218" w:rsidRPr="00E30D09">
        <w:rPr>
          <w:rFonts w:eastAsia="Times New Roman"/>
          <w:sz w:val="24"/>
          <w:szCs w:val="24"/>
        </w:rPr>
        <w:t>d Panofsky</w:t>
      </w:r>
      <w:r w:rsidRPr="00E30D09">
        <w:rPr>
          <w:rFonts w:eastAsia="Times New Roman"/>
          <w:sz w:val="24"/>
          <w:szCs w:val="24"/>
        </w:rPr>
        <w:t xml:space="preserve"> help to analyze the </w:t>
      </w:r>
      <w:r w:rsidR="000A260F">
        <w:rPr>
          <w:rFonts w:eastAsia="Times New Roman"/>
          <w:sz w:val="24"/>
          <w:szCs w:val="24"/>
        </w:rPr>
        <w:t xml:space="preserve">visual representations of the </w:t>
      </w:r>
      <w:r w:rsidRPr="00E30D09">
        <w:rPr>
          <w:rFonts w:eastAsia="Times New Roman"/>
          <w:sz w:val="24"/>
          <w:szCs w:val="24"/>
        </w:rPr>
        <w:t xml:space="preserve">monuments, </w:t>
      </w:r>
      <w:r w:rsidR="0063025C">
        <w:rPr>
          <w:rFonts w:eastAsia="Times New Roman"/>
          <w:sz w:val="24"/>
          <w:szCs w:val="24"/>
        </w:rPr>
        <w:t xml:space="preserve">the </w:t>
      </w:r>
      <w:r w:rsidR="000A260F">
        <w:rPr>
          <w:rFonts w:eastAsia="Times New Roman"/>
          <w:sz w:val="24"/>
          <w:szCs w:val="24"/>
        </w:rPr>
        <w:t>application</w:t>
      </w:r>
      <w:r w:rsidR="0063025C">
        <w:rPr>
          <w:rFonts w:eastAsia="Times New Roman"/>
          <w:sz w:val="24"/>
          <w:szCs w:val="24"/>
        </w:rPr>
        <w:t xml:space="preserve"> of </w:t>
      </w:r>
      <w:r w:rsidR="00EF358E" w:rsidRPr="00E30D09">
        <w:rPr>
          <w:rFonts w:eastAsia="Times New Roman"/>
          <w:sz w:val="24"/>
          <w:szCs w:val="24"/>
        </w:rPr>
        <w:t>Michel Foucault</w:t>
      </w:r>
      <w:r w:rsidR="00DD7AE1">
        <w:rPr>
          <w:rFonts w:eastAsia="Times New Roman"/>
          <w:sz w:val="24"/>
          <w:szCs w:val="24"/>
        </w:rPr>
        <w:t>’</w:t>
      </w:r>
      <w:r w:rsidR="0063025C">
        <w:rPr>
          <w:rFonts w:eastAsia="Times New Roman"/>
          <w:sz w:val="24"/>
          <w:szCs w:val="24"/>
        </w:rPr>
        <w:t>s</w:t>
      </w:r>
      <w:r w:rsidR="00EF358E" w:rsidRPr="00E30D09">
        <w:rPr>
          <w:rFonts w:eastAsia="Times New Roman"/>
          <w:sz w:val="24"/>
          <w:szCs w:val="24"/>
        </w:rPr>
        <w:t xml:space="preserve"> theor</w:t>
      </w:r>
      <w:r w:rsidR="000C6C88" w:rsidRPr="00E30D09">
        <w:rPr>
          <w:rFonts w:eastAsia="Times New Roman"/>
          <w:sz w:val="24"/>
          <w:szCs w:val="24"/>
        </w:rPr>
        <w:t>y concerning</w:t>
      </w:r>
      <w:r w:rsidR="00EF358E" w:rsidRPr="00E30D09">
        <w:rPr>
          <w:rFonts w:eastAsia="Times New Roman"/>
          <w:sz w:val="24"/>
          <w:szCs w:val="24"/>
        </w:rPr>
        <w:t xml:space="preserve"> power and knowledge</w:t>
      </w:r>
      <w:r w:rsidR="0063025C">
        <w:rPr>
          <w:rFonts w:eastAsia="Times New Roman"/>
          <w:sz w:val="24"/>
          <w:szCs w:val="24"/>
        </w:rPr>
        <w:t xml:space="preserve"> </w:t>
      </w:r>
      <w:r w:rsidR="00723EF6">
        <w:rPr>
          <w:rFonts w:eastAsia="Times New Roman"/>
          <w:sz w:val="24"/>
          <w:szCs w:val="24"/>
        </w:rPr>
        <w:t xml:space="preserve">is </w:t>
      </w:r>
      <w:r w:rsidR="000A260F">
        <w:rPr>
          <w:rFonts w:eastAsia="Times New Roman"/>
          <w:sz w:val="24"/>
          <w:szCs w:val="24"/>
        </w:rPr>
        <w:t>central to</w:t>
      </w:r>
      <w:r w:rsidR="00723EF6">
        <w:rPr>
          <w:rFonts w:eastAsia="Times New Roman"/>
          <w:sz w:val="24"/>
          <w:szCs w:val="24"/>
        </w:rPr>
        <w:t xml:space="preserve"> considering the larger </w:t>
      </w:r>
      <w:r w:rsidR="000A260F">
        <w:rPr>
          <w:rFonts w:eastAsia="Times New Roman"/>
          <w:sz w:val="24"/>
          <w:szCs w:val="24"/>
        </w:rPr>
        <w:t xml:space="preserve">social </w:t>
      </w:r>
      <w:r w:rsidR="00723EF6">
        <w:rPr>
          <w:rFonts w:eastAsia="Times New Roman"/>
          <w:sz w:val="24"/>
          <w:szCs w:val="24"/>
        </w:rPr>
        <w:t>context of the monuments</w:t>
      </w:r>
      <w:r w:rsidR="00EF358E" w:rsidRPr="00E30D09">
        <w:rPr>
          <w:rFonts w:eastAsia="Times New Roman"/>
          <w:sz w:val="24"/>
          <w:szCs w:val="24"/>
        </w:rPr>
        <w:t>.</w:t>
      </w:r>
      <w:r w:rsidR="00EF358E" w:rsidRPr="00E30D09">
        <w:rPr>
          <w:rStyle w:val="FootnoteReference"/>
          <w:rFonts w:eastAsia="Times New Roman"/>
          <w:sz w:val="24"/>
          <w:szCs w:val="24"/>
        </w:rPr>
        <w:footnoteReference w:id="13"/>
      </w:r>
      <w:r w:rsidR="00EF358E" w:rsidRPr="00E30D09">
        <w:rPr>
          <w:rFonts w:eastAsia="Times New Roman"/>
          <w:sz w:val="24"/>
          <w:szCs w:val="24"/>
        </w:rPr>
        <w:t xml:space="preserve"> </w:t>
      </w:r>
      <w:r w:rsidR="00402F56" w:rsidRPr="00E30D09">
        <w:rPr>
          <w:rFonts w:eastAsia="Times New Roman"/>
          <w:sz w:val="24"/>
          <w:szCs w:val="24"/>
        </w:rPr>
        <w:t>Foucault</w:t>
      </w:r>
      <w:r w:rsidR="00DD7AE1">
        <w:rPr>
          <w:rFonts w:eastAsia="Times New Roman"/>
          <w:sz w:val="24"/>
          <w:szCs w:val="24"/>
        </w:rPr>
        <w:t>’</w:t>
      </w:r>
      <w:r w:rsidR="00463DC4">
        <w:rPr>
          <w:rFonts w:eastAsia="Times New Roman"/>
          <w:sz w:val="24"/>
          <w:szCs w:val="24"/>
        </w:rPr>
        <w:t xml:space="preserve">s </w:t>
      </w:r>
      <w:r w:rsidR="00F138A0">
        <w:rPr>
          <w:rFonts w:eastAsia="Times New Roman"/>
          <w:sz w:val="24"/>
          <w:szCs w:val="24"/>
        </w:rPr>
        <w:t xml:space="preserve">observations and conclusions on </w:t>
      </w:r>
      <w:r w:rsidR="00F32C88" w:rsidRPr="00E30D09">
        <w:rPr>
          <w:rFonts w:eastAsia="Times New Roman"/>
          <w:sz w:val="24"/>
          <w:szCs w:val="24"/>
        </w:rPr>
        <w:t xml:space="preserve">social structures </w:t>
      </w:r>
      <w:r w:rsidR="006D040D">
        <w:rPr>
          <w:rFonts w:eastAsia="Times New Roman"/>
          <w:sz w:val="24"/>
          <w:szCs w:val="24"/>
        </w:rPr>
        <w:t xml:space="preserve">provides </w:t>
      </w:r>
      <w:r w:rsidR="00463DC4">
        <w:rPr>
          <w:rFonts w:eastAsia="Times New Roman"/>
          <w:sz w:val="24"/>
          <w:szCs w:val="24"/>
        </w:rPr>
        <w:t xml:space="preserve">the necessary </w:t>
      </w:r>
      <w:r w:rsidR="00F32C88">
        <w:rPr>
          <w:rFonts w:eastAsia="Times New Roman"/>
          <w:sz w:val="24"/>
          <w:szCs w:val="24"/>
        </w:rPr>
        <w:t xml:space="preserve">information </w:t>
      </w:r>
      <w:r w:rsidR="00463DC4">
        <w:rPr>
          <w:rFonts w:eastAsia="Times New Roman"/>
          <w:sz w:val="24"/>
          <w:szCs w:val="24"/>
        </w:rPr>
        <w:t xml:space="preserve">to explore </w:t>
      </w:r>
      <w:r w:rsidR="00402F56" w:rsidRPr="00E30D09">
        <w:rPr>
          <w:rFonts w:eastAsia="Times New Roman"/>
          <w:sz w:val="24"/>
          <w:szCs w:val="24"/>
        </w:rPr>
        <w:t>how</w:t>
      </w:r>
      <w:r w:rsidR="00F32C88">
        <w:rPr>
          <w:rFonts w:eastAsia="Times New Roman"/>
          <w:sz w:val="24"/>
          <w:szCs w:val="24"/>
        </w:rPr>
        <w:t xml:space="preserve"> the meaning of the monuments</w:t>
      </w:r>
      <w:r w:rsidR="00402F56" w:rsidRPr="00E30D09">
        <w:rPr>
          <w:rFonts w:eastAsia="Times New Roman"/>
          <w:sz w:val="24"/>
          <w:szCs w:val="24"/>
        </w:rPr>
        <w:t xml:space="preserve"> enforce </w:t>
      </w:r>
      <w:r w:rsidR="00F32C88">
        <w:rPr>
          <w:rFonts w:eastAsia="Times New Roman"/>
          <w:sz w:val="24"/>
          <w:szCs w:val="24"/>
        </w:rPr>
        <w:t xml:space="preserve">the </w:t>
      </w:r>
      <w:r w:rsidR="00402F56" w:rsidRPr="00E30D09">
        <w:rPr>
          <w:rFonts w:eastAsia="Times New Roman"/>
          <w:sz w:val="24"/>
          <w:szCs w:val="24"/>
        </w:rPr>
        <w:t xml:space="preserve">interplay of power and knowledge. </w:t>
      </w:r>
      <w:r w:rsidR="002B4818">
        <w:rPr>
          <w:rFonts w:eastAsia="Times New Roman"/>
          <w:sz w:val="24"/>
          <w:szCs w:val="24"/>
        </w:rPr>
        <w:t xml:space="preserve">In short, determining how </w:t>
      </w:r>
      <w:r w:rsidR="00130A9C" w:rsidRPr="00E30D09">
        <w:rPr>
          <w:rFonts w:eastAsia="Times New Roman"/>
          <w:sz w:val="24"/>
          <w:szCs w:val="24"/>
        </w:rPr>
        <w:t xml:space="preserve">Confederate monuments are </w:t>
      </w:r>
      <w:r w:rsidR="0092161C">
        <w:rPr>
          <w:rFonts w:eastAsia="Times New Roman"/>
          <w:sz w:val="24"/>
          <w:szCs w:val="24"/>
        </w:rPr>
        <w:t xml:space="preserve">a part of a social structure enacted by </w:t>
      </w:r>
      <w:r w:rsidR="00130A9C" w:rsidRPr="00E30D09">
        <w:rPr>
          <w:rFonts w:eastAsia="Times New Roman"/>
          <w:sz w:val="24"/>
          <w:szCs w:val="24"/>
        </w:rPr>
        <w:t>the Lost Cause</w:t>
      </w:r>
      <w:r w:rsidR="00FE4C92">
        <w:rPr>
          <w:rFonts w:eastAsia="Times New Roman"/>
          <w:sz w:val="24"/>
          <w:szCs w:val="24"/>
        </w:rPr>
        <w:t>;</w:t>
      </w:r>
      <w:r w:rsidR="00130A9C" w:rsidRPr="00E30D09">
        <w:rPr>
          <w:rFonts w:eastAsia="Times New Roman"/>
          <w:sz w:val="24"/>
          <w:szCs w:val="24"/>
        </w:rPr>
        <w:t xml:space="preserve"> a sociopolitical ideology</w:t>
      </w:r>
      <w:r w:rsidR="0092161C">
        <w:rPr>
          <w:rFonts w:eastAsia="Times New Roman"/>
          <w:sz w:val="24"/>
          <w:szCs w:val="24"/>
        </w:rPr>
        <w:t xml:space="preserve"> that challenges historical </w:t>
      </w:r>
      <w:r w:rsidR="00BF3C53">
        <w:rPr>
          <w:rFonts w:eastAsia="Times New Roman"/>
          <w:sz w:val="24"/>
          <w:szCs w:val="24"/>
        </w:rPr>
        <w:t>memory and race relations in the South</w:t>
      </w:r>
      <w:r w:rsidR="00130A9C" w:rsidRPr="00E30D09">
        <w:rPr>
          <w:rFonts w:eastAsia="Times New Roman"/>
          <w:sz w:val="24"/>
          <w:szCs w:val="24"/>
        </w:rPr>
        <w:t xml:space="preserve">. </w:t>
      </w:r>
      <w:r w:rsidR="002B4818" w:rsidRPr="00E30D09">
        <w:rPr>
          <w:rFonts w:eastAsia="Times New Roman"/>
          <w:sz w:val="24"/>
          <w:szCs w:val="24"/>
        </w:rPr>
        <w:t>Consequently</w:t>
      </w:r>
      <w:r w:rsidR="00625EA5" w:rsidRPr="00E30D09">
        <w:rPr>
          <w:rFonts w:eastAsia="Times New Roman"/>
          <w:sz w:val="24"/>
          <w:szCs w:val="24"/>
        </w:rPr>
        <w:t>, Foucault</w:t>
      </w:r>
      <w:r w:rsidR="00DD7AE1">
        <w:rPr>
          <w:rFonts w:eastAsia="Times New Roman"/>
          <w:sz w:val="24"/>
          <w:szCs w:val="24"/>
        </w:rPr>
        <w:t>’</w:t>
      </w:r>
      <w:r w:rsidR="00625EA5" w:rsidRPr="00E30D09">
        <w:rPr>
          <w:rFonts w:eastAsia="Times New Roman"/>
          <w:sz w:val="24"/>
          <w:szCs w:val="24"/>
        </w:rPr>
        <w:t xml:space="preserve">s theory of power and knowledge will be essential to understanding the tactics of the Lost Cause and how </w:t>
      </w:r>
      <w:r w:rsidR="00DA4E7F">
        <w:rPr>
          <w:rFonts w:eastAsia="Times New Roman"/>
          <w:sz w:val="24"/>
          <w:szCs w:val="24"/>
        </w:rPr>
        <w:t>the ideology</w:t>
      </w:r>
      <w:r w:rsidR="00625EA5" w:rsidRPr="00E30D09">
        <w:rPr>
          <w:rFonts w:eastAsia="Times New Roman"/>
          <w:sz w:val="24"/>
          <w:szCs w:val="24"/>
        </w:rPr>
        <w:t xml:space="preserve"> ha</w:t>
      </w:r>
      <w:r w:rsidR="00DA4E7F">
        <w:rPr>
          <w:rFonts w:eastAsia="Times New Roman"/>
          <w:sz w:val="24"/>
          <w:szCs w:val="24"/>
        </w:rPr>
        <w:t>s</w:t>
      </w:r>
      <w:r w:rsidR="00625EA5" w:rsidRPr="00E30D09">
        <w:rPr>
          <w:rFonts w:eastAsia="Times New Roman"/>
          <w:sz w:val="24"/>
          <w:szCs w:val="24"/>
        </w:rPr>
        <w:t xml:space="preserve"> </w:t>
      </w:r>
      <w:r w:rsidR="00320D2A" w:rsidRPr="00E30D09">
        <w:rPr>
          <w:rFonts w:eastAsia="Times New Roman"/>
          <w:sz w:val="24"/>
          <w:szCs w:val="24"/>
        </w:rPr>
        <w:t xml:space="preserve">integrated itself into American culture, politics, racial caste, </w:t>
      </w:r>
      <w:r w:rsidR="008A67E3" w:rsidRPr="00E30D09">
        <w:rPr>
          <w:rFonts w:eastAsia="Times New Roman"/>
          <w:sz w:val="24"/>
          <w:szCs w:val="24"/>
        </w:rPr>
        <w:t>visual representation, and education.</w:t>
      </w:r>
    </w:p>
    <w:p w14:paraId="19B6A110" w14:textId="25EECC17" w:rsidR="00E81DC4" w:rsidRPr="00E30D09" w:rsidRDefault="00757F0F" w:rsidP="00E81DC4">
      <w:pPr>
        <w:pStyle w:val="Subtitle"/>
        <w:rPr>
          <w:sz w:val="24"/>
          <w:szCs w:val="24"/>
          <w:u w:val="single"/>
        </w:rPr>
      </w:pPr>
      <w:r w:rsidRPr="00E30D09">
        <w:rPr>
          <w:sz w:val="24"/>
          <w:szCs w:val="24"/>
          <w:u w:val="single"/>
        </w:rPr>
        <w:t>Chapter overviews</w:t>
      </w:r>
    </w:p>
    <w:p w14:paraId="55185FBA" w14:textId="77777777" w:rsidR="00E81DC4" w:rsidRPr="00E30D09" w:rsidRDefault="00E81DC4" w:rsidP="00E81DC4">
      <w:pPr>
        <w:rPr>
          <w:sz w:val="24"/>
          <w:szCs w:val="24"/>
        </w:rPr>
      </w:pPr>
    </w:p>
    <w:p w14:paraId="4438C5B1" w14:textId="53EFDDAB" w:rsidR="00DA2D2A" w:rsidRPr="00E30D09" w:rsidRDefault="00E81DC4" w:rsidP="00E81DC4">
      <w:pPr>
        <w:spacing w:line="480" w:lineRule="auto"/>
        <w:rPr>
          <w:sz w:val="24"/>
          <w:szCs w:val="24"/>
        </w:rPr>
      </w:pPr>
      <w:r w:rsidRPr="00E30D09">
        <w:rPr>
          <w:sz w:val="24"/>
          <w:szCs w:val="24"/>
        </w:rPr>
        <w:tab/>
        <w:t>The</w:t>
      </w:r>
      <w:r w:rsidR="00DB736A" w:rsidRPr="00E30D09">
        <w:rPr>
          <w:sz w:val="24"/>
          <w:szCs w:val="24"/>
        </w:rPr>
        <w:t xml:space="preserve">re are </w:t>
      </w:r>
      <w:r w:rsidR="00DA2D2A" w:rsidRPr="00E30D09">
        <w:rPr>
          <w:sz w:val="24"/>
          <w:szCs w:val="24"/>
        </w:rPr>
        <w:t>five chapters total in th</w:t>
      </w:r>
      <w:r w:rsidR="007E74CB">
        <w:rPr>
          <w:sz w:val="24"/>
          <w:szCs w:val="24"/>
        </w:rPr>
        <w:t>e following</w:t>
      </w:r>
      <w:r w:rsidRPr="00E30D09">
        <w:rPr>
          <w:sz w:val="24"/>
          <w:szCs w:val="24"/>
        </w:rPr>
        <w:t xml:space="preserve"> </w:t>
      </w:r>
      <w:r w:rsidR="007E74CB" w:rsidRPr="00E30D09">
        <w:rPr>
          <w:sz w:val="24"/>
          <w:szCs w:val="24"/>
        </w:rPr>
        <w:t>examination</w:t>
      </w:r>
      <w:r w:rsidR="00DA2D2A" w:rsidRPr="00E30D09">
        <w:rPr>
          <w:sz w:val="24"/>
          <w:szCs w:val="24"/>
        </w:rPr>
        <w:t>, and</w:t>
      </w:r>
      <w:r w:rsidR="004657C4" w:rsidRPr="00E30D09">
        <w:rPr>
          <w:sz w:val="24"/>
          <w:szCs w:val="24"/>
        </w:rPr>
        <w:t xml:space="preserve"> each </w:t>
      </w:r>
      <w:r w:rsidR="00DA2D2A" w:rsidRPr="00E30D09">
        <w:rPr>
          <w:sz w:val="24"/>
          <w:szCs w:val="24"/>
        </w:rPr>
        <w:t>chapter</w:t>
      </w:r>
      <w:r w:rsidR="004657C4" w:rsidRPr="00E30D09">
        <w:rPr>
          <w:sz w:val="24"/>
          <w:szCs w:val="24"/>
        </w:rPr>
        <w:t xml:space="preserve"> is divided into </w:t>
      </w:r>
      <w:r w:rsidR="007E74CB">
        <w:rPr>
          <w:sz w:val="24"/>
          <w:szCs w:val="24"/>
        </w:rPr>
        <w:t xml:space="preserve">multiple </w:t>
      </w:r>
      <w:r w:rsidR="004657C4" w:rsidRPr="00E30D09">
        <w:rPr>
          <w:sz w:val="24"/>
          <w:szCs w:val="24"/>
        </w:rPr>
        <w:t>sub-sections</w:t>
      </w:r>
      <w:r w:rsidRPr="00E30D09">
        <w:rPr>
          <w:sz w:val="24"/>
          <w:szCs w:val="24"/>
        </w:rPr>
        <w:t>.</w:t>
      </w:r>
      <w:r w:rsidR="002B22CA">
        <w:rPr>
          <w:sz w:val="24"/>
          <w:szCs w:val="24"/>
        </w:rPr>
        <w:t xml:space="preserve"> The introductory chapter, or the first chapter </w:t>
      </w:r>
      <w:r w:rsidR="00A71759">
        <w:rPr>
          <w:sz w:val="24"/>
          <w:szCs w:val="24"/>
        </w:rPr>
        <w:t>exists as</w:t>
      </w:r>
      <w:r w:rsidR="002B22CA">
        <w:rPr>
          <w:sz w:val="24"/>
          <w:szCs w:val="24"/>
        </w:rPr>
        <w:t xml:space="preserve"> </w:t>
      </w:r>
      <w:r w:rsidR="00D96BCF">
        <w:rPr>
          <w:sz w:val="24"/>
          <w:szCs w:val="24"/>
        </w:rPr>
        <w:t>self-evident</w:t>
      </w:r>
      <w:r w:rsidR="002B22CA">
        <w:rPr>
          <w:sz w:val="24"/>
          <w:szCs w:val="24"/>
        </w:rPr>
        <w:t xml:space="preserve">. </w:t>
      </w:r>
      <w:r w:rsidR="00CB2FFC" w:rsidRPr="00E30D09">
        <w:rPr>
          <w:sz w:val="24"/>
          <w:szCs w:val="24"/>
        </w:rPr>
        <w:t>The second chapter</w:t>
      </w:r>
      <w:r w:rsidR="003A1C00" w:rsidRPr="00E30D09">
        <w:rPr>
          <w:sz w:val="24"/>
          <w:szCs w:val="24"/>
        </w:rPr>
        <w:t xml:space="preserve">, or history chapter, is concerned with the historical </w:t>
      </w:r>
      <w:r w:rsidR="003F1D1C" w:rsidRPr="00E30D09">
        <w:rPr>
          <w:sz w:val="24"/>
          <w:szCs w:val="24"/>
        </w:rPr>
        <w:t xml:space="preserve">ideology and events leading up to the creation of Confederate monuments. The third chapter is the visual </w:t>
      </w:r>
      <w:r w:rsidR="0073123E" w:rsidRPr="00E30D09">
        <w:rPr>
          <w:sz w:val="24"/>
          <w:szCs w:val="24"/>
        </w:rPr>
        <w:t>analysis</w:t>
      </w:r>
      <w:r w:rsidR="003F1D1C" w:rsidRPr="00E30D09">
        <w:rPr>
          <w:sz w:val="24"/>
          <w:szCs w:val="24"/>
        </w:rPr>
        <w:t xml:space="preserve"> of the General Robert E. Lee monument</w:t>
      </w:r>
      <w:r w:rsidR="00851C28">
        <w:rPr>
          <w:sz w:val="24"/>
          <w:szCs w:val="24"/>
        </w:rPr>
        <w:t xml:space="preserve"> </w:t>
      </w:r>
      <w:r w:rsidR="00851C28" w:rsidRPr="00E30D09">
        <w:rPr>
          <w:sz w:val="24"/>
          <w:szCs w:val="24"/>
        </w:rPr>
        <w:t xml:space="preserve">(Figure 1) </w:t>
      </w:r>
      <w:r w:rsidR="003F1D1C" w:rsidRPr="00E30D09">
        <w:rPr>
          <w:sz w:val="24"/>
          <w:szCs w:val="24"/>
        </w:rPr>
        <w:t>and the General J.E.B. Stuart monument</w:t>
      </w:r>
      <w:r w:rsidR="00851C28">
        <w:rPr>
          <w:sz w:val="24"/>
          <w:szCs w:val="24"/>
        </w:rPr>
        <w:t xml:space="preserve"> </w:t>
      </w:r>
      <w:r w:rsidR="00851C28" w:rsidRPr="00E30D09">
        <w:rPr>
          <w:sz w:val="24"/>
          <w:szCs w:val="24"/>
        </w:rPr>
        <w:t>(Figure 2)</w:t>
      </w:r>
      <w:r w:rsidR="003F1D1C" w:rsidRPr="00E30D09">
        <w:rPr>
          <w:sz w:val="24"/>
          <w:szCs w:val="24"/>
        </w:rPr>
        <w:t xml:space="preserve">. </w:t>
      </w:r>
      <w:r w:rsidR="00664BD4" w:rsidRPr="00E30D09">
        <w:rPr>
          <w:sz w:val="24"/>
          <w:szCs w:val="24"/>
        </w:rPr>
        <w:t>The fourth chapter is dedicated to the modern reinterpretation of Confederate monuments as exemplified in Kehinde Wiley</w:t>
      </w:r>
      <w:r w:rsidR="00DD7AE1">
        <w:rPr>
          <w:sz w:val="24"/>
          <w:szCs w:val="24"/>
        </w:rPr>
        <w:t>’</w:t>
      </w:r>
      <w:r w:rsidR="00664BD4" w:rsidRPr="00E30D09">
        <w:rPr>
          <w:sz w:val="24"/>
          <w:szCs w:val="24"/>
        </w:rPr>
        <w:t xml:space="preserve">s </w:t>
      </w:r>
      <w:r w:rsidR="00664BD4" w:rsidRPr="00E30D09">
        <w:rPr>
          <w:i/>
          <w:iCs/>
          <w:sz w:val="24"/>
          <w:szCs w:val="24"/>
        </w:rPr>
        <w:t>Rumors of War</w:t>
      </w:r>
      <w:r w:rsidR="00664BD4" w:rsidRPr="00E30D09">
        <w:rPr>
          <w:sz w:val="24"/>
          <w:szCs w:val="24"/>
        </w:rPr>
        <w:t xml:space="preserve">. The fifth and final chapter </w:t>
      </w:r>
      <w:r w:rsidR="00ED2696" w:rsidRPr="00E30D09">
        <w:rPr>
          <w:sz w:val="24"/>
          <w:szCs w:val="24"/>
        </w:rPr>
        <w:t>is the conclusion to this analysis, and it will consider current events relating to Confederate monuments and their subsequent removals.</w:t>
      </w:r>
    </w:p>
    <w:p w14:paraId="5154C903" w14:textId="1C6AF458" w:rsidR="00E81DC4" w:rsidRPr="00E30D09" w:rsidRDefault="00E81DC4" w:rsidP="00E81DC4">
      <w:pPr>
        <w:spacing w:line="480" w:lineRule="auto"/>
        <w:ind w:firstLine="720"/>
        <w:rPr>
          <w:sz w:val="24"/>
          <w:szCs w:val="24"/>
        </w:rPr>
      </w:pPr>
      <w:r w:rsidRPr="00E30D09">
        <w:rPr>
          <w:sz w:val="24"/>
          <w:szCs w:val="24"/>
        </w:rPr>
        <w:t xml:space="preserve">The sub-categories within the second chapter are the socio-political history behind </w:t>
      </w:r>
      <w:r w:rsidR="00F67B61" w:rsidRPr="00E30D09">
        <w:rPr>
          <w:sz w:val="24"/>
          <w:szCs w:val="24"/>
        </w:rPr>
        <w:t xml:space="preserve">white supremacy, the Lost Cause, the sociopolitical history behind the </w:t>
      </w:r>
      <w:r w:rsidRPr="00E30D09">
        <w:rPr>
          <w:sz w:val="24"/>
          <w:szCs w:val="24"/>
        </w:rPr>
        <w:t>American Civil War, Manifest Destiny</w:t>
      </w:r>
      <w:r w:rsidR="00BA484D" w:rsidRPr="00E30D09">
        <w:rPr>
          <w:sz w:val="24"/>
          <w:szCs w:val="24"/>
        </w:rPr>
        <w:t>, The American Civil War, Post</w:t>
      </w:r>
      <w:r w:rsidR="006D3A94">
        <w:rPr>
          <w:sz w:val="24"/>
          <w:szCs w:val="24"/>
        </w:rPr>
        <w:t>-</w:t>
      </w:r>
      <w:r w:rsidR="00BA484D" w:rsidRPr="00E30D09">
        <w:rPr>
          <w:sz w:val="24"/>
          <w:szCs w:val="24"/>
        </w:rPr>
        <w:t>war rhetoric and the United Daughters of the Confederacy, and finally the advent of Confederate monuments</w:t>
      </w:r>
      <w:r w:rsidRPr="00E30D09">
        <w:rPr>
          <w:sz w:val="24"/>
          <w:szCs w:val="24"/>
        </w:rPr>
        <w:t xml:space="preserve">. The intent of chapter two </w:t>
      </w:r>
      <w:r w:rsidR="005A7593" w:rsidRPr="00E30D09">
        <w:rPr>
          <w:sz w:val="24"/>
          <w:szCs w:val="24"/>
        </w:rPr>
        <w:t>is</w:t>
      </w:r>
      <w:r w:rsidRPr="00E30D09">
        <w:rPr>
          <w:sz w:val="24"/>
          <w:szCs w:val="24"/>
        </w:rPr>
        <w:t xml:space="preserve"> to explore how the social constructs and movements prior to the American Civil War shaped the ideology behind the visual representation of Confederate monuments. In total, the second chapter </w:t>
      </w:r>
      <w:r w:rsidR="006D3A94">
        <w:rPr>
          <w:sz w:val="24"/>
          <w:szCs w:val="24"/>
        </w:rPr>
        <w:t>assist</w:t>
      </w:r>
      <w:r w:rsidR="00387E3E">
        <w:rPr>
          <w:sz w:val="24"/>
          <w:szCs w:val="24"/>
        </w:rPr>
        <w:t xml:space="preserve">s in laying </w:t>
      </w:r>
      <w:r w:rsidRPr="00E30D09">
        <w:rPr>
          <w:sz w:val="24"/>
          <w:szCs w:val="24"/>
        </w:rPr>
        <w:t>a historical foundation from which the deeper theoretical analysis of visual representation of Confederate monuments buil</w:t>
      </w:r>
      <w:r w:rsidR="005A7593" w:rsidRPr="00E30D09">
        <w:rPr>
          <w:sz w:val="24"/>
          <w:szCs w:val="24"/>
        </w:rPr>
        <w:t>ds</w:t>
      </w:r>
      <w:r w:rsidRPr="00E30D09">
        <w:rPr>
          <w:sz w:val="24"/>
          <w:szCs w:val="24"/>
        </w:rPr>
        <w:t xml:space="preserve"> upon. </w:t>
      </w:r>
    </w:p>
    <w:p w14:paraId="3CB0530E" w14:textId="11F83994" w:rsidR="00E81DC4" w:rsidRPr="00E30D09" w:rsidRDefault="00E81DC4" w:rsidP="00E81DC4">
      <w:pPr>
        <w:spacing w:line="480" w:lineRule="auto"/>
        <w:ind w:firstLine="720"/>
        <w:rPr>
          <w:sz w:val="24"/>
          <w:szCs w:val="24"/>
        </w:rPr>
      </w:pPr>
      <w:r w:rsidRPr="00E30D09">
        <w:rPr>
          <w:sz w:val="24"/>
          <w:szCs w:val="24"/>
        </w:rPr>
        <w:t>The third chapter concentrate</w:t>
      </w:r>
      <w:r w:rsidR="00283001">
        <w:rPr>
          <w:sz w:val="24"/>
          <w:szCs w:val="24"/>
        </w:rPr>
        <w:t>s</w:t>
      </w:r>
      <w:r w:rsidRPr="00E30D09">
        <w:rPr>
          <w:sz w:val="24"/>
          <w:szCs w:val="24"/>
        </w:rPr>
        <w:t xml:space="preserve"> </w:t>
      </w:r>
      <w:r w:rsidR="00283001">
        <w:rPr>
          <w:sz w:val="24"/>
          <w:szCs w:val="24"/>
        </w:rPr>
        <w:t xml:space="preserve">on </w:t>
      </w:r>
      <w:r w:rsidRPr="00E30D09">
        <w:rPr>
          <w:sz w:val="24"/>
          <w:szCs w:val="24"/>
        </w:rPr>
        <w:t>the visual analysis of the General Robert E. Lee monument (Figure</w:t>
      </w:r>
      <w:r w:rsidR="004871AF" w:rsidRPr="00E30D09">
        <w:rPr>
          <w:sz w:val="24"/>
          <w:szCs w:val="24"/>
        </w:rPr>
        <w:t xml:space="preserve"> 1</w:t>
      </w:r>
      <w:r w:rsidRPr="00E30D09">
        <w:rPr>
          <w:sz w:val="24"/>
          <w:szCs w:val="24"/>
        </w:rPr>
        <w:t>) and the General J.E.B Stuart monument (Figure 2) from Monument Avenue in Richmond, VA. The sub-sections of the third chapter are Iconography, General</w:t>
      </w:r>
      <w:r w:rsidR="00556961" w:rsidRPr="00E30D09">
        <w:rPr>
          <w:sz w:val="24"/>
          <w:szCs w:val="24"/>
        </w:rPr>
        <w:t>-in</w:t>
      </w:r>
      <w:r w:rsidR="003C445B" w:rsidRPr="00E30D09">
        <w:rPr>
          <w:sz w:val="24"/>
          <w:szCs w:val="24"/>
        </w:rPr>
        <w:t>-</w:t>
      </w:r>
      <w:r w:rsidRPr="00E30D09">
        <w:rPr>
          <w:sz w:val="24"/>
          <w:szCs w:val="24"/>
        </w:rPr>
        <w:t>Chief Robert E. Lee, Major General James Ewell Brown Stuart, the visual analysis of the Lee and Stuart monuments, and the analysis of space. It is within chapter three that the theoretical interpretation of the monuments is prioritized, and where</w:t>
      </w:r>
      <w:r w:rsidR="008D5419">
        <w:rPr>
          <w:sz w:val="24"/>
          <w:szCs w:val="24"/>
        </w:rPr>
        <w:t xml:space="preserve"> the symbols are examined</w:t>
      </w:r>
      <w:r w:rsidRPr="00E30D09">
        <w:rPr>
          <w:sz w:val="24"/>
          <w:szCs w:val="24"/>
        </w:rPr>
        <w:t xml:space="preserve">. The third chapter </w:t>
      </w:r>
      <w:r w:rsidR="00A454F1">
        <w:rPr>
          <w:sz w:val="24"/>
          <w:szCs w:val="24"/>
        </w:rPr>
        <w:t>applies</w:t>
      </w:r>
      <w:r w:rsidRPr="00E30D09">
        <w:rPr>
          <w:sz w:val="24"/>
          <w:szCs w:val="24"/>
        </w:rPr>
        <w:t xml:space="preserve"> </w:t>
      </w:r>
      <w:r w:rsidR="00A454F1">
        <w:rPr>
          <w:sz w:val="24"/>
          <w:szCs w:val="24"/>
        </w:rPr>
        <w:t xml:space="preserve">both </w:t>
      </w:r>
      <w:r w:rsidR="00A454F1" w:rsidRPr="00E30D09">
        <w:rPr>
          <w:sz w:val="24"/>
          <w:szCs w:val="24"/>
        </w:rPr>
        <w:t>Panofsky</w:t>
      </w:r>
      <w:r w:rsidR="00DD7AE1">
        <w:rPr>
          <w:sz w:val="24"/>
          <w:szCs w:val="24"/>
        </w:rPr>
        <w:t>’</w:t>
      </w:r>
      <w:r w:rsidR="00A454F1" w:rsidRPr="00E30D09">
        <w:rPr>
          <w:sz w:val="24"/>
          <w:szCs w:val="24"/>
        </w:rPr>
        <w:t xml:space="preserve">s interpretation </w:t>
      </w:r>
      <w:r w:rsidR="00A454F1">
        <w:rPr>
          <w:sz w:val="24"/>
          <w:szCs w:val="24"/>
        </w:rPr>
        <w:t xml:space="preserve">of </w:t>
      </w:r>
      <w:r w:rsidRPr="00E30D09">
        <w:rPr>
          <w:sz w:val="24"/>
          <w:szCs w:val="24"/>
        </w:rPr>
        <w:t>iconography</w:t>
      </w:r>
      <w:r w:rsidR="006E6B9A" w:rsidRPr="00E30D09">
        <w:rPr>
          <w:sz w:val="24"/>
          <w:szCs w:val="24"/>
        </w:rPr>
        <w:t xml:space="preserve"> </w:t>
      </w:r>
      <w:r w:rsidRPr="00E30D09">
        <w:rPr>
          <w:sz w:val="24"/>
          <w:szCs w:val="24"/>
        </w:rPr>
        <w:t>and</w:t>
      </w:r>
      <w:r w:rsidR="00851C28">
        <w:rPr>
          <w:sz w:val="24"/>
          <w:szCs w:val="24"/>
        </w:rPr>
        <w:t xml:space="preserve"> </w:t>
      </w:r>
      <w:r w:rsidR="00276FF7" w:rsidRPr="00E30D09">
        <w:rPr>
          <w:sz w:val="24"/>
          <w:szCs w:val="24"/>
        </w:rPr>
        <w:t>Foucault</w:t>
      </w:r>
      <w:r w:rsidR="00DD7AE1">
        <w:rPr>
          <w:sz w:val="24"/>
          <w:szCs w:val="24"/>
        </w:rPr>
        <w:t>’</w:t>
      </w:r>
      <w:r w:rsidR="00276FF7" w:rsidRPr="00E30D09">
        <w:rPr>
          <w:sz w:val="24"/>
          <w:szCs w:val="24"/>
        </w:rPr>
        <w:t xml:space="preserve">s concept of </w:t>
      </w:r>
      <w:r w:rsidR="003C445B" w:rsidRPr="00E30D09">
        <w:rPr>
          <w:sz w:val="24"/>
          <w:szCs w:val="24"/>
        </w:rPr>
        <w:t xml:space="preserve">power </w:t>
      </w:r>
      <w:r w:rsidR="00276FF7" w:rsidRPr="00E30D09">
        <w:rPr>
          <w:sz w:val="24"/>
          <w:szCs w:val="24"/>
        </w:rPr>
        <w:t xml:space="preserve">and </w:t>
      </w:r>
      <w:r w:rsidR="003C445B" w:rsidRPr="00E30D09">
        <w:rPr>
          <w:sz w:val="24"/>
          <w:szCs w:val="24"/>
        </w:rPr>
        <w:t>knowledge</w:t>
      </w:r>
      <w:r w:rsidR="00276FF7" w:rsidRPr="00E30D09">
        <w:rPr>
          <w:sz w:val="24"/>
          <w:szCs w:val="24"/>
        </w:rPr>
        <w:t>. Both theorists help</w:t>
      </w:r>
      <w:r w:rsidR="003C445B" w:rsidRPr="00E30D09">
        <w:rPr>
          <w:sz w:val="24"/>
          <w:szCs w:val="24"/>
        </w:rPr>
        <w:t xml:space="preserve"> </w:t>
      </w:r>
      <w:r w:rsidRPr="00E30D09">
        <w:rPr>
          <w:sz w:val="24"/>
          <w:szCs w:val="24"/>
        </w:rPr>
        <w:t>to examine the impact of Confederate monuments and how their visual representation has shaped the historical perspective of the American Civil War.</w:t>
      </w:r>
    </w:p>
    <w:p w14:paraId="536F0731" w14:textId="0A946984" w:rsidR="00E81DC4" w:rsidRPr="00E30D09" w:rsidRDefault="00E81DC4" w:rsidP="00E81DC4">
      <w:pPr>
        <w:spacing w:line="480" w:lineRule="auto"/>
        <w:ind w:firstLine="720"/>
        <w:rPr>
          <w:sz w:val="24"/>
          <w:szCs w:val="24"/>
        </w:rPr>
      </w:pPr>
      <w:r w:rsidRPr="00E30D09">
        <w:rPr>
          <w:sz w:val="24"/>
          <w:szCs w:val="24"/>
        </w:rPr>
        <w:t xml:space="preserve">The fourth chapter considers the modern reinterpretation and counternarrative present </w:t>
      </w:r>
      <w:r w:rsidR="001F7A8F">
        <w:rPr>
          <w:sz w:val="24"/>
          <w:szCs w:val="24"/>
        </w:rPr>
        <w:t xml:space="preserve">in </w:t>
      </w:r>
      <w:r w:rsidRPr="00E30D09">
        <w:rPr>
          <w:sz w:val="24"/>
          <w:szCs w:val="24"/>
        </w:rPr>
        <w:t>Kehinde Wiley</w:t>
      </w:r>
      <w:r w:rsidR="00DD7AE1">
        <w:rPr>
          <w:sz w:val="24"/>
          <w:szCs w:val="24"/>
        </w:rPr>
        <w:t>’</w:t>
      </w:r>
      <w:r w:rsidRPr="00E30D09">
        <w:rPr>
          <w:sz w:val="24"/>
          <w:szCs w:val="24"/>
        </w:rPr>
        <w:t xml:space="preserve">s sculpture, </w:t>
      </w:r>
      <w:r w:rsidRPr="00E30D09">
        <w:rPr>
          <w:i/>
          <w:iCs/>
          <w:sz w:val="24"/>
          <w:szCs w:val="24"/>
        </w:rPr>
        <w:t>Rumors of War</w:t>
      </w:r>
      <w:r w:rsidRPr="00E30D09">
        <w:rPr>
          <w:sz w:val="24"/>
          <w:szCs w:val="24"/>
        </w:rPr>
        <w:t xml:space="preserve"> (Figure </w:t>
      </w:r>
      <w:r w:rsidR="00F460D7" w:rsidRPr="00E30D09">
        <w:rPr>
          <w:sz w:val="24"/>
          <w:szCs w:val="24"/>
        </w:rPr>
        <w:t>3</w:t>
      </w:r>
      <w:r w:rsidRPr="00E30D09">
        <w:rPr>
          <w:sz w:val="24"/>
          <w:szCs w:val="24"/>
        </w:rPr>
        <w:t xml:space="preserve">). The two sub-sections of chapter three are the biography of Kehinde Wiley and </w:t>
      </w:r>
      <w:r w:rsidR="00447721">
        <w:rPr>
          <w:sz w:val="24"/>
          <w:szCs w:val="24"/>
        </w:rPr>
        <w:t>followed by</w:t>
      </w:r>
      <w:r w:rsidRPr="00E30D09">
        <w:rPr>
          <w:sz w:val="24"/>
          <w:szCs w:val="24"/>
        </w:rPr>
        <w:t xml:space="preserve"> the visual analysis of </w:t>
      </w:r>
      <w:r w:rsidRPr="00E30D09">
        <w:rPr>
          <w:i/>
          <w:iCs/>
          <w:sz w:val="24"/>
          <w:szCs w:val="24"/>
        </w:rPr>
        <w:t>Rumors of War</w:t>
      </w:r>
      <w:r w:rsidRPr="00E30D09">
        <w:rPr>
          <w:sz w:val="24"/>
          <w:szCs w:val="24"/>
        </w:rPr>
        <w:t xml:space="preserve">. The fourth chapter is concerned with how </w:t>
      </w:r>
      <w:r w:rsidR="001F7A8F" w:rsidRPr="00E30D09">
        <w:rPr>
          <w:sz w:val="24"/>
          <w:szCs w:val="24"/>
        </w:rPr>
        <w:t>contemporary</w:t>
      </w:r>
      <w:r w:rsidRPr="00E30D09">
        <w:rPr>
          <w:sz w:val="24"/>
          <w:szCs w:val="24"/>
        </w:rPr>
        <w:t xml:space="preserve"> </w:t>
      </w:r>
      <w:r w:rsidR="009F4781">
        <w:rPr>
          <w:sz w:val="24"/>
          <w:szCs w:val="24"/>
        </w:rPr>
        <w:t xml:space="preserve">interpretations </w:t>
      </w:r>
      <w:r w:rsidRPr="00E30D09">
        <w:rPr>
          <w:sz w:val="24"/>
          <w:szCs w:val="24"/>
        </w:rPr>
        <w:t xml:space="preserve">of Confederate monuments challenge how Americans </w:t>
      </w:r>
      <w:r w:rsidR="009F4781">
        <w:rPr>
          <w:sz w:val="24"/>
          <w:szCs w:val="24"/>
        </w:rPr>
        <w:t xml:space="preserve">have </w:t>
      </w:r>
      <w:r w:rsidR="009F4781" w:rsidRPr="00E30D09">
        <w:rPr>
          <w:sz w:val="24"/>
          <w:szCs w:val="24"/>
        </w:rPr>
        <w:t>view</w:t>
      </w:r>
      <w:r w:rsidR="009F4781">
        <w:rPr>
          <w:sz w:val="24"/>
          <w:szCs w:val="24"/>
        </w:rPr>
        <w:t>ed or continue to view</w:t>
      </w:r>
      <w:r w:rsidRPr="00E30D09">
        <w:rPr>
          <w:sz w:val="24"/>
          <w:szCs w:val="24"/>
        </w:rPr>
        <w:t xml:space="preserve"> </w:t>
      </w:r>
      <w:r w:rsidR="009F4781">
        <w:rPr>
          <w:sz w:val="24"/>
          <w:szCs w:val="24"/>
        </w:rPr>
        <w:t xml:space="preserve">Confederate </w:t>
      </w:r>
      <w:r w:rsidRPr="00E30D09">
        <w:rPr>
          <w:sz w:val="24"/>
          <w:szCs w:val="24"/>
        </w:rPr>
        <w:t xml:space="preserve">monuments now. The counternarrative that Wiley presents assists the viewer in thinking of the monuments in an intersectional and dynamic way, rejecting the inherent white supremacy found in the </w:t>
      </w:r>
      <w:r w:rsidR="009F4781">
        <w:rPr>
          <w:sz w:val="24"/>
          <w:szCs w:val="24"/>
        </w:rPr>
        <w:t xml:space="preserve">General </w:t>
      </w:r>
      <w:r w:rsidRPr="00E30D09">
        <w:rPr>
          <w:sz w:val="24"/>
          <w:szCs w:val="24"/>
        </w:rPr>
        <w:t xml:space="preserve">J.E.B. Stuart and </w:t>
      </w:r>
      <w:r w:rsidR="009F4781">
        <w:rPr>
          <w:sz w:val="24"/>
          <w:szCs w:val="24"/>
        </w:rPr>
        <w:t xml:space="preserve">General </w:t>
      </w:r>
      <w:r w:rsidRPr="00E30D09">
        <w:rPr>
          <w:sz w:val="24"/>
          <w:szCs w:val="24"/>
        </w:rPr>
        <w:t>Robert E. Lee monuments.</w:t>
      </w:r>
    </w:p>
    <w:p w14:paraId="0B200508" w14:textId="234BED4E" w:rsidR="00E81DC4" w:rsidRPr="00E30D09" w:rsidRDefault="00F14108" w:rsidP="006D5324">
      <w:pPr>
        <w:spacing w:line="480" w:lineRule="auto"/>
        <w:ind w:firstLine="720"/>
        <w:rPr>
          <w:sz w:val="24"/>
          <w:szCs w:val="24"/>
        </w:rPr>
      </w:pPr>
      <w:r w:rsidRPr="00E30D09">
        <w:rPr>
          <w:sz w:val="24"/>
          <w:szCs w:val="24"/>
        </w:rPr>
        <w:t xml:space="preserve">The fifth chapter </w:t>
      </w:r>
      <w:r w:rsidRPr="00F14108">
        <w:rPr>
          <w:color w:val="000000" w:themeColor="text1"/>
          <w:sz w:val="24"/>
          <w:szCs w:val="24"/>
        </w:rPr>
        <w:t xml:space="preserve">concludes </w:t>
      </w:r>
      <w:r w:rsidRPr="00E30D09">
        <w:rPr>
          <w:sz w:val="24"/>
          <w:szCs w:val="24"/>
        </w:rPr>
        <w:t xml:space="preserve">this analysis. The conclusion will </w:t>
      </w:r>
      <w:r>
        <w:rPr>
          <w:sz w:val="24"/>
          <w:szCs w:val="24"/>
        </w:rPr>
        <w:t xml:space="preserve">reiterate the findings of the previous chapters and </w:t>
      </w:r>
      <w:r w:rsidRPr="00E30D09">
        <w:rPr>
          <w:sz w:val="24"/>
          <w:szCs w:val="24"/>
        </w:rPr>
        <w:t xml:space="preserve">address current events in relation to Confederate monuments. </w:t>
      </w:r>
      <w:r>
        <w:rPr>
          <w:sz w:val="24"/>
          <w:szCs w:val="24"/>
        </w:rPr>
        <w:t xml:space="preserve">The final chapter will </w:t>
      </w:r>
      <w:r w:rsidRPr="00E30D09">
        <w:rPr>
          <w:sz w:val="24"/>
          <w:szCs w:val="24"/>
        </w:rPr>
        <w:t xml:space="preserve">also help explain </w:t>
      </w:r>
      <w:r>
        <w:rPr>
          <w:sz w:val="24"/>
          <w:szCs w:val="24"/>
        </w:rPr>
        <w:t xml:space="preserve">how </w:t>
      </w:r>
      <w:r w:rsidRPr="00E30D09">
        <w:rPr>
          <w:sz w:val="24"/>
          <w:szCs w:val="24"/>
        </w:rPr>
        <w:t>the perpetuation of the Lost Cause through Confederate monuments</w:t>
      </w:r>
      <w:r>
        <w:rPr>
          <w:sz w:val="24"/>
          <w:szCs w:val="24"/>
        </w:rPr>
        <w:t xml:space="preserve"> is</w:t>
      </w:r>
      <w:r w:rsidRPr="00E30D09">
        <w:rPr>
          <w:sz w:val="24"/>
          <w:szCs w:val="24"/>
        </w:rPr>
        <w:t xml:space="preserve"> still impacting </w:t>
      </w:r>
      <w:r>
        <w:rPr>
          <w:sz w:val="24"/>
          <w:szCs w:val="24"/>
        </w:rPr>
        <w:t xml:space="preserve">American </w:t>
      </w:r>
      <w:r w:rsidRPr="00E30D09">
        <w:rPr>
          <w:sz w:val="24"/>
          <w:szCs w:val="24"/>
        </w:rPr>
        <w:t xml:space="preserve">society </w:t>
      </w:r>
      <w:r>
        <w:rPr>
          <w:sz w:val="24"/>
          <w:szCs w:val="24"/>
        </w:rPr>
        <w:t xml:space="preserve">and culture </w:t>
      </w:r>
      <w:r w:rsidRPr="00E30D09">
        <w:rPr>
          <w:sz w:val="24"/>
          <w:szCs w:val="24"/>
        </w:rPr>
        <w:t xml:space="preserve">today.  </w:t>
      </w:r>
    </w:p>
    <w:p w14:paraId="5A6365EF" w14:textId="5C500B77" w:rsidR="00757F0F" w:rsidRPr="00E30D09" w:rsidRDefault="00757F0F" w:rsidP="00592EB6">
      <w:pPr>
        <w:pStyle w:val="Subtitle"/>
        <w:rPr>
          <w:sz w:val="24"/>
          <w:szCs w:val="24"/>
          <w:u w:val="single"/>
        </w:rPr>
      </w:pPr>
      <w:r w:rsidRPr="00E30D09">
        <w:rPr>
          <w:sz w:val="24"/>
          <w:szCs w:val="24"/>
          <w:u w:val="single"/>
        </w:rPr>
        <w:t>Conclusion</w:t>
      </w:r>
    </w:p>
    <w:p w14:paraId="05D4C24E" w14:textId="77777777" w:rsidR="006F1E94" w:rsidRPr="00E30D09" w:rsidRDefault="006F1E94" w:rsidP="006F1E94">
      <w:pPr>
        <w:rPr>
          <w:sz w:val="24"/>
          <w:szCs w:val="24"/>
        </w:rPr>
      </w:pPr>
    </w:p>
    <w:p w14:paraId="027B28B7" w14:textId="134B56A3" w:rsidR="00A06E07" w:rsidRDefault="00757F0F" w:rsidP="003035FF">
      <w:pPr>
        <w:spacing w:line="480" w:lineRule="auto"/>
        <w:rPr>
          <w:sz w:val="24"/>
          <w:szCs w:val="24"/>
        </w:rPr>
      </w:pPr>
      <w:r w:rsidRPr="00E30D09">
        <w:rPr>
          <w:sz w:val="24"/>
          <w:szCs w:val="24"/>
        </w:rPr>
        <w:tab/>
      </w:r>
      <w:r w:rsidR="00EC63CC">
        <w:rPr>
          <w:sz w:val="24"/>
          <w:szCs w:val="24"/>
        </w:rPr>
        <w:t>As Confederate monuments are being torn down and removed across the country</w:t>
      </w:r>
      <w:r w:rsidR="008C4FFE">
        <w:rPr>
          <w:sz w:val="24"/>
          <w:szCs w:val="24"/>
        </w:rPr>
        <w:t xml:space="preserve">, it is </w:t>
      </w:r>
      <w:r w:rsidR="00F36CBA">
        <w:rPr>
          <w:sz w:val="24"/>
          <w:szCs w:val="24"/>
        </w:rPr>
        <w:t>essential</w:t>
      </w:r>
      <w:r w:rsidR="008C4FFE">
        <w:rPr>
          <w:sz w:val="24"/>
          <w:szCs w:val="24"/>
        </w:rPr>
        <w:t xml:space="preserve"> </w:t>
      </w:r>
      <w:r w:rsidR="00F36CBA">
        <w:rPr>
          <w:sz w:val="24"/>
          <w:szCs w:val="24"/>
        </w:rPr>
        <w:t xml:space="preserve">for </w:t>
      </w:r>
      <w:r w:rsidR="00503ABC">
        <w:rPr>
          <w:sz w:val="24"/>
          <w:szCs w:val="24"/>
        </w:rPr>
        <w:t xml:space="preserve">Americans </w:t>
      </w:r>
      <w:r w:rsidR="008C4FFE">
        <w:rPr>
          <w:sz w:val="24"/>
          <w:szCs w:val="24"/>
        </w:rPr>
        <w:t>to unpack wh</w:t>
      </w:r>
      <w:r w:rsidR="00F36CBA">
        <w:rPr>
          <w:sz w:val="24"/>
          <w:szCs w:val="24"/>
        </w:rPr>
        <w:t>at the</w:t>
      </w:r>
      <w:r w:rsidR="00C8114E">
        <w:rPr>
          <w:sz w:val="24"/>
          <w:szCs w:val="24"/>
        </w:rPr>
        <w:t>se monuments once</w:t>
      </w:r>
      <w:r w:rsidR="00F36CBA">
        <w:rPr>
          <w:sz w:val="24"/>
          <w:szCs w:val="24"/>
        </w:rPr>
        <w:t xml:space="preserve"> embodied and why there is a call for their removal. </w:t>
      </w:r>
      <w:r w:rsidR="00D0685C">
        <w:rPr>
          <w:sz w:val="24"/>
          <w:szCs w:val="24"/>
        </w:rPr>
        <w:t xml:space="preserve">Furthermore, while </w:t>
      </w:r>
      <w:r w:rsidR="00503ABC">
        <w:rPr>
          <w:sz w:val="24"/>
          <w:szCs w:val="24"/>
        </w:rPr>
        <w:t xml:space="preserve">there is </w:t>
      </w:r>
      <w:r w:rsidR="00D0685C">
        <w:rPr>
          <w:sz w:val="24"/>
          <w:szCs w:val="24"/>
        </w:rPr>
        <w:t>an abundant</w:t>
      </w:r>
      <w:r w:rsidR="00503ABC">
        <w:rPr>
          <w:sz w:val="24"/>
          <w:szCs w:val="24"/>
        </w:rPr>
        <w:t xml:space="preserve"> </w:t>
      </w:r>
      <w:r w:rsidR="00D0685C">
        <w:rPr>
          <w:sz w:val="24"/>
          <w:szCs w:val="24"/>
        </w:rPr>
        <w:t xml:space="preserve">amount of </w:t>
      </w:r>
      <w:r w:rsidR="00503ABC">
        <w:rPr>
          <w:sz w:val="24"/>
          <w:szCs w:val="24"/>
        </w:rPr>
        <w:t>literature on the Lost Cause and Confederate monuments, there is an evident lack of visual analysis</w:t>
      </w:r>
      <w:r w:rsidR="00C8114E">
        <w:rPr>
          <w:sz w:val="24"/>
          <w:szCs w:val="24"/>
        </w:rPr>
        <w:t xml:space="preserve"> that </w:t>
      </w:r>
      <w:r w:rsidR="009A1D81" w:rsidRPr="009A1D81">
        <w:rPr>
          <w:sz w:val="24"/>
          <w:szCs w:val="24"/>
        </w:rPr>
        <w:t xml:space="preserve">investigates </w:t>
      </w:r>
      <w:r w:rsidR="00D0685C">
        <w:rPr>
          <w:sz w:val="24"/>
          <w:szCs w:val="24"/>
        </w:rPr>
        <w:t>how</w:t>
      </w:r>
      <w:r w:rsidR="00C8114E">
        <w:rPr>
          <w:sz w:val="24"/>
          <w:szCs w:val="24"/>
        </w:rPr>
        <w:t xml:space="preserve"> their symbols and meanings</w:t>
      </w:r>
      <w:r w:rsidR="00D0685C">
        <w:rPr>
          <w:sz w:val="24"/>
          <w:szCs w:val="24"/>
        </w:rPr>
        <w:t xml:space="preserve"> reinforce white supremacy</w:t>
      </w:r>
      <w:r w:rsidR="00C8114E">
        <w:rPr>
          <w:sz w:val="24"/>
          <w:szCs w:val="24"/>
        </w:rPr>
        <w:t xml:space="preserve">. </w:t>
      </w:r>
      <w:r w:rsidR="00024EF5">
        <w:rPr>
          <w:sz w:val="24"/>
          <w:szCs w:val="24"/>
        </w:rPr>
        <w:t xml:space="preserve">As a result, the following thesis </w:t>
      </w:r>
      <w:r w:rsidR="00024EF5" w:rsidRPr="00E30D09">
        <w:rPr>
          <w:sz w:val="24"/>
          <w:szCs w:val="24"/>
        </w:rPr>
        <w:t>utilize</w:t>
      </w:r>
      <w:r w:rsidR="008B3D29">
        <w:rPr>
          <w:sz w:val="24"/>
          <w:szCs w:val="24"/>
        </w:rPr>
        <w:t>s</w:t>
      </w:r>
      <w:r w:rsidR="00024EF5" w:rsidRPr="00E30D09">
        <w:rPr>
          <w:sz w:val="24"/>
          <w:szCs w:val="24"/>
        </w:rPr>
        <w:t xml:space="preserve"> critical and visual theory to</w:t>
      </w:r>
      <w:r w:rsidR="008B3D29">
        <w:rPr>
          <w:sz w:val="24"/>
          <w:szCs w:val="24"/>
        </w:rPr>
        <w:t xml:space="preserve"> define</w:t>
      </w:r>
      <w:r w:rsidR="00024EF5" w:rsidRPr="00E30D09">
        <w:rPr>
          <w:sz w:val="24"/>
          <w:szCs w:val="24"/>
        </w:rPr>
        <w:t xml:space="preserve"> how </w:t>
      </w:r>
      <w:r w:rsidR="00024EF5">
        <w:rPr>
          <w:sz w:val="24"/>
          <w:szCs w:val="24"/>
        </w:rPr>
        <w:t xml:space="preserve">equestrian </w:t>
      </w:r>
      <w:r w:rsidR="00024EF5" w:rsidRPr="00E30D09">
        <w:rPr>
          <w:sz w:val="24"/>
          <w:szCs w:val="24"/>
        </w:rPr>
        <w:t>Confederate monuments function as visual</w:t>
      </w:r>
      <w:r w:rsidR="00024EF5">
        <w:rPr>
          <w:sz w:val="24"/>
          <w:szCs w:val="24"/>
        </w:rPr>
        <w:t xml:space="preserve"> representations of white supremacy and the Lost Cause</w:t>
      </w:r>
      <w:r w:rsidR="0018518B">
        <w:rPr>
          <w:sz w:val="24"/>
          <w:szCs w:val="24"/>
        </w:rPr>
        <w:t xml:space="preserve">; while </w:t>
      </w:r>
      <w:r w:rsidR="007047AF">
        <w:rPr>
          <w:sz w:val="24"/>
          <w:szCs w:val="24"/>
        </w:rPr>
        <w:t>also determin</w:t>
      </w:r>
      <w:r w:rsidR="0018518B">
        <w:rPr>
          <w:sz w:val="24"/>
          <w:szCs w:val="24"/>
        </w:rPr>
        <w:t>ing</w:t>
      </w:r>
      <w:r w:rsidR="007047AF">
        <w:rPr>
          <w:sz w:val="24"/>
          <w:szCs w:val="24"/>
        </w:rPr>
        <w:t xml:space="preserve"> </w:t>
      </w:r>
      <w:r w:rsidR="007047AF" w:rsidRPr="00E30D09">
        <w:rPr>
          <w:sz w:val="24"/>
          <w:szCs w:val="24"/>
        </w:rPr>
        <w:t xml:space="preserve">how </w:t>
      </w:r>
      <w:r w:rsidR="007047AF" w:rsidRPr="00E30D09">
        <w:rPr>
          <w:i/>
          <w:iCs/>
          <w:sz w:val="24"/>
          <w:szCs w:val="24"/>
        </w:rPr>
        <w:t>Rumors of War</w:t>
      </w:r>
      <w:r w:rsidR="007047AF" w:rsidRPr="00E30D09">
        <w:rPr>
          <w:sz w:val="24"/>
          <w:szCs w:val="24"/>
        </w:rPr>
        <w:t xml:space="preserve"> </w:t>
      </w:r>
      <w:r w:rsidR="009E288F">
        <w:rPr>
          <w:sz w:val="24"/>
          <w:szCs w:val="24"/>
        </w:rPr>
        <w:t xml:space="preserve">draws inspiration from a </w:t>
      </w:r>
      <w:r w:rsidR="007047AF" w:rsidRPr="00E30D09">
        <w:rPr>
          <w:sz w:val="24"/>
          <w:szCs w:val="24"/>
        </w:rPr>
        <w:t xml:space="preserve">Confederate monument to challenge symbols of </w:t>
      </w:r>
      <w:r w:rsidR="007047AF">
        <w:rPr>
          <w:sz w:val="24"/>
          <w:szCs w:val="24"/>
        </w:rPr>
        <w:t xml:space="preserve">white supremacy, </w:t>
      </w:r>
      <w:r w:rsidR="007047AF" w:rsidRPr="00E30D09">
        <w:rPr>
          <w:sz w:val="24"/>
          <w:szCs w:val="24"/>
        </w:rPr>
        <w:t xml:space="preserve">imperialism, and systemic racism. </w:t>
      </w:r>
    </w:p>
    <w:p w14:paraId="13F86B14" w14:textId="77777777" w:rsidR="00A06E07" w:rsidRDefault="00A06E07">
      <w:pPr>
        <w:rPr>
          <w:sz w:val="24"/>
          <w:szCs w:val="24"/>
        </w:rPr>
      </w:pPr>
      <w:r>
        <w:rPr>
          <w:sz w:val="24"/>
          <w:szCs w:val="24"/>
        </w:rPr>
        <w:br w:type="page"/>
      </w:r>
    </w:p>
    <w:p w14:paraId="27DBE9C1" w14:textId="337848E5" w:rsidR="005F0C81" w:rsidRDefault="005F0C81" w:rsidP="00A06E07">
      <w:pPr>
        <w:pStyle w:val="ChapterHeader"/>
        <w:rPr>
          <w:rStyle w:val="Strong"/>
          <w:b/>
          <w:bCs w:val="0"/>
        </w:rPr>
      </w:pPr>
      <w:bookmarkStart w:id="7" w:name="_Toc120788756"/>
      <w:r w:rsidRPr="00E30D09">
        <w:rPr>
          <w:rStyle w:val="Strong"/>
          <w:b/>
          <w:bCs w:val="0"/>
        </w:rPr>
        <w:t>Chapter 2</w:t>
      </w:r>
      <w:r w:rsidR="00F15294" w:rsidRPr="00E30D09">
        <w:rPr>
          <w:rStyle w:val="Strong"/>
          <w:b/>
          <w:bCs w:val="0"/>
        </w:rPr>
        <w:t>: History</w:t>
      </w:r>
      <w:bookmarkEnd w:id="7"/>
    </w:p>
    <w:p w14:paraId="289137FC" w14:textId="77777777" w:rsidR="00155F84" w:rsidRPr="00155F84" w:rsidRDefault="00155F84" w:rsidP="00155F84"/>
    <w:p w14:paraId="2277DC9D" w14:textId="77777777" w:rsidR="000212C9" w:rsidRPr="00E30D09" w:rsidRDefault="000212C9" w:rsidP="000212C9">
      <w:pPr>
        <w:rPr>
          <w:sz w:val="24"/>
          <w:szCs w:val="24"/>
        </w:rPr>
      </w:pPr>
    </w:p>
    <w:p w14:paraId="68D99226" w14:textId="661D7A43" w:rsidR="00B0463E" w:rsidRPr="00155F84" w:rsidRDefault="005F0C81" w:rsidP="00155F84">
      <w:pPr>
        <w:spacing w:line="480" w:lineRule="auto"/>
        <w:ind w:firstLine="720"/>
        <w:rPr>
          <w:sz w:val="24"/>
          <w:szCs w:val="24"/>
        </w:rPr>
      </w:pPr>
      <w:r w:rsidRPr="00E30D09">
        <w:rPr>
          <w:sz w:val="24"/>
          <w:szCs w:val="24"/>
        </w:rPr>
        <w:t xml:space="preserve">The American Civil War </w:t>
      </w:r>
      <w:r w:rsidR="00A77234" w:rsidRPr="00E30D09">
        <w:rPr>
          <w:sz w:val="24"/>
          <w:szCs w:val="24"/>
        </w:rPr>
        <w:t xml:space="preserve">(1861-1865) </w:t>
      </w:r>
      <w:r w:rsidRPr="00E30D09">
        <w:rPr>
          <w:sz w:val="24"/>
          <w:szCs w:val="24"/>
        </w:rPr>
        <w:t xml:space="preserve">was a </w:t>
      </w:r>
      <w:r w:rsidR="001D1F80" w:rsidRPr="00E30D09">
        <w:rPr>
          <w:sz w:val="24"/>
          <w:szCs w:val="24"/>
        </w:rPr>
        <w:t xml:space="preserve">critical turning point in American history </w:t>
      </w:r>
      <w:r w:rsidR="00915BCD" w:rsidRPr="00E30D09">
        <w:rPr>
          <w:sz w:val="24"/>
          <w:szCs w:val="24"/>
        </w:rPr>
        <w:t>that</w:t>
      </w:r>
      <w:r w:rsidRPr="00E30D09">
        <w:rPr>
          <w:sz w:val="24"/>
          <w:szCs w:val="24"/>
        </w:rPr>
        <w:t xml:space="preserve"> </w:t>
      </w:r>
      <w:r w:rsidR="00903C28" w:rsidRPr="00E30D09">
        <w:rPr>
          <w:sz w:val="24"/>
          <w:szCs w:val="24"/>
        </w:rPr>
        <w:t xml:space="preserve">shaped the direction of </w:t>
      </w:r>
      <w:r w:rsidRPr="00E30D09">
        <w:rPr>
          <w:sz w:val="24"/>
          <w:szCs w:val="24"/>
        </w:rPr>
        <w:t xml:space="preserve">American principles and </w:t>
      </w:r>
      <w:r w:rsidR="00425410" w:rsidRPr="00E30D09">
        <w:rPr>
          <w:sz w:val="24"/>
          <w:szCs w:val="24"/>
        </w:rPr>
        <w:t>sociocultural</w:t>
      </w:r>
      <w:r w:rsidRPr="00E30D09">
        <w:rPr>
          <w:sz w:val="24"/>
          <w:szCs w:val="24"/>
        </w:rPr>
        <w:t xml:space="preserve"> ideology. </w:t>
      </w:r>
      <w:r w:rsidR="00520604" w:rsidRPr="00E30D09">
        <w:rPr>
          <w:sz w:val="24"/>
          <w:szCs w:val="24"/>
        </w:rPr>
        <w:t xml:space="preserve">The </w:t>
      </w:r>
      <w:r w:rsidR="00915BCD" w:rsidRPr="00E30D09">
        <w:rPr>
          <w:sz w:val="24"/>
          <w:szCs w:val="24"/>
        </w:rPr>
        <w:t>United States of America</w:t>
      </w:r>
      <w:r w:rsidR="00DD7AE1">
        <w:rPr>
          <w:sz w:val="24"/>
          <w:szCs w:val="24"/>
        </w:rPr>
        <w:t>’</w:t>
      </w:r>
      <w:r w:rsidR="00915BCD" w:rsidRPr="00E30D09">
        <w:rPr>
          <w:sz w:val="24"/>
          <w:szCs w:val="24"/>
        </w:rPr>
        <w:t xml:space="preserve">s </w:t>
      </w:r>
      <w:r w:rsidR="009102EC" w:rsidRPr="00E30D09">
        <w:rPr>
          <w:sz w:val="24"/>
          <w:szCs w:val="24"/>
        </w:rPr>
        <w:t xml:space="preserve">social and political </w:t>
      </w:r>
      <w:r w:rsidR="00520604" w:rsidRPr="00E30D09">
        <w:rPr>
          <w:sz w:val="24"/>
          <w:szCs w:val="24"/>
        </w:rPr>
        <w:t xml:space="preserve">trajectory </w:t>
      </w:r>
      <w:r w:rsidR="00915BCD" w:rsidRPr="00E30D09">
        <w:rPr>
          <w:sz w:val="24"/>
          <w:szCs w:val="24"/>
        </w:rPr>
        <w:t xml:space="preserve">was </w:t>
      </w:r>
      <w:r w:rsidR="0060370C" w:rsidRPr="00E30D09">
        <w:rPr>
          <w:sz w:val="24"/>
          <w:szCs w:val="24"/>
        </w:rPr>
        <w:t xml:space="preserve">greatly impacted by the </w:t>
      </w:r>
      <w:r w:rsidR="0067620B" w:rsidRPr="00E30D09">
        <w:rPr>
          <w:sz w:val="24"/>
          <w:szCs w:val="24"/>
        </w:rPr>
        <w:t xml:space="preserve">polarizing </w:t>
      </w:r>
      <w:r w:rsidR="0060370C" w:rsidRPr="00E30D09">
        <w:rPr>
          <w:sz w:val="24"/>
          <w:szCs w:val="24"/>
        </w:rPr>
        <w:t>conflict</w:t>
      </w:r>
      <w:r w:rsidR="00F65380" w:rsidRPr="00E30D09">
        <w:rPr>
          <w:sz w:val="24"/>
          <w:szCs w:val="24"/>
        </w:rPr>
        <w:t xml:space="preserve"> </w:t>
      </w:r>
      <w:r w:rsidR="000265A0" w:rsidRPr="00E30D09">
        <w:rPr>
          <w:sz w:val="24"/>
          <w:szCs w:val="24"/>
        </w:rPr>
        <w:t>between</w:t>
      </w:r>
      <w:r w:rsidR="002B7A40" w:rsidRPr="00E30D09">
        <w:rPr>
          <w:sz w:val="24"/>
          <w:szCs w:val="24"/>
        </w:rPr>
        <w:t xml:space="preserve"> the Union</w:t>
      </w:r>
      <w:r w:rsidR="009B2F18" w:rsidRPr="00E30D09">
        <w:rPr>
          <w:sz w:val="24"/>
          <w:szCs w:val="24"/>
        </w:rPr>
        <w:t xml:space="preserve">, the North, </w:t>
      </w:r>
      <w:r w:rsidR="001D1F80" w:rsidRPr="00E30D09">
        <w:rPr>
          <w:sz w:val="24"/>
          <w:szCs w:val="24"/>
        </w:rPr>
        <w:t xml:space="preserve">and </w:t>
      </w:r>
      <w:r w:rsidR="002B7A40" w:rsidRPr="00E30D09">
        <w:rPr>
          <w:sz w:val="24"/>
          <w:szCs w:val="24"/>
        </w:rPr>
        <w:t xml:space="preserve">the </w:t>
      </w:r>
      <w:r w:rsidR="001D1F80" w:rsidRPr="00E30D09">
        <w:rPr>
          <w:sz w:val="24"/>
          <w:szCs w:val="24"/>
        </w:rPr>
        <w:t>Confedera</w:t>
      </w:r>
      <w:r w:rsidR="00813C07" w:rsidRPr="00E30D09">
        <w:rPr>
          <w:sz w:val="24"/>
          <w:szCs w:val="24"/>
        </w:rPr>
        <w:t>te</w:t>
      </w:r>
      <w:r w:rsidR="002B7A40" w:rsidRPr="00E30D09">
        <w:rPr>
          <w:sz w:val="24"/>
          <w:szCs w:val="24"/>
        </w:rPr>
        <w:t xml:space="preserve"> States of America</w:t>
      </w:r>
      <w:r w:rsidR="009B2F18" w:rsidRPr="00E30D09">
        <w:rPr>
          <w:sz w:val="24"/>
          <w:szCs w:val="24"/>
        </w:rPr>
        <w:t>, the South</w:t>
      </w:r>
      <w:r w:rsidR="00BD7E0A" w:rsidRPr="00E30D09">
        <w:rPr>
          <w:sz w:val="24"/>
          <w:szCs w:val="24"/>
        </w:rPr>
        <w:t xml:space="preserve">. </w:t>
      </w:r>
      <w:r w:rsidR="00407F65">
        <w:rPr>
          <w:sz w:val="24"/>
          <w:szCs w:val="24"/>
        </w:rPr>
        <w:t xml:space="preserve">The following </w:t>
      </w:r>
      <w:r w:rsidR="00407F65" w:rsidRPr="00E30D09">
        <w:rPr>
          <w:sz w:val="24"/>
          <w:szCs w:val="24"/>
        </w:rPr>
        <w:t>will build</w:t>
      </w:r>
      <w:r w:rsidR="00407F65">
        <w:rPr>
          <w:sz w:val="24"/>
          <w:szCs w:val="24"/>
        </w:rPr>
        <w:t xml:space="preserve"> a</w:t>
      </w:r>
      <w:r w:rsidR="00407F65" w:rsidRPr="00E30D09">
        <w:rPr>
          <w:sz w:val="24"/>
          <w:szCs w:val="24"/>
        </w:rPr>
        <w:t xml:space="preserve"> historical foundation </w:t>
      </w:r>
      <w:r w:rsidR="00407F65">
        <w:rPr>
          <w:sz w:val="24"/>
          <w:szCs w:val="24"/>
        </w:rPr>
        <w:t xml:space="preserve">that later informs the visual analysis of </w:t>
      </w:r>
      <w:r w:rsidR="00407F65" w:rsidRPr="00E30D09">
        <w:rPr>
          <w:sz w:val="24"/>
          <w:szCs w:val="24"/>
        </w:rPr>
        <w:t>the General Robert E. Lee</w:t>
      </w:r>
      <w:r w:rsidR="00407F65">
        <w:rPr>
          <w:sz w:val="24"/>
          <w:szCs w:val="24"/>
        </w:rPr>
        <w:t xml:space="preserve"> </w:t>
      </w:r>
      <w:r w:rsidR="00407F65" w:rsidRPr="00E30D09">
        <w:rPr>
          <w:sz w:val="24"/>
          <w:szCs w:val="24"/>
        </w:rPr>
        <w:t>and the General J.E.B. Stuart monument</w:t>
      </w:r>
      <w:r w:rsidR="00407F65">
        <w:rPr>
          <w:sz w:val="24"/>
          <w:szCs w:val="24"/>
        </w:rPr>
        <w:t>s</w:t>
      </w:r>
      <w:r w:rsidRPr="00E30D09">
        <w:rPr>
          <w:sz w:val="24"/>
          <w:szCs w:val="24"/>
        </w:rPr>
        <w:t xml:space="preserve">. </w:t>
      </w:r>
      <w:r w:rsidR="00140B4B" w:rsidRPr="00E30D09">
        <w:rPr>
          <w:sz w:val="24"/>
          <w:szCs w:val="24"/>
        </w:rPr>
        <w:t>Distinct</w:t>
      </w:r>
      <w:r w:rsidRPr="00E30D09">
        <w:rPr>
          <w:sz w:val="24"/>
          <w:szCs w:val="24"/>
        </w:rPr>
        <w:t xml:space="preserve"> consideration will be given to </w:t>
      </w:r>
      <w:r w:rsidR="00140B4B" w:rsidRPr="00E30D09">
        <w:rPr>
          <w:sz w:val="24"/>
          <w:szCs w:val="24"/>
        </w:rPr>
        <w:t xml:space="preserve">specific </w:t>
      </w:r>
      <w:r w:rsidRPr="00E30D09">
        <w:rPr>
          <w:sz w:val="24"/>
          <w:szCs w:val="24"/>
        </w:rPr>
        <w:t>social topics and movements, such as the Lost Cause, manifest destiny, post and pre-war rhetoric, and religious indoctrination</w:t>
      </w:r>
      <w:r w:rsidR="002E238E" w:rsidRPr="00E30D09">
        <w:rPr>
          <w:sz w:val="24"/>
          <w:szCs w:val="24"/>
        </w:rPr>
        <w:t xml:space="preserve">, </w:t>
      </w:r>
      <w:r w:rsidRPr="00E30D09">
        <w:rPr>
          <w:sz w:val="24"/>
          <w:szCs w:val="24"/>
        </w:rPr>
        <w:t xml:space="preserve">all with the intent of exploring the </w:t>
      </w:r>
      <w:r w:rsidR="00700112" w:rsidRPr="00E30D09">
        <w:rPr>
          <w:sz w:val="24"/>
          <w:szCs w:val="24"/>
        </w:rPr>
        <w:t xml:space="preserve">visual </w:t>
      </w:r>
      <w:r w:rsidRPr="00E30D09">
        <w:rPr>
          <w:sz w:val="24"/>
          <w:szCs w:val="24"/>
        </w:rPr>
        <w:t xml:space="preserve">propaganda of </w:t>
      </w:r>
      <w:r w:rsidR="00700112" w:rsidRPr="00E30D09">
        <w:rPr>
          <w:sz w:val="24"/>
          <w:szCs w:val="24"/>
        </w:rPr>
        <w:t xml:space="preserve">specific </w:t>
      </w:r>
      <w:r w:rsidRPr="00E30D09">
        <w:rPr>
          <w:sz w:val="24"/>
          <w:szCs w:val="24"/>
        </w:rPr>
        <w:t>Confederate monument</w:t>
      </w:r>
      <w:r w:rsidR="00700112" w:rsidRPr="00E30D09">
        <w:rPr>
          <w:sz w:val="24"/>
          <w:szCs w:val="24"/>
        </w:rPr>
        <w:t>s</w:t>
      </w:r>
      <w:r w:rsidRPr="00E30D09">
        <w:rPr>
          <w:sz w:val="24"/>
          <w:szCs w:val="24"/>
        </w:rPr>
        <w:t xml:space="preserve">. </w:t>
      </w:r>
    </w:p>
    <w:p w14:paraId="13AC7BE0" w14:textId="0BE4589C" w:rsidR="00B0463E" w:rsidRDefault="00F907DE" w:rsidP="004B61AF">
      <w:pPr>
        <w:pStyle w:val="Subtitle"/>
        <w:rPr>
          <w:sz w:val="24"/>
          <w:szCs w:val="24"/>
          <w:u w:val="single"/>
        </w:rPr>
      </w:pPr>
      <w:r w:rsidRPr="00E30D09">
        <w:rPr>
          <w:sz w:val="24"/>
          <w:szCs w:val="24"/>
          <w:u w:val="single"/>
        </w:rPr>
        <w:t>White Supremacy</w:t>
      </w:r>
    </w:p>
    <w:p w14:paraId="657275F3" w14:textId="77777777" w:rsidR="004B61AF" w:rsidRPr="004B61AF" w:rsidRDefault="004B61AF" w:rsidP="004B61AF"/>
    <w:p w14:paraId="034CB3A2" w14:textId="03A9E28A" w:rsidR="00722E71" w:rsidRPr="00E30D09" w:rsidRDefault="000301FD" w:rsidP="00302862">
      <w:pPr>
        <w:spacing w:line="480" w:lineRule="auto"/>
        <w:rPr>
          <w:sz w:val="24"/>
          <w:szCs w:val="24"/>
        </w:rPr>
      </w:pPr>
      <w:r w:rsidRPr="00E30D09">
        <w:rPr>
          <w:sz w:val="24"/>
          <w:szCs w:val="24"/>
        </w:rPr>
        <w:tab/>
      </w:r>
      <w:r w:rsidR="00B95E6D" w:rsidRPr="00E30D09">
        <w:rPr>
          <w:sz w:val="24"/>
          <w:szCs w:val="24"/>
        </w:rPr>
        <w:t>To</w:t>
      </w:r>
      <w:r w:rsidR="00140B4B" w:rsidRPr="00E30D09">
        <w:rPr>
          <w:sz w:val="24"/>
          <w:szCs w:val="24"/>
        </w:rPr>
        <w:t xml:space="preserve"> understand the </w:t>
      </w:r>
      <w:r w:rsidR="00DD51CA" w:rsidRPr="00E30D09">
        <w:rPr>
          <w:sz w:val="24"/>
          <w:szCs w:val="24"/>
        </w:rPr>
        <w:t xml:space="preserve">visual implications of Confederate monuments, it first must be explained and established that the core of </w:t>
      </w:r>
      <w:r w:rsidR="009D4ADF" w:rsidRPr="00E30D09">
        <w:rPr>
          <w:sz w:val="24"/>
          <w:szCs w:val="24"/>
        </w:rPr>
        <w:t xml:space="preserve">their </w:t>
      </w:r>
      <w:r w:rsidR="00044344" w:rsidRPr="00E30D09">
        <w:rPr>
          <w:sz w:val="24"/>
          <w:szCs w:val="24"/>
        </w:rPr>
        <w:t xml:space="preserve">existence </w:t>
      </w:r>
      <w:r w:rsidR="009D4ADF" w:rsidRPr="00E30D09">
        <w:rPr>
          <w:sz w:val="24"/>
          <w:szCs w:val="24"/>
        </w:rPr>
        <w:t xml:space="preserve">is built upon the foundation of white supremacy and </w:t>
      </w:r>
      <w:r w:rsidR="00B95E6D" w:rsidRPr="00E30D09">
        <w:rPr>
          <w:sz w:val="24"/>
          <w:szCs w:val="24"/>
        </w:rPr>
        <w:t xml:space="preserve">systemic racism. </w:t>
      </w:r>
      <w:r w:rsidR="005142BB" w:rsidRPr="00E30D09">
        <w:rPr>
          <w:sz w:val="24"/>
          <w:szCs w:val="24"/>
        </w:rPr>
        <w:t xml:space="preserve">Both white supremacy and systemic racism are the result of colonization and </w:t>
      </w:r>
      <w:r w:rsidR="000650DD" w:rsidRPr="00E30D09">
        <w:rPr>
          <w:sz w:val="24"/>
          <w:szCs w:val="24"/>
        </w:rPr>
        <w:t xml:space="preserve">the </w:t>
      </w:r>
      <w:r w:rsidR="00057E93" w:rsidRPr="00E30D09">
        <w:rPr>
          <w:sz w:val="24"/>
          <w:szCs w:val="24"/>
        </w:rPr>
        <w:t xml:space="preserve">perceived </w:t>
      </w:r>
      <w:r w:rsidR="005142BB" w:rsidRPr="00E30D09">
        <w:rPr>
          <w:sz w:val="24"/>
          <w:szCs w:val="24"/>
        </w:rPr>
        <w:t>religious</w:t>
      </w:r>
      <w:r w:rsidR="00057E93" w:rsidRPr="00E30D09">
        <w:rPr>
          <w:sz w:val="24"/>
          <w:szCs w:val="24"/>
        </w:rPr>
        <w:t xml:space="preserve"> superiority of the Christian faith.</w:t>
      </w:r>
      <w:r w:rsidR="005142BB" w:rsidRPr="00E30D09">
        <w:rPr>
          <w:sz w:val="24"/>
          <w:szCs w:val="24"/>
        </w:rPr>
        <w:t xml:space="preserve"> </w:t>
      </w:r>
      <w:r w:rsidR="00057E93" w:rsidRPr="00E30D09">
        <w:rPr>
          <w:sz w:val="24"/>
          <w:szCs w:val="24"/>
        </w:rPr>
        <w:t xml:space="preserve">It can </w:t>
      </w:r>
      <w:r w:rsidR="00983C26">
        <w:rPr>
          <w:sz w:val="24"/>
          <w:szCs w:val="24"/>
        </w:rPr>
        <w:t xml:space="preserve">therefore be observed </w:t>
      </w:r>
      <w:r w:rsidR="00057E93" w:rsidRPr="00E30D09">
        <w:rPr>
          <w:sz w:val="24"/>
          <w:szCs w:val="24"/>
        </w:rPr>
        <w:t>that t</w:t>
      </w:r>
      <w:r w:rsidRPr="00E30D09">
        <w:rPr>
          <w:sz w:val="24"/>
          <w:szCs w:val="24"/>
        </w:rPr>
        <w:t>he colonization of the Americas</w:t>
      </w:r>
      <w:r w:rsidR="00983C26">
        <w:rPr>
          <w:sz w:val="24"/>
          <w:szCs w:val="24"/>
        </w:rPr>
        <w:t xml:space="preserve">, </w:t>
      </w:r>
      <w:r w:rsidR="00ED0151">
        <w:rPr>
          <w:sz w:val="24"/>
          <w:szCs w:val="24"/>
        </w:rPr>
        <w:t xml:space="preserve">the </w:t>
      </w:r>
      <w:r w:rsidR="00983C26">
        <w:rPr>
          <w:sz w:val="24"/>
          <w:szCs w:val="24"/>
        </w:rPr>
        <w:t xml:space="preserve">subsequent </w:t>
      </w:r>
      <w:r w:rsidR="00983C26" w:rsidRPr="00E30D09">
        <w:rPr>
          <w:sz w:val="24"/>
          <w:szCs w:val="24"/>
        </w:rPr>
        <w:t xml:space="preserve">genocide of Indigenous </w:t>
      </w:r>
      <w:r w:rsidR="00983C26">
        <w:rPr>
          <w:sz w:val="24"/>
          <w:szCs w:val="24"/>
        </w:rPr>
        <w:t>people</w:t>
      </w:r>
      <w:r w:rsidR="00575A7C">
        <w:rPr>
          <w:sz w:val="24"/>
          <w:szCs w:val="24"/>
        </w:rPr>
        <w:t>,</w:t>
      </w:r>
      <w:r w:rsidR="00983C26">
        <w:rPr>
          <w:sz w:val="24"/>
          <w:szCs w:val="24"/>
        </w:rPr>
        <w:t xml:space="preserve"> </w:t>
      </w:r>
      <w:r w:rsidR="00983C26" w:rsidRPr="00E30D09">
        <w:rPr>
          <w:sz w:val="24"/>
          <w:szCs w:val="24"/>
        </w:rPr>
        <w:t>and the enslavement of Black peopl</w:t>
      </w:r>
      <w:r w:rsidR="00575A7C">
        <w:rPr>
          <w:sz w:val="24"/>
          <w:szCs w:val="24"/>
        </w:rPr>
        <w:t xml:space="preserve">e ensured </w:t>
      </w:r>
      <w:r w:rsidR="00983C26">
        <w:rPr>
          <w:sz w:val="24"/>
          <w:szCs w:val="24"/>
        </w:rPr>
        <w:t xml:space="preserve">the longevity </w:t>
      </w:r>
      <w:r w:rsidR="00983C26" w:rsidRPr="00E30D09">
        <w:rPr>
          <w:sz w:val="24"/>
          <w:szCs w:val="24"/>
        </w:rPr>
        <w:t>of white supremacy</w:t>
      </w:r>
      <w:r w:rsidR="00AE7F41" w:rsidRPr="00E30D09">
        <w:rPr>
          <w:sz w:val="24"/>
          <w:szCs w:val="24"/>
        </w:rPr>
        <w:t xml:space="preserve">. </w:t>
      </w:r>
    </w:p>
    <w:p w14:paraId="211F7B85" w14:textId="7B9B5B5A" w:rsidR="001C5C71" w:rsidRPr="00E30D09" w:rsidRDefault="00833922" w:rsidP="00740D19">
      <w:pPr>
        <w:spacing w:line="480" w:lineRule="auto"/>
        <w:ind w:firstLine="720"/>
        <w:rPr>
          <w:sz w:val="24"/>
          <w:szCs w:val="24"/>
        </w:rPr>
      </w:pPr>
      <w:r w:rsidRPr="00E30D09">
        <w:rPr>
          <w:sz w:val="24"/>
          <w:szCs w:val="24"/>
        </w:rPr>
        <w:t xml:space="preserve">The emergence of whiteness as being tell-tale of </w:t>
      </w:r>
      <w:r w:rsidR="00153CDE" w:rsidRPr="00E30D09">
        <w:rPr>
          <w:sz w:val="24"/>
          <w:szCs w:val="24"/>
        </w:rPr>
        <w:t>one</w:t>
      </w:r>
      <w:r w:rsidR="00DD7AE1">
        <w:rPr>
          <w:sz w:val="24"/>
          <w:szCs w:val="24"/>
        </w:rPr>
        <w:t>’</w:t>
      </w:r>
      <w:r w:rsidR="00153CDE" w:rsidRPr="00E30D09">
        <w:rPr>
          <w:sz w:val="24"/>
          <w:szCs w:val="24"/>
        </w:rPr>
        <w:t>s</w:t>
      </w:r>
      <w:r w:rsidRPr="00E30D09">
        <w:rPr>
          <w:sz w:val="24"/>
          <w:szCs w:val="24"/>
        </w:rPr>
        <w:t xml:space="preserve"> place in society was a religious </w:t>
      </w:r>
      <w:r w:rsidR="007435A2" w:rsidRPr="00E30D09">
        <w:rPr>
          <w:sz w:val="24"/>
          <w:szCs w:val="24"/>
        </w:rPr>
        <w:t>invention</w:t>
      </w:r>
      <w:r w:rsidRPr="00E30D09">
        <w:rPr>
          <w:sz w:val="24"/>
          <w:szCs w:val="24"/>
        </w:rPr>
        <w:t xml:space="preserve"> </w:t>
      </w:r>
      <w:r w:rsidR="005C59FE">
        <w:rPr>
          <w:sz w:val="24"/>
          <w:szCs w:val="24"/>
        </w:rPr>
        <w:t>credited</w:t>
      </w:r>
      <w:r w:rsidRPr="00E30D09">
        <w:rPr>
          <w:sz w:val="24"/>
          <w:szCs w:val="24"/>
        </w:rPr>
        <w:t xml:space="preserve"> to</w:t>
      </w:r>
      <w:r w:rsidR="007435A2" w:rsidRPr="00E30D09">
        <w:rPr>
          <w:sz w:val="24"/>
          <w:szCs w:val="24"/>
        </w:rPr>
        <w:t xml:space="preserve"> the marrying of</w:t>
      </w:r>
      <w:r w:rsidRPr="00E30D09">
        <w:rPr>
          <w:sz w:val="24"/>
          <w:szCs w:val="24"/>
        </w:rPr>
        <w:t xml:space="preserve"> </w:t>
      </w:r>
      <w:r w:rsidR="007435A2" w:rsidRPr="00E30D09">
        <w:rPr>
          <w:sz w:val="24"/>
          <w:szCs w:val="24"/>
        </w:rPr>
        <w:t xml:space="preserve">Christianity and colonization. </w:t>
      </w:r>
      <w:r w:rsidR="00302862" w:rsidRPr="00E30D09">
        <w:rPr>
          <w:sz w:val="24"/>
          <w:szCs w:val="24"/>
        </w:rPr>
        <w:t>In his</w:t>
      </w:r>
      <w:r w:rsidR="00B060D0" w:rsidRPr="00E30D09">
        <w:rPr>
          <w:sz w:val="24"/>
          <w:szCs w:val="24"/>
        </w:rPr>
        <w:t xml:space="preserve"> book</w:t>
      </w:r>
      <w:r w:rsidR="00302862" w:rsidRPr="00E30D09">
        <w:rPr>
          <w:sz w:val="24"/>
          <w:szCs w:val="24"/>
        </w:rPr>
        <w:t>,</w:t>
      </w:r>
      <w:r w:rsidR="002C174C" w:rsidRPr="00E30D09">
        <w:rPr>
          <w:sz w:val="24"/>
          <w:szCs w:val="24"/>
        </w:rPr>
        <w:t xml:space="preserve"> </w:t>
      </w:r>
      <w:r w:rsidR="002C174C" w:rsidRPr="00E30D09">
        <w:rPr>
          <w:i/>
          <w:iCs/>
          <w:sz w:val="24"/>
          <w:szCs w:val="24"/>
        </w:rPr>
        <w:t>White Theology: Outing Supremacy in Modernity,</w:t>
      </w:r>
      <w:r w:rsidR="00302862" w:rsidRPr="00E30D09">
        <w:rPr>
          <w:sz w:val="24"/>
          <w:szCs w:val="24"/>
        </w:rPr>
        <w:t xml:space="preserve"> </w:t>
      </w:r>
      <w:r w:rsidR="002C174C" w:rsidRPr="00E30D09">
        <w:rPr>
          <w:sz w:val="24"/>
          <w:szCs w:val="24"/>
        </w:rPr>
        <w:t>J</w:t>
      </w:r>
      <w:r w:rsidR="002C7BAD" w:rsidRPr="00E30D09">
        <w:rPr>
          <w:sz w:val="24"/>
          <w:szCs w:val="24"/>
        </w:rPr>
        <w:t>ames</w:t>
      </w:r>
      <w:r w:rsidR="002C174C" w:rsidRPr="00E30D09">
        <w:rPr>
          <w:sz w:val="24"/>
          <w:szCs w:val="24"/>
        </w:rPr>
        <w:t xml:space="preserve"> </w:t>
      </w:r>
      <w:r w:rsidR="00302862" w:rsidRPr="00E30D09">
        <w:rPr>
          <w:sz w:val="24"/>
          <w:szCs w:val="24"/>
        </w:rPr>
        <w:t xml:space="preserve">Perkinson dissects how skin color, religion and colonization come together to create </w:t>
      </w:r>
      <w:r w:rsidR="00E57010" w:rsidRPr="00E30D09">
        <w:rPr>
          <w:sz w:val="24"/>
          <w:szCs w:val="24"/>
        </w:rPr>
        <w:t>a</w:t>
      </w:r>
      <w:r w:rsidR="00302862" w:rsidRPr="00E30D09">
        <w:rPr>
          <w:sz w:val="24"/>
          <w:szCs w:val="24"/>
        </w:rPr>
        <w:t xml:space="preserve"> </w:t>
      </w:r>
      <w:r w:rsidR="00E57010" w:rsidRPr="00E30D09">
        <w:rPr>
          <w:sz w:val="24"/>
          <w:szCs w:val="24"/>
        </w:rPr>
        <w:t xml:space="preserve">racially charged </w:t>
      </w:r>
      <w:r w:rsidR="00302862" w:rsidRPr="00E30D09">
        <w:rPr>
          <w:sz w:val="24"/>
          <w:szCs w:val="24"/>
        </w:rPr>
        <w:t>religious qualification of non-white people.</w:t>
      </w:r>
      <w:r w:rsidR="005521F0" w:rsidRPr="00E30D09">
        <w:rPr>
          <w:rStyle w:val="FootnoteReference"/>
          <w:sz w:val="24"/>
          <w:szCs w:val="24"/>
        </w:rPr>
        <w:footnoteReference w:id="14"/>
      </w:r>
      <w:r w:rsidR="00302862" w:rsidRPr="00E30D09">
        <w:rPr>
          <w:sz w:val="24"/>
          <w:szCs w:val="24"/>
        </w:rPr>
        <w:t xml:space="preserve"> </w:t>
      </w:r>
      <w:r w:rsidR="001C5C71" w:rsidRPr="00E30D09">
        <w:rPr>
          <w:sz w:val="24"/>
          <w:szCs w:val="24"/>
        </w:rPr>
        <w:t xml:space="preserve">Perkinson states, </w:t>
      </w:r>
    </w:p>
    <w:p w14:paraId="56F11090" w14:textId="12947783" w:rsidR="00F907DE" w:rsidRPr="00E30D09" w:rsidRDefault="00302862" w:rsidP="00155F84">
      <w:pPr>
        <w:ind w:left="720" w:right="720"/>
        <w:rPr>
          <w:sz w:val="24"/>
          <w:szCs w:val="24"/>
        </w:rPr>
      </w:pPr>
      <w:r w:rsidRPr="00E30D09">
        <w:rPr>
          <w:sz w:val="24"/>
          <w:szCs w:val="24"/>
        </w:rPr>
        <w:t>In the New World ventures, the European struggle to classify those</w:t>
      </w:r>
      <w:r w:rsidR="0079457E" w:rsidRPr="00E30D09">
        <w:rPr>
          <w:sz w:val="24"/>
          <w:szCs w:val="24"/>
        </w:rPr>
        <w:t xml:space="preserve"> </w:t>
      </w:r>
      <w:r w:rsidR="0006030F" w:rsidRPr="00E30D09">
        <w:rPr>
          <w:sz w:val="24"/>
          <w:szCs w:val="24"/>
        </w:rPr>
        <w:t xml:space="preserve">it </w:t>
      </w:r>
      <w:r w:rsidRPr="00E30D09">
        <w:rPr>
          <w:sz w:val="24"/>
          <w:szCs w:val="24"/>
        </w:rPr>
        <w:t>ruthlessly conquered and relentlessly colonized</w:t>
      </w:r>
      <w:r w:rsidR="001C5C71" w:rsidRPr="00E30D09">
        <w:rPr>
          <w:sz w:val="24"/>
          <w:szCs w:val="24"/>
        </w:rPr>
        <w:t xml:space="preserve"> </w:t>
      </w:r>
      <w:r w:rsidRPr="00E30D09">
        <w:rPr>
          <w:sz w:val="24"/>
          <w:szCs w:val="24"/>
        </w:rPr>
        <w:t>was underwritten by these unresolved</w:t>
      </w:r>
      <w:r w:rsidR="0006030F" w:rsidRPr="00E30D09">
        <w:rPr>
          <w:sz w:val="24"/>
          <w:szCs w:val="24"/>
        </w:rPr>
        <w:t xml:space="preserve"> </w:t>
      </w:r>
      <w:r w:rsidRPr="00E30D09">
        <w:rPr>
          <w:sz w:val="24"/>
          <w:szCs w:val="24"/>
        </w:rPr>
        <w:t xml:space="preserve">spiritual anxieties and political contradictions on the home front. The process </w:t>
      </w:r>
      <w:r w:rsidR="003224D4" w:rsidRPr="00E30D09">
        <w:rPr>
          <w:sz w:val="24"/>
          <w:szCs w:val="24"/>
        </w:rPr>
        <w:t>was</w:t>
      </w:r>
      <w:r w:rsidRPr="00E30D09">
        <w:rPr>
          <w:sz w:val="24"/>
          <w:szCs w:val="24"/>
        </w:rPr>
        <w:t xml:space="preserve"> heavily weighted with metaphysical concerns and had grave existential consequences. Projections about the capacity of the other </w:t>
      </w:r>
      <w:r w:rsidR="00DD7AE1">
        <w:rPr>
          <w:sz w:val="24"/>
          <w:szCs w:val="24"/>
        </w:rPr>
        <w:t>‘</w:t>
      </w:r>
      <w:r w:rsidRPr="00E30D09">
        <w:rPr>
          <w:sz w:val="24"/>
          <w:szCs w:val="24"/>
        </w:rPr>
        <w:t>to be saved</w:t>
      </w:r>
      <w:r w:rsidR="00DD7AE1">
        <w:rPr>
          <w:sz w:val="24"/>
          <w:szCs w:val="24"/>
        </w:rPr>
        <w:t>’</w:t>
      </w:r>
      <w:r w:rsidRPr="00E30D09">
        <w:rPr>
          <w:sz w:val="24"/>
          <w:szCs w:val="24"/>
        </w:rPr>
        <w:t xml:space="preserve"> became a crucial qualifier in what quickly emerged as a kind of conundrum of the colonizer, a dilemma of the duty to evangelize and civilize. On the one hand, if comprehended as </w:t>
      </w:r>
      <w:r w:rsidR="00DD7AE1">
        <w:rPr>
          <w:sz w:val="24"/>
          <w:szCs w:val="24"/>
        </w:rPr>
        <w:t>‘</w:t>
      </w:r>
      <w:r w:rsidRPr="00E30D09">
        <w:rPr>
          <w:sz w:val="24"/>
          <w:szCs w:val="24"/>
        </w:rPr>
        <w:t>save-able</w:t>
      </w:r>
      <w:r w:rsidR="00C21BDF" w:rsidRPr="00E30D09">
        <w:rPr>
          <w:sz w:val="24"/>
          <w:szCs w:val="24"/>
        </w:rPr>
        <w:t>,</w:t>
      </w:r>
      <w:r w:rsidR="00DD7AE1">
        <w:rPr>
          <w:sz w:val="24"/>
          <w:szCs w:val="24"/>
        </w:rPr>
        <w:t>’</w:t>
      </w:r>
      <w:r w:rsidRPr="00E30D09">
        <w:rPr>
          <w:sz w:val="24"/>
          <w:szCs w:val="24"/>
        </w:rPr>
        <w:t xml:space="preserve"> then the </w:t>
      </w:r>
      <w:r w:rsidR="00DD7AE1">
        <w:rPr>
          <w:sz w:val="24"/>
          <w:szCs w:val="24"/>
        </w:rPr>
        <w:t>‘</w:t>
      </w:r>
      <w:r w:rsidRPr="00E30D09">
        <w:rPr>
          <w:sz w:val="24"/>
          <w:szCs w:val="24"/>
        </w:rPr>
        <w:t>wild savages</w:t>
      </w:r>
      <w:r w:rsidR="00DD7AE1">
        <w:rPr>
          <w:sz w:val="24"/>
          <w:szCs w:val="24"/>
        </w:rPr>
        <w:t>’</w:t>
      </w:r>
      <w:r w:rsidRPr="00E30D09">
        <w:rPr>
          <w:sz w:val="24"/>
          <w:szCs w:val="24"/>
        </w:rPr>
        <w:t xml:space="preserve"> of these new lands were </w:t>
      </w:r>
      <w:r w:rsidRPr="00E30D09">
        <w:rPr>
          <w:i/>
          <w:iCs/>
          <w:sz w:val="24"/>
          <w:szCs w:val="24"/>
        </w:rPr>
        <w:t>de facto</w:t>
      </w:r>
      <w:r w:rsidRPr="00E30D09">
        <w:rPr>
          <w:sz w:val="24"/>
          <w:szCs w:val="24"/>
        </w:rPr>
        <w:t xml:space="preserve"> equal to the colonizers as potential spiritual subjects of the Christian message and political subjects of the king. But if potentially equal in the economy of salvation, then how could such souls legitimately be exploited as slave labor, or destroyed as heathen?</w:t>
      </w:r>
      <w:r w:rsidR="005B4EC2" w:rsidRPr="00E30D09">
        <w:rPr>
          <w:rStyle w:val="FootnoteReference"/>
          <w:sz w:val="24"/>
          <w:szCs w:val="24"/>
        </w:rPr>
        <w:footnoteReference w:id="15"/>
      </w:r>
    </w:p>
    <w:p w14:paraId="10BA7C77" w14:textId="77777777" w:rsidR="001C5C71" w:rsidRPr="00E30D09" w:rsidRDefault="001C5C71" w:rsidP="001C5C71">
      <w:pPr>
        <w:jc w:val="both"/>
        <w:rPr>
          <w:sz w:val="24"/>
          <w:szCs w:val="24"/>
        </w:rPr>
      </w:pPr>
    </w:p>
    <w:p w14:paraId="355A7541" w14:textId="322104CE" w:rsidR="004437FA" w:rsidRPr="00E30D09" w:rsidRDefault="000C330A" w:rsidP="00463076">
      <w:pPr>
        <w:spacing w:line="480" w:lineRule="auto"/>
        <w:rPr>
          <w:sz w:val="24"/>
          <w:szCs w:val="24"/>
        </w:rPr>
      </w:pPr>
      <w:r w:rsidRPr="00E30D09">
        <w:rPr>
          <w:sz w:val="24"/>
          <w:szCs w:val="24"/>
        </w:rPr>
        <w:t xml:space="preserve">What </w:t>
      </w:r>
      <w:r w:rsidR="00D20DC0" w:rsidRPr="00E30D09">
        <w:rPr>
          <w:sz w:val="24"/>
          <w:szCs w:val="24"/>
        </w:rPr>
        <w:t xml:space="preserve">Perkinson </w:t>
      </w:r>
      <w:r w:rsidRPr="00E30D09">
        <w:rPr>
          <w:sz w:val="24"/>
          <w:szCs w:val="24"/>
        </w:rPr>
        <w:t>suggest then is</w:t>
      </w:r>
      <w:r w:rsidR="00D20DC0" w:rsidRPr="00E30D09">
        <w:rPr>
          <w:sz w:val="24"/>
          <w:szCs w:val="24"/>
        </w:rPr>
        <w:t xml:space="preserve"> </w:t>
      </w:r>
      <w:r w:rsidR="00F144FC" w:rsidRPr="00E30D09">
        <w:rPr>
          <w:sz w:val="24"/>
          <w:szCs w:val="24"/>
        </w:rPr>
        <w:t xml:space="preserve">that the colonizers had to find a way of separating themselves from those they oppressed </w:t>
      </w:r>
      <w:r w:rsidR="00DE1661" w:rsidRPr="00E30D09">
        <w:rPr>
          <w:sz w:val="24"/>
          <w:szCs w:val="24"/>
        </w:rPr>
        <w:t>to</w:t>
      </w:r>
      <w:r w:rsidR="00152558" w:rsidRPr="00E30D09">
        <w:rPr>
          <w:sz w:val="24"/>
          <w:szCs w:val="24"/>
        </w:rPr>
        <w:t xml:space="preserve"> justify </w:t>
      </w:r>
      <w:r w:rsidR="00625627" w:rsidRPr="00E30D09">
        <w:rPr>
          <w:sz w:val="24"/>
          <w:szCs w:val="24"/>
        </w:rPr>
        <w:t xml:space="preserve">genocide </w:t>
      </w:r>
      <w:r w:rsidR="008B74DF" w:rsidRPr="00E30D09">
        <w:rPr>
          <w:sz w:val="24"/>
          <w:szCs w:val="24"/>
        </w:rPr>
        <w:t>and</w:t>
      </w:r>
      <w:r w:rsidR="00625627" w:rsidRPr="00E30D09">
        <w:rPr>
          <w:sz w:val="24"/>
          <w:szCs w:val="24"/>
        </w:rPr>
        <w:t xml:space="preserve"> enslavement</w:t>
      </w:r>
      <w:r w:rsidR="00F144FC" w:rsidRPr="00E30D09">
        <w:rPr>
          <w:sz w:val="24"/>
          <w:szCs w:val="24"/>
        </w:rPr>
        <w:t>.</w:t>
      </w:r>
    </w:p>
    <w:p w14:paraId="484F74C6" w14:textId="4E811731" w:rsidR="003C4115" w:rsidRPr="00E30D09" w:rsidRDefault="000028D4" w:rsidP="00463076">
      <w:pPr>
        <w:spacing w:line="480" w:lineRule="auto"/>
        <w:ind w:firstLine="720"/>
        <w:rPr>
          <w:sz w:val="24"/>
          <w:szCs w:val="24"/>
        </w:rPr>
      </w:pPr>
      <w:r w:rsidRPr="00E30D09">
        <w:rPr>
          <w:sz w:val="24"/>
          <w:szCs w:val="24"/>
        </w:rPr>
        <w:t>Ultimately</w:t>
      </w:r>
      <w:r w:rsidR="00B017AF" w:rsidRPr="00E30D09">
        <w:rPr>
          <w:sz w:val="24"/>
          <w:szCs w:val="24"/>
        </w:rPr>
        <w:t xml:space="preserve">, the </w:t>
      </w:r>
      <w:r w:rsidR="00952A4F" w:rsidRPr="00E30D09">
        <w:rPr>
          <w:sz w:val="24"/>
          <w:szCs w:val="24"/>
        </w:rPr>
        <w:t xml:space="preserve">separation between the races was founded on </w:t>
      </w:r>
      <w:r w:rsidR="004437FA" w:rsidRPr="00E30D09">
        <w:rPr>
          <w:sz w:val="24"/>
          <w:szCs w:val="24"/>
        </w:rPr>
        <w:t xml:space="preserve">both </w:t>
      </w:r>
      <w:r w:rsidR="00952A4F" w:rsidRPr="00E30D09">
        <w:rPr>
          <w:sz w:val="24"/>
          <w:szCs w:val="24"/>
        </w:rPr>
        <w:t>a religious basis</w:t>
      </w:r>
      <w:r w:rsidR="007C558E" w:rsidRPr="00E30D09">
        <w:rPr>
          <w:sz w:val="24"/>
          <w:szCs w:val="24"/>
        </w:rPr>
        <w:t xml:space="preserve"> and a visual juxtaposition. Roger Bastide</w:t>
      </w:r>
      <w:r w:rsidR="00BF7D85" w:rsidRPr="00E30D09">
        <w:rPr>
          <w:sz w:val="24"/>
          <w:szCs w:val="24"/>
        </w:rPr>
        <w:t xml:space="preserve">, in </w:t>
      </w:r>
      <w:r w:rsidR="00497C8A">
        <w:rPr>
          <w:sz w:val="24"/>
          <w:szCs w:val="24"/>
        </w:rPr>
        <w:t>“</w:t>
      </w:r>
      <w:r w:rsidR="00BF7D85" w:rsidRPr="00E30D09">
        <w:rPr>
          <w:sz w:val="24"/>
          <w:szCs w:val="24"/>
        </w:rPr>
        <w:t>Color, Racism, and Christianity</w:t>
      </w:r>
      <w:r w:rsidR="0026553B" w:rsidRPr="00E30D09">
        <w:rPr>
          <w:sz w:val="24"/>
          <w:szCs w:val="24"/>
        </w:rPr>
        <w:t>,</w:t>
      </w:r>
      <w:r w:rsidR="00497C8A">
        <w:rPr>
          <w:sz w:val="24"/>
          <w:szCs w:val="24"/>
        </w:rPr>
        <w:t>”</w:t>
      </w:r>
      <w:r w:rsidR="008F2A2A">
        <w:rPr>
          <w:sz w:val="24"/>
          <w:szCs w:val="24"/>
        </w:rPr>
        <w:t xml:space="preserve"> </w:t>
      </w:r>
      <w:r w:rsidR="009E1707" w:rsidRPr="00E30D09">
        <w:rPr>
          <w:sz w:val="24"/>
          <w:szCs w:val="24"/>
        </w:rPr>
        <w:t xml:space="preserve">argues that the </w:t>
      </w:r>
      <w:r w:rsidR="00786378" w:rsidRPr="00E30D09">
        <w:rPr>
          <w:sz w:val="24"/>
          <w:szCs w:val="24"/>
        </w:rPr>
        <w:t xml:space="preserve">symbolism of color played a large role in determining the </w:t>
      </w:r>
      <w:r w:rsidR="00420A16" w:rsidRPr="00E30D09">
        <w:rPr>
          <w:sz w:val="24"/>
          <w:szCs w:val="24"/>
        </w:rPr>
        <w:t>value of a human life in the</w:t>
      </w:r>
      <w:r w:rsidR="00F111EF" w:rsidRPr="00E30D09">
        <w:rPr>
          <w:sz w:val="24"/>
          <w:szCs w:val="24"/>
        </w:rPr>
        <w:t xml:space="preserve"> social</w:t>
      </w:r>
      <w:r w:rsidR="00420A16" w:rsidRPr="00E30D09">
        <w:rPr>
          <w:sz w:val="24"/>
          <w:szCs w:val="24"/>
        </w:rPr>
        <w:t xml:space="preserve"> construct</w:t>
      </w:r>
      <w:r w:rsidR="00F111EF" w:rsidRPr="00E30D09">
        <w:rPr>
          <w:sz w:val="24"/>
          <w:szCs w:val="24"/>
        </w:rPr>
        <w:t>s</w:t>
      </w:r>
      <w:r w:rsidR="00420A16" w:rsidRPr="00E30D09">
        <w:rPr>
          <w:sz w:val="24"/>
          <w:szCs w:val="24"/>
        </w:rPr>
        <w:t xml:space="preserve"> of colonization. </w:t>
      </w:r>
      <w:r w:rsidR="00F111EF" w:rsidRPr="00E30D09">
        <w:rPr>
          <w:sz w:val="24"/>
          <w:szCs w:val="24"/>
        </w:rPr>
        <w:t>Bastide</w:t>
      </w:r>
      <w:r w:rsidR="0097185E" w:rsidRPr="00E30D09">
        <w:rPr>
          <w:sz w:val="24"/>
          <w:szCs w:val="24"/>
        </w:rPr>
        <w:t xml:space="preserve"> states, </w:t>
      </w:r>
      <w:r w:rsidR="00497C8A">
        <w:rPr>
          <w:sz w:val="24"/>
          <w:szCs w:val="24"/>
        </w:rPr>
        <w:t>“</w:t>
      </w:r>
      <w:r w:rsidR="00305F09" w:rsidRPr="00E30D09">
        <w:rPr>
          <w:sz w:val="24"/>
          <w:szCs w:val="24"/>
        </w:rPr>
        <w:t>When Christians tried to justify slavery, they claimed black skin was a punishment from God. They invoked the curses cast upon Cain, the murderer of his brother, and upon Ham, son of Noah, who had found his drunken father naked in his tent. Against the background of this symbolism, they invented causes for the malady, intended to justify in their own eyes a process of production based upon the exploitation of Negro labor.</w:t>
      </w:r>
      <w:r w:rsidR="00497C8A">
        <w:rPr>
          <w:sz w:val="24"/>
          <w:szCs w:val="24"/>
        </w:rPr>
        <w:t>”</w:t>
      </w:r>
      <w:r w:rsidR="00305F09" w:rsidRPr="00E30D09">
        <w:rPr>
          <w:rStyle w:val="FootnoteReference"/>
          <w:sz w:val="24"/>
          <w:szCs w:val="24"/>
        </w:rPr>
        <w:footnoteReference w:id="16"/>
      </w:r>
      <w:r w:rsidR="00305F09" w:rsidRPr="00E30D09">
        <w:rPr>
          <w:sz w:val="24"/>
          <w:szCs w:val="24"/>
        </w:rPr>
        <w:t xml:space="preserve"> </w:t>
      </w:r>
      <w:r w:rsidR="00627EA8" w:rsidRPr="00E30D09">
        <w:rPr>
          <w:sz w:val="24"/>
          <w:szCs w:val="24"/>
        </w:rPr>
        <w:t xml:space="preserve">Bastide </w:t>
      </w:r>
      <w:r w:rsidR="00451350" w:rsidRPr="00E30D09">
        <w:rPr>
          <w:sz w:val="24"/>
          <w:szCs w:val="24"/>
        </w:rPr>
        <w:t xml:space="preserve">goes on to further explain that both </w:t>
      </w:r>
      <w:r w:rsidR="00D87928" w:rsidRPr="00E30D09">
        <w:rPr>
          <w:sz w:val="24"/>
          <w:szCs w:val="24"/>
        </w:rPr>
        <w:t>Protestants and Catholics adopt</w:t>
      </w:r>
      <w:r w:rsidRPr="00E30D09">
        <w:rPr>
          <w:sz w:val="24"/>
          <w:szCs w:val="24"/>
        </w:rPr>
        <w:t>ed</w:t>
      </w:r>
      <w:r w:rsidR="00D87928" w:rsidRPr="00E30D09">
        <w:rPr>
          <w:sz w:val="24"/>
          <w:szCs w:val="24"/>
        </w:rPr>
        <w:t xml:space="preserve"> this twisted association of good and evil with light and dark</w:t>
      </w:r>
      <w:r w:rsidRPr="00E30D09">
        <w:rPr>
          <w:sz w:val="24"/>
          <w:szCs w:val="24"/>
        </w:rPr>
        <w:t xml:space="preserve"> skin</w:t>
      </w:r>
      <w:r w:rsidR="006D6A66" w:rsidRPr="00E30D09">
        <w:rPr>
          <w:sz w:val="24"/>
          <w:szCs w:val="24"/>
        </w:rPr>
        <w:t>. Because of this symbolism, Christians were able to justify their crimes against colonized peoples</w:t>
      </w:r>
      <w:r w:rsidR="00385038" w:rsidRPr="00E30D09">
        <w:rPr>
          <w:sz w:val="24"/>
          <w:szCs w:val="24"/>
        </w:rPr>
        <w:t>. Th</w:t>
      </w:r>
      <w:r w:rsidR="009E1707" w:rsidRPr="00E30D09">
        <w:rPr>
          <w:sz w:val="24"/>
          <w:szCs w:val="24"/>
        </w:rPr>
        <w:t>us,</w:t>
      </w:r>
      <w:r w:rsidR="00385038" w:rsidRPr="00E30D09">
        <w:rPr>
          <w:sz w:val="24"/>
          <w:szCs w:val="24"/>
        </w:rPr>
        <w:t xml:space="preserve"> colonizers simply labeled anyone who was not white as inherently sinful because of their skin color</w:t>
      </w:r>
      <w:r w:rsidR="00FB3041" w:rsidRPr="00E30D09">
        <w:rPr>
          <w:sz w:val="24"/>
          <w:szCs w:val="24"/>
        </w:rPr>
        <w:t xml:space="preserve">. </w:t>
      </w:r>
    </w:p>
    <w:p w14:paraId="16D1D70E" w14:textId="77777777" w:rsidR="00242290" w:rsidRDefault="003C4115" w:rsidP="00463076">
      <w:pPr>
        <w:spacing w:line="480" w:lineRule="auto"/>
        <w:ind w:firstLine="720"/>
        <w:rPr>
          <w:sz w:val="24"/>
          <w:szCs w:val="24"/>
        </w:rPr>
      </w:pPr>
      <w:r w:rsidRPr="00E30D09">
        <w:rPr>
          <w:sz w:val="24"/>
          <w:szCs w:val="24"/>
        </w:rPr>
        <w:t xml:space="preserve">In a more </w:t>
      </w:r>
      <w:r w:rsidR="00AC0F62" w:rsidRPr="00E30D09">
        <w:rPr>
          <w:sz w:val="24"/>
          <w:szCs w:val="24"/>
        </w:rPr>
        <w:t>recent analysis from 2020</w:t>
      </w:r>
      <w:r w:rsidRPr="00E30D09">
        <w:rPr>
          <w:sz w:val="24"/>
          <w:szCs w:val="24"/>
        </w:rPr>
        <w:t xml:space="preserve">, </w:t>
      </w:r>
      <w:r w:rsidR="00CE5599" w:rsidRPr="00E30D09">
        <w:rPr>
          <w:sz w:val="24"/>
          <w:szCs w:val="24"/>
        </w:rPr>
        <w:t>Isabelle Wilkerson</w:t>
      </w:r>
      <w:r w:rsidR="00AC0F62" w:rsidRPr="00E30D09">
        <w:rPr>
          <w:sz w:val="24"/>
          <w:szCs w:val="24"/>
        </w:rPr>
        <w:t xml:space="preserve"> in </w:t>
      </w:r>
      <w:r w:rsidR="00094526" w:rsidRPr="00E30D09">
        <w:rPr>
          <w:i/>
          <w:iCs/>
          <w:sz w:val="24"/>
          <w:szCs w:val="24"/>
        </w:rPr>
        <w:t>Caste</w:t>
      </w:r>
      <w:r w:rsidR="009C076E" w:rsidRPr="00E30D09">
        <w:rPr>
          <w:i/>
          <w:iCs/>
          <w:sz w:val="24"/>
          <w:szCs w:val="24"/>
        </w:rPr>
        <w:t xml:space="preserve">: </w:t>
      </w:r>
      <w:r w:rsidR="00094526" w:rsidRPr="00E30D09">
        <w:rPr>
          <w:i/>
          <w:iCs/>
          <w:sz w:val="24"/>
          <w:szCs w:val="24"/>
        </w:rPr>
        <w:t>Origins of our Discontents</w:t>
      </w:r>
      <w:r w:rsidR="00094526" w:rsidRPr="00E30D09">
        <w:rPr>
          <w:sz w:val="24"/>
          <w:szCs w:val="24"/>
        </w:rPr>
        <w:t xml:space="preserve">, </w:t>
      </w:r>
      <w:r w:rsidR="000F5CAD" w:rsidRPr="00E30D09">
        <w:rPr>
          <w:sz w:val="24"/>
          <w:szCs w:val="24"/>
        </w:rPr>
        <w:t xml:space="preserve">examines the </w:t>
      </w:r>
      <w:r w:rsidR="00094526" w:rsidRPr="00E30D09">
        <w:rPr>
          <w:sz w:val="24"/>
          <w:szCs w:val="24"/>
        </w:rPr>
        <w:t xml:space="preserve">social structure </w:t>
      </w:r>
      <w:r w:rsidR="000F5CAD" w:rsidRPr="00E30D09">
        <w:rPr>
          <w:sz w:val="24"/>
          <w:szCs w:val="24"/>
        </w:rPr>
        <w:t xml:space="preserve">of </w:t>
      </w:r>
      <w:r w:rsidR="007F3520" w:rsidRPr="00E30D09">
        <w:rPr>
          <w:sz w:val="24"/>
          <w:szCs w:val="24"/>
        </w:rPr>
        <w:t xml:space="preserve">a </w:t>
      </w:r>
      <w:r w:rsidR="000F5CAD" w:rsidRPr="00E30D09">
        <w:rPr>
          <w:sz w:val="24"/>
          <w:szCs w:val="24"/>
        </w:rPr>
        <w:t>caste</w:t>
      </w:r>
      <w:r w:rsidR="007F3520" w:rsidRPr="00E30D09">
        <w:rPr>
          <w:sz w:val="24"/>
          <w:szCs w:val="24"/>
        </w:rPr>
        <w:t xml:space="preserve"> system</w:t>
      </w:r>
      <w:r w:rsidR="000F5CAD" w:rsidRPr="00E30D09">
        <w:rPr>
          <w:sz w:val="24"/>
          <w:szCs w:val="24"/>
        </w:rPr>
        <w:t xml:space="preserve"> as it relates to race in the United States. </w:t>
      </w:r>
      <w:r w:rsidR="00094526" w:rsidRPr="00E30D09">
        <w:rPr>
          <w:sz w:val="24"/>
          <w:szCs w:val="24"/>
        </w:rPr>
        <w:t xml:space="preserve">Wilkerson argues that the </w:t>
      </w:r>
      <w:r w:rsidR="003D3D7D" w:rsidRPr="00E30D09">
        <w:rPr>
          <w:sz w:val="24"/>
          <w:szCs w:val="24"/>
        </w:rPr>
        <w:t xml:space="preserve">United States presents an example of a subconscious </w:t>
      </w:r>
      <w:r w:rsidR="008C30AE" w:rsidRPr="00E30D09">
        <w:rPr>
          <w:sz w:val="24"/>
          <w:szCs w:val="24"/>
        </w:rPr>
        <w:t>racial hierarchy</w:t>
      </w:r>
      <w:r w:rsidR="00AC0D68" w:rsidRPr="00E30D09">
        <w:rPr>
          <w:sz w:val="24"/>
          <w:szCs w:val="24"/>
        </w:rPr>
        <w:t xml:space="preserve"> that is four hundred years old.</w:t>
      </w:r>
      <w:r w:rsidR="00FD03AE" w:rsidRPr="00E30D09">
        <w:rPr>
          <w:rStyle w:val="FootnoteReference"/>
          <w:sz w:val="24"/>
          <w:szCs w:val="24"/>
        </w:rPr>
        <w:footnoteReference w:id="17"/>
      </w:r>
      <w:r w:rsidR="00FD03AE" w:rsidRPr="00E30D09">
        <w:rPr>
          <w:sz w:val="24"/>
          <w:szCs w:val="24"/>
        </w:rPr>
        <w:t xml:space="preserve"> </w:t>
      </w:r>
      <w:r w:rsidR="00C315EC" w:rsidRPr="00E30D09">
        <w:rPr>
          <w:sz w:val="24"/>
          <w:szCs w:val="24"/>
        </w:rPr>
        <w:t xml:space="preserve">Wilkerson states that, </w:t>
      </w:r>
    </w:p>
    <w:p w14:paraId="655AC209" w14:textId="3FAF6138" w:rsidR="00242290" w:rsidRDefault="00FD03AE" w:rsidP="002921E5">
      <w:pPr>
        <w:ind w:left="720" w:right="720"/>
        <w:rPr>
          <w:sz w:val="24"/>
          <w:szCs w:val="24"/>
        </w:rPr>
      </w:pPr>
      <w:r w:rsidRPr="00E30D09">
        <w:rPr>
          <w:color w:val="000000"/>
          <w:sz w:val="24"/>
          <w:szCs w:val="24"/>
          <w:shd w:val="clear" w:color="auto" w:fill="FFFFFF"/>
        </w:rPr>
        <w:t>A caste system is an artificial construction</w:t>
      </w:r>
      <w:r w:rsidR="00FF078B" w:rsidRPr="00E30D09">
        <w:rPr>
          <w:color w:val="000000"/>
          <w:sz w:val="24"/>
          <w:szCs w:val="24"/>
          <w:shd w:val="clear" w:color="auto" w:fill="FFFFFF"/>
        </w:rPr>
        <w:t>,</w:t>
      </w:r>
      <w:r w:rsidRPr="00E30D09">
        <w:rPr>
          <w:color w:val="000000"/>
          <w:sz w:val="24"/>
          <w:szCs w:val="24"/>
          <w:shd w:val="clear" w:color="auto" w:fill="FFFFFF"/>
        </w:rPr>
        <w:t xml:space="preserve"> a fixed and embedded ranking of human value that sets the presumed supremacy of one group against the presumed inferiority of another group on the basis of ancestry and often immutable traits, traits that would be neutral in the abstract but are ascribed life and death meaning in a hierarchy favoring the dominant cast</w:t>
      </w:r>
      <w:r w:rsidR="00D7250C" w:rsidRPr="00E30D09">
        <w:rPr>
          <w:color w:val="000000"/>
          <w:sz w:val="24"/>
          <w:szCs w:val="24"/>
          <w:shd w:val="clear" w:color="auto" w:fill="FFFFFF"/>
        </w:rPr>
        <w:t>e</w:t>
      </w:r>
      <w:r w:rsidRPr="00E30D09">
        <w:rPr>
          <w:color w:val="000000"/>
          <w:sz w:val="24"/>
          <w:szCs w:val="24"/>
          <w:shd w:val="clear" w:color="auto" w:fill="FFFFFF"/>
        </w:rPr>
        <w:t xml:space="preserve"> whose forebears designed it. A caste system uses rigid, often arbitrary boundaries to keep the ranking groupings apart, distinct from one another and in their assigned places.</w:t>
      </w:r>
      <w:r w:rsidR="00497C8A">
        <w:rPr>
          <w:color w:val="000000"/>
          <w:sz w:val="24"/>
          <w:szCs w:val="24"/>
          <w:shd w:val="clear" w:color="auto" w:fill="FFFFFF"/>
        </w:rPr>
        <w:t>”</w:t>
      </w:r>
      <w:r w:rsidR="00FF078B" w:rsidRPr="00E30D09">
        <w:rPr>
          <w:rStyle w:val="FootnoteReference"/>
          <w:color w:val="000000"/>
          <w:sz w:val="24"/>
          <w:szCs w:val="24"/>
          <w:shd w:val="clear" w:color="auto" w:fill="FFFFFF"/>
        </w:rPr>
        <w:footnoteReference w:id="18"/>
      </w:r>
      <w:r w:rsidR="008C30AE" w:rsidRPr="00E30D09">
        <w:rPr>
          <w:sz w:val="24"/>
          <w:szCs w:val="24"/>
        </w:rPr>
        <w:t xml:space="preserve"> </w:t>
      </w:r>
    </w:p>
    <w:p w14:paraId="63FEFB04" w14:textId="77777777" w:rsidR="00242290" w:rsidRDefault="00242290" w:rsidP="00242290">
      <w:pPr>
        <w:spacing w:line="480" w:lineRule="auto"/>
        <w:ind w:left="720"/>
        <w:rPr>
          <w:sz w:val="24"/>
          <w:szCs w:val="24"/>
        </w:rPr>
      </w:pPr>
    </w:p>
    <w:p w14:paraId="711B53D5" w14:textId="65D2D33F" w:rsidR="00BF212A" w:rsidRPr="00E30D09" w:rsidRDefault="00EF29FD" w:rsidP="00242290">
      <w:pPr>
        <w:spacing w:line="480" w:lineRule="auto"/>
        <w:rPr>
          <w:sz w:val="24"/>
          <w:szCs w:val="24"/>
        </w:rPr>
      </w:pPr>
      <w:r w:rsidRPr="00E30D09">
        <w:rPr>
          <w:sz w:val="24"/>
          <w:szCs w:val="24"/>
        </w:rPr>
        <w:t xml:space="preserve">Wilkerson suggests that </w:t>
      </w:r>
      <w:r w:rsidR="00F522F2" w:rsidRPr="00E30D09">
        <w:rPr>
          <w:sz w:val="24"/>
          <w:szCs w:val="24"/>
        </w:rPr>
        <w:t xml:space="preserve">the impact of white supremacy helped determine the longevity of a caste system that regulated the </w:t>
      </w:r>
      <w:r w:rsidR="00866640" w:rsidRPr="00E30D09">
        <w:rPr>
          <w:sz w:val="24"/>
          <w:szCs w:val="24"/>
        </w:rPr>
        <w:t>value of a human being in the United States</w:t>
      </w:r>
      <w:r w:rsidR="00534B19" w:rsidRPr="00E30D09">
        <w:rPr>
          <w:sz w:val="24"/>
          <w:szCs w:val="24"/>
        </w:rPr>
        <w:t>.</w:t>
      </w:r>
      <w:r w:rsidR="00BF212A" w:rsidRPr="00E30D09">
        <w:rPr>
          <w:sz w:val="24"/>
          <w:szCs w:val="24"/>
        </w:rPr>
        <w:t xml:space="preserve"> </w:t>
      </w:r>
    </w:p>
    <w:p w14:paraId="4CEE80F6" w14:textId="3D01178C" w:rsidR="00B670AE" w:rsidRDefault="00534B19" w:rsidP="00463076">
      <w:pPr>
        <w:spacing w:line="480" w:lineRule="auto"/>
        <w:ind w:firstLine="720"/>
        <w:rPr>
          <w:color w:val="000000"/>
          <w:sz w:val="24"/>
          <w:szCs w:val="24"/>
          <w:shd w:val="clear" w:color="auto" w:fill="FFFFFF"/>
        </w:rPr>
      </w:pPr>
      <w:r w:rsidRPr="00E30D09">
        <w:rPr>
          <w:sz w:val="24"/>
          <w:szCs w:val="24"/>
        </w:rPr>
        <w:t xml:space="preserve"> </w:t>
      </w:r>
      <w:r w:rsidR="0072500D" w:rsidRPr="00E30D09">
        <w:rPr>
          <w:sz w:val="24"/>
          <w:szCs w:val="24"/>
        </w:rPr>
        <w:t xml:space="preserve">In agreeance with both Bastide and Perkinson, Isabelle Wilkerson </w:t>
      </w:r>
      <w:r w:rsidR="003416DB" w:rsidRPr="00E30D09">
        <w:rPr>
          <w:sz w:val="24"/>
          <w:szCs w:val="24"/>
        </w:rPr>
        <w:t xml:space="preserve">also </w:t>
      </w:r>
      <w:r w:rsidR="00034DC6" w:rsidRPr="00E30D09">
        <w:rPr>
          <w:sz w:val="24"/>
          <w:szCs w:val="24"/>
        </w:rPr>
        <w:t>highlights how skin color, religion, and colonization helped shape white supremacy in the United States</w:t>
      </w:r>
      <w:r w:rsidR="004B2EE9" w:rsidRPr="00E30D09">
        <w:rPr>
          <w:sz w:val="24"/>
          <w:szCs w:val="24"/>
        </w:rPr>
        <w:t>. Wilkerson explores th</w:t>
      </w:r>
      <w:r w:rsidR="003A35E7" w:rsidRPr="00E30D09">
        <w:rPr>
          <w:sz w:val="24"/>
          <w:szCs w:val="24"/>
        </w:rPr>
        <w:t>e</w:t>
      </w:r>
      <w:r w:rsidR="005716BE" w:rsidRPr="00E30D09">
        <w:rPr>
          <w:sz w:val="24"/>
          <w:szCs w:val="24"/>
        </w:rPr>
        <w:t xml:space="preserve"> colonizers</w:t>
      </w:r>
      <w:r w:rsidR="00DD7AE1">
        <w:rPr>
          <w:sz w:val="24"/>
          <w:szCs w:val="24"/>
        </w:rPr>
        <w:t>’</w:t>
      </w:r>
      <w:r w:rsidR="005716BE" w:rsidRPr="00E30D09">
        <w:rPr>
          <w:sz w:val="24"/>
          <w:szCs w:val="24"/>
        </w:rPr>
        <w:t xml:space="preserve"> white supremacist tactic</w:t>
      </w:r>
      <w:r w:rsidR="004B2EE9" w:rsidRPr="00E30D09">
        <w:rPr>
          <w:sz w:val="24"/>
          <w:szCs w:val="24"/>
        </w:rPr>
        <w:t xml:space="preserve"> in the following</w:t>
      </w:r>
      <w:r w:rsidR="00B670AE">
        <w:rPr>
          <w:sz w:val="24"/>
          <w:szCs w:val="24"/>
        </w:rPr>
        <w:t>,</w:t>
      </w:r>
    </w:p>
    <w:p w14:paraId="3828BB6F" w14:textId="386BB21C" w:rsidR="00B670AE" w:rsidRDefault="004B2EE9" w:rsidP="00155F84">
      <w:pPr>
        <w:ind w:left="720" w:right="720"/>
        <w:rPr>
          <w:color w:val="000000"/>
          <w:sz w:val="24"/>
          <w:szCs w:val="24"/>
          <w:shd w:val="clear" w:color="auto" w:fill="FFFFFF"/>
        </w:rPr>
      </w:pPr>
      <w:r w:rsidRPr="00E30D09">
        <w:rPr>
          <w:color w:val="000000"/>
          <w:sz w:val="24"/>
          <w:szCs w:val="24"/>
          <w:shd w:val="clear" w:color="auto" w:fill="FFFFFF"/>
        </w:rPr>
        <w:t xml:space="preserve">To justify their plans, they took pre-existing notions of their own centrality, reinforced by their self-interested interpretation of the Bible, and created a hierarchy of who could do what, who could own what, who was on top and who was on the bottom and who was in between. There emerged a ladder of humanity global in nature, as the upper rung people would descend from Europe with rungs inside that designation, the English Protestants at the very top as their guns and resources would ultimately prevail in the bloody fight over North America. Anyone else would rank in the descending order </w:t>
      </w:r>
      <w:r w:rsidR="00DE1C6C" w:rsidRPr="00E30D09">
        <w:rPr>
          <w:color w:val="000000"/>
          <w:sz w:val="24"/>
          <w:szCs w:val="24"/>
          <w:shd w:val="clear" w:color="auto" w:fill="FFFFFF"/>
        </w:rPr>
        <w:t>based on</w:t>
      </w:r>
      <w:r w:rsidRPr="00E30D09">
        <w:rPr>
          <w:color w:val="000000"/>
          <w:sz w:val="24"/>
          <w:szCs w:val="24"/>
          <w:shd w:val="clear" w:color="auto" w:fill="FFFFFF"/>
        </w:rPr>
        <w:t xml:space="preserve"> their proximity to those deemed most superior. The ranking would continue downward until one arrived at the very bottom - African captives transported to build a new world and to serve the victors for all of their days, one generation after the next, for twelve generations.</w:t>
      </w:r>
      <w:r w:rsidR="00497C8A">
        <w:rPr>
          <w:color w:val="000000"/>
          <w:sz w:val="24"/>
          <w:szCs w:val="24"/>
          <w:shd w:val="clear" w:color="auto" w:fill="FFFFFF"/>
        </w:rPr>
        <w:t>”</w:t>
      </w:r>
      <w:r w:rsidR="005716BE" w:rsidRPr="00E30D09">
        <w:rPr>
          <w:rStyle w:val="FootnoteReference"/>
          <w:color w:val="000000"/>
          <w:sz w:val="24"/>
          <w:szCs w:val="24"/>
          <w:shd w:val="clear" w:color="auto" w:fill="FFFFFF"/>
        </w:rPr>
        <w:footnoteReference w:id="19"/>
      </w:r>
      <w:r w:rsidR="007D3368" w:rsidRPr="00E30D09">
        <w:rPr>
          <w:color w:val="000000"/>
          <w:sz w:val="24"/>
          <w:szCs w:val="24"/>
          <w:shd w:val="clear" w:color="auto" w:fill="FFFFFF"/>
        </w:rPr>
        <w:t xml:space="preserve"> </w:t>
      </w:r>
    </w:p>
    <w:p w14:paraId="2000D24A" w14:textId="5901D4B9" w:rsidR="004B2EE9" w:rsidRPr="00E30D09" w:rsidRDefault="005E3370" w:rsidP="00B670AE">
      <w:pPr>
        <w:spacing w:line="480" w:lineRule="auto"/>
        <w:rPr>
          <w:sz w:val="24"/>
          <w:szCs w:val="24"/>
        </w:rPr>
      </w:pPr>
      <w:r w:rsidRPr="00E30D09">
        <w:rPr>
          <w:color w:val="000000"/>
          <w:sz w:val="24"/>
          <w:szCs w:val="24"/>
          <w:shd w:val="clear" w:color="auto" w:fill="FFFFFF"/>
        </w:rPr>
        <w:t xml:space="preserve">Thus, according to Wilkerson, the United States has presented and still does, </w:t>
      </w:r>
      <w:r w:rsidR="000855EE" w:rsidRPr="00E30D09">
        <w:rPr>
          <w:color w:val="000000"/>
          <w:sz w:val="24"/>
          <w:szCs w:val="24"/>
          <w:shd w:val="clear" w:color="auto" w:fill="FFFFFF"/>
        </w:rPr>
        <w:t>a racial caste system that designates the value of one</w:t>
      </w:r>
      <w:r w:rsidR="00DD7AE1">
        <w:rPr>
          <w:color w:val="000000"/>
          <w:sz w:val="24"/>
          <w:szCs w:val="24"/>
          <w:shd w:val="clear" w:color="auto" w:fill="FFFFFF"/>
        </w:rPr>
        <w:t>’</w:t>
      </w:r>
      <w:r w:rsidR="000855EE" w:rsidRPr="00E30D09">
        <w:rPr>
          <w:color w:val="000000"/>
          <w:sz w:val="24"/>
          <w:szCs w:val="24"/>
          <w:shd w:val="clear" w:color="auto" w:fill="FFFFFF"/>
        </w:rPr>
        <w:t xml:space="preserve">s life based on skin color. </w:t>
      </w:r>
    </w:p>
    <w:p w14:paraId="5E18974B" w14:textId="0A46AF71" w:rsidR="005F0C81" w:rsidRPr="00155F84" w:rsidRDefault="00FD0F36" w:rsidP="00155F84">
      <w:pPr>
        <w:spacing w:line="480" w:lineRule="auto"/>
        <w:ind w:firstLine="720"/>
        <w:rPr>
          <w:sz w:val="24"/>
          <w:szCs w:val="24"/>
        </w:rPr>
      </w:pPr>
      <w:r w:rsidRPr="00E30D09">
        <w:rPr>
          <w:sz w:val="24"/>
          <w:szCs w:val="24"/>
        </w:rPr>
        <w:t xml:space="preserve">The juxtaposition of skin color with </w:t>
      </w:r>
      <w:r w:rsidR="00D97A95" w:rsidRPr="00E30D09">
        <w:rPr>
          <w:sz w:val="24"/>
          <w:szCs w:val="24"/>
        </w:rPr>
        <w:t xml:space="preserve">moral goodness </w:t>
      </w:r>
      <w:r w:rsidR="000855EE" w:rsidRPr="00E30D09">
        <w:rPr>
          <w:sz w:val="24"/>
          <w:szCs w:val="24"/>
        </w:rPr>
        <w:t xml:space="preserve">and intrinsic value </w:t>
      </w:r>
      <w:r w:rsidR="00FB3041" w:rsidRPr="00E30D09">
        <w:rPr>
          <w:sz w:val="24"/>
          <w:szCs w:val="24"/>
        </w:rPr>
        <w:t>will be</w:t>
      </w:r>
      <w:r w:rsidR="00455AB9" w:rsidRPr="00E30D09">
        <w:rPr>
          <w:sz w:val="24"/>
          <w:szCs w:val="24"/>
        </w:rPr>
        <w:t xml:space="preserve"> further</w:t>
      </w:r>
      <w:r w:rsidR="00FB3041" w:rsidRPr="00E30D09">
        <w:rPr>
          <w:sz w:val="24"/>
          <w:szCs w:val="24"/>
        </w:rPr>
        <w:t xml:space="preserve"> explored </w:t>
      </w:r>
      <w:r w:rsidR="00205399" w:rsidRPr="00E30D09">
        <w:rPr>
          <w:sz w:val="24"/>
          <w:szCs w:val="24"/>
        </w:rPr>
        <w:t xml:space="preserve">in the section dedicated to Western expansionism and manifest destiny, but for now it helps to explain that the rise of white supremacy was in large a Christian concept meant to </w:t>
      </w:r>
      <w:r w:rsidR="00455AB9" w:rsidRPr="00E30D09">
        <w:rPr>
          <w:sz w:val="24"/>
          <w:szCs w:val="24"/>
        </w:rPr>
        <w:t xml:space="preserve">rationalize the crimes of colonizers </w:t>
      </w:r>
      <w:r w:rsidR="000028D4" w:rsidRPr="00E30D09">
        <w:rPr>
          <w:sz w:val="24"/>
          <w:szCs w:val="24"/>
        </w:rPr>
        <w:t xml:space="preserve">against </w:t>
      </w:r>
      <w:r w:rsidR="00455AB9" w:rsidRPr="00E30D09">
        <w:rPr>
          <w:sz w:val="24"/>
          <w:szCs w:val="24"/>
        </w:rPr>
        <w:t xml:space="preserve">Black, Indigenous and peoples of color. </w:t>
      </w:r>
      <w:r w:rsidR="003820C6" w:rsidRPr="00E30D09">
        <w:rPr>
          <w:sz w:val="24"/>
          <w:szCs w:val="24"/>
        </w:rPr>
        <w:t xml:space="preserve">White supremacy is the basis </w:t>
      </w:r>
      <w:r w:rsidR="008E552B" w:rsidRPr="00E30D09">
        <w:rPr>
          <w:sz w:val="24"/>
          <w:szCs w:val="24"/>
        </w:rPr>
        <w:t xml:space="preserve">and foundation </w:t>
      </w:r>
      <w:r w:rsidR="003820C6" w:rsidRPr="00E30D09">
        <w:rPr>
          <w:sz w:val="24"/>
          <w:szCs w:val="24"/>
        </w:rPr>
        <w:t>for the following concepts</w:t>
      </w:r>
      <w:r w:rsidR="008E552B" w:rsidRPr="00E30D09">
        <w:rPr>
          <w:sz w:val="24"/>
          <w:szCs w:val="24"/>
        </w:rPr>
        <w:t xml:space="preserve">, social movements, and historical </w:t>
      </w:r>
      <w:r w:rsidR="00D04A86" w:rsidRPr="00E30D09">
        <w:rPr>
          <w:sz w:val="24"/>
          <w:szCs w:val="24"/>
        </w:rPr>
        <w:t>events</w:t>
      </w:r>
      <w:r w:rsidR="00A52BC5" w:rsidRPr="00E30D09">
        <w:rPr>
          <w:sz w:val="24"/>
          <w:szCs w:val="24"/>
        </w:rPr>
        <w:t>:</w:t>
      </w:r>
      <w:r w:rsidR="003820C6" w:rsidRPr="00E30D09">
        <w:rPr>
          <w:sz w:val="24"/>
          <w:szCs w:val="24"/>
        </w:rPr>
        <w:t xml:space="preserve"> The Lost Cause, Manifest Destiny, </w:t>
      </w:r>
      <w:r w:rsidR="00ED7312" w:rsidRPr="00E30D09">
        <w:rPr>
          <w:sz w:val="24"/>
          <w:szCs w:val="24"/>
        </w:rPr>
        <w:t>genocide of Indigenous people in the Americas, enslavement of Black people</w:t>
      </w:r>
      <w:r w:rsidR="008E552B" w:rsidRPr="00E30D09">
        <w:rPr>
          <w:sz w:val="24"/>
          <w:szCs w:val="24"/>
        </w:rPr>
        <w:t xml:space="preserve">, the American Civil War, </w:t>
      </w:r>
      <w:r w:rsidR="00B70705" w:rsidRPr="00E30D09">
        <w:rPr>
          <w:sz w:val="24"/>
          <w:szCs w:val="24"/>
        </w:rPr>
        <w:t xml:space="preserve">the failure of Reconstruction, the erection of Confederate monuments, </w:t>
      </w:r>
      <w:r w:rsidR="00515D75" w:rsidRPr="00E30D09">
        <w:rPr>
          <w:sz w:val="24"/>
          <w:szCs w:val="24"/>
        </w:rPr>
        <w:t>and the continuing fight for racial equality in the United States.</w:t>
      </w:r>
    </w:p>
    <w:p w14:paraId="707110BA" w14:textId="77777777" w:rsidR="005F0C81" w:rsidRPr="00E30D09" w:rsidRDefault="005F0C81" w:rsidP="00D12526">
      <w:pPr>
        <w:pStyle w:val="Subtitle"/>
        <w:rPr>
          <w:sz w:val="24"/>
          <w:szCs w:val="24"/>
          <w:u w:val="single"/>
        </w:rPr>
      </w:pPr>
      <w:r w:rsidRPr="00E30D09">
        <w:rPr>
          <w:sz w:val="24"/>
          <w:szCs w:val="24"/>
          <w:u w:val="single"/>
        </w:rPr>
        <w:t>The Lost Cause</w:t>
      </w:r>
    </w:p>
    <w:p w14:paraId="14B13AA4" w14:textId="77777777" w:rsidR="00B0463E" w:rsidRPr="00E30D09" w:rsidRDefault="00B0463E" w:rsidP="00B0463E">
      <w:pPr>
        <w:rPr>
          <w:sz w:val="24"/>
          <w:szCs w:val="24"/>
        </w:rPr>
      </w:pPr>
    </w:p>
    <w:p w14:paraId="5EB93E59" w14:textId="29F880B9" w:rsidR="00BF1EA7" w:rsidRPr="00E30D09" w:rsidRDefault="005F0C81" w:rsidP="005F0C81">
      <w:pPr>
        <w:spacing w:line="480" w:lineRule="auto"/>
        <w:ind w:firstLine="720"/>
        <w:rPr>
          <w:sz w:val="24"/>
          <w:szCs w:val="24"/>
        </w:rPr>
      </w:pPr>
      <w:r w:rsidRPr="00E30D09">
        <w:rPr>
          <w:sz w:val="24"/>
          <w:szCs w:val="24"/>
        </w:rPr>
        <w:t xml:space="preserve">The Lost Cause is a </w:t>
      </w:r>
      <w:r w:rsidR="00425410" w:rsidRPr="00E30D09">
        <w:rPr>
          <w:sz w:val="24"/>
          <w:szCs w:val="24"/>
        </w:rPr>
        <w:t>sociocultural</w:t>
      </w:r>
      <w:r w:rsidRPr="00E30D09">
        <w:rPr>
          <w:sz w:val="24"/>
          <w:szCs w:val="24"/>
        </w:rPr>
        <w:t xml:space="preserve"> and political ideology that permeates American culture and historical memory in such a way that rewrites the perceived events and reasoning behind the American Civil </w:t>
      </w:r>
      <w:r w:rsidR="00A2339C" w:rsidRPr="00E30D09">
        <w:rPr>
          <w:sz w:val="24"/>
          <w:szCs w:val="24"/>
        </w:rPr>
        <w:t>W</w:t>
      </w:r>
      <w:r w:rsidRPr="00E30D09">
        <w:rPr>
          <w:sz w:val="24"/>
          <w:szCs w:val="24"/>
        </w:rPr>
        <w:t xml:space="preserve">ar, and the actions and philosophy behind the Confederacy. Beginning shortly after the end of the </w:t>
      </w:r>
      <w:r w:rsidR="00A2339C" w:rsidRPr="00E30D09">
        <w:rPr>
          <w:sz w:val="24"/>
          <w:szCs w:val="24"/>
        </w:rPr>
        <w:t xml:space="preserve">American </w:t>
      </w:r>
      <w:r w:rsidRPr="00E30D09">
        <w:rPr>
          <w:sz w:val="24"/>
          <w:szCs w:val="24"/>
        </w:rPr>
        <w:t xml:space="preserve">Civil War, the Lost Cause was adopted by white supremacists and most white </w:t>
      </w:r>
      <w:r w:rsidR="00A2339C" w:rsidRPr="00E30D09">
        <w:rPr>
          <w:sz w:val="24"/>
          <w:szCs w:val="24"/>
        </w:rPr>
        <w:t>S</w:t>
      </w:r>
      <w:r w:rsidRPr="00E30D09">
        <w:rPr>
          <w:sz w:val="24"/>
          <w:szCs w:val="24"/>
        </w:rPr>
        <w:t>outherners as a self-preservation tactic to deter negative associations with the Confederacy. While the Lost Cause was never founded as its own organization, it</w:t>
      </w:r>
      <w:r w:rsidR="00D2171A" w:rsidRPr="00E30D09">
        <w:rPr>
          <w:sz w:val="24"/>
          <w:szCs w:val="24"/>
        </w:rPr>
        <w:t xml:space="preserve">s </w:t>
      </w:r>
      <w:r w:rsidR="00D04A86" w:rsidRPr="00E30D09">
        <w:rPr>
          <w:sz w:val="24"/>
          <w:szCs w:val="24"/>
        </w:rPr>
        <w:t>rhetoric and</w:t>
      </w:r>
      <w:r w:rsidR="00D2171A" w:rsidRPr="00E30D09">
        <w:rPr>
          <w:sz w:val="24"/>
          <w:szCs w:val="24"/>
        </w:rPr>
        <w:t xml:space="preserve"> ideology</w:t>
      </w:r>
      <w:r w:rsidRPr="00E30D09">
        <w:rPr>
          <w:sz w:val="24"/>
          <w:szCs w:val="24"/>
        </w:rPr>
        <w:t xml:space="preserve"> </w:t>
      </w:r>
      <w:r w:rsidR="00BF1EA7" w:rsidRPr="00E30D09">
        <w:rPr>
          <w:sz w:val="24"/>
          <w:szCs w:val="24"/>
        </w:rPr>
        <w:t>were</w:t>
      </w:r>
      <w:r w:rsidRPr="00E30D09">
        <w:rPr>
          <w:sz w:val="24"/>
          <w:szCs w:val="24"/>
        </w:rPr>
        <w:t xml:space="preserve"> </w:t>
      </w:r>
      <w:r w:rsidR="00D2171A" w:rsidRPr="00E30D09">
        <w:rPr>
          <w:sz w:val="24"/>
          <w:szCs w:val="24"/>
        </w:rPr>
        <w:t>adopted by</w:t>
      </w:r>
      <w:r w:rsidRPr="00E30D09">
        <w:rPr>
          <w:sz w:val="24"/>
          <w:szCs w:val="24"/>
        </w:rPr>
        <w:t xml:space="preserve"> many </w:t>
      </w:r>
      <w:r w:rsidR="00B73AEC" w:rsidRPr="00E30D09">
        <w:rPr>
          <w:sz w:val="24"/>
          <w:szCs w:val="24"/>
        </w:rPr>
        <w:t>groups such</w:t>
      </w:r>
      <w:r w:rsidRPr="00E30D09">
        <w:rPr>
          <w:sz w:val="24"/>
          <w:szCs w:val="24"/>
        </w:rPr>
        <w:t xml:space="preserve"> as the United Daughters of the Confederacy, Daughters of the Confederacy, Confederate Memorial Literary Society, Children of the</w:t>
      </w:r>
      <w:r w:rsidR="00CA0E36">
        <w:rPr>
          <w:sz w:val="24"/>
          <w:szCs w:val="24"/>
        </w:rPr>
        <w:t xml:space="preserve"> </w:t>
      </w:r>
      <w:r w:rsidRPr="00E30D09">
        <w:rPr>
          <w:sz w:val="24"/>
          <w:szCs w:val="24"/>
        </w:rPr>
        <w:t>Confederacy, Ladies</w:t>
      </w:r>
      <w:r w:rsidR="00DD7AE1">
        <w:rPr>
          <w:sz w:val="24"/>
          <w:szCs w:val="24"/>
        </w:rPr>
        <w:t>’</w:t>
      </w:r>
      <w:r w:rsidRPr="00E30D09">
        <w:rPr>
          <w:sz w:val="24"/>
          <w:szCs w:val="24"/>
        </w:rPr>
        <w:t xml:space="preserve"> Memorial Society, Sons of Confederate Veterans, and United Confederate Veterans.</w:t>
      </w:r>
      <w:r w:rsidR="00DE6469" w:rsidRPr="00E30D09">
        <w:rPr>
          <w:rStyle w:val="FootnoteReference"/>
          <w:sz w:val="24"/>
          <w:szCs w:val="24"/>
        </w:rPr>
        <w:footnoteReference w:id="20"/>
      </w:r>
      <w:r w:rsidRPr="00E30D09">
        <w:rPr>
          <w:sz w:val="24"/>
          <w:szCs w:val="24"/>
        </w:rPr>
        <w:t xml:space="preserve"> </w:t>
      </w:r>
    </w:p>
    <w:p w14:paraId="3C260B81" w14:textId="0B174141" w:rsidR="005F0C81" w:rsidRPr="00E30D09" w:rsidRDefault="005F0C81" w:rsidP="005F0C81">
      <w:pPr>
        <w:spacing w:line="480" w:lineRule="auto"/>
        <w:ind w:firstLine="720"/>
        <w:rPr>
          <w:sz w:val="24"/>
          <w:szCs w:val="24"/>
        </w:rPr>
      </w:pPr>
      <w:r w:rsidRPr="00E30D09">
        <w:rPr>
          <w:sz w:val="24"/>
          <w:szCs w:val="24"/>
        </w:rPr>
        <w:t xml:space="preserve">According to Adam H. Domby in the </w:t>
      </w:r>
      <w:r w:rsidRPr="00E30D09">
        <w:rPr>
          <w:i/>
          <w:iCs/>
          <w:sz w:val="24"/>
          <w:szCs w:val="24"/>
        </w:rPr>
        <w:t>False Cause: Fraud, Fabrication, and White Supremacy in Confederate Memory</w:t>
      </w:r>
      <w:r w:rsidRPr="00E30D09">
        <w:rPr>
          <w:sz w:val="24"/>
          <w:szCs w:val="24"/>
        </w:rPr>
        <w:t xml:space="preserve">, the main </w:t>
      </w:r>
      <w:r w:rsidR="00D2171A" w:rsidRPr="00E30D09">
        <w:rPr>
          <w:sz w:val="24"/>
          <w:szCs w:val="24"/>
        </w:rPr>
        <w:t xml:space="preserve">three </w:t>
      </w:r>
      <w:r w:rsidRPr="00E30D09">
        <w:rPr>
          <w:sz w:val="24"/>
          <w:szCs w:val="24"/>
        </w:rPr>
        <w:t xml:space="preserve">tenets of the Lost Cause are </w:t>
      </w:r>
      <w:r w:rsidR="00D2171A" w:rsidRPr="00E30D09">
        <w:rPr>
          <w:sz w:val="24"/>
          <w:szCs w:val="24"/>
        </w:rPr>
        <w:t>as follows:</w:t>
      </w:r>
      <w:r w:rsidRPr="00E30D09">
        <w:rPr>
          <w:sz w:val="24"/>
          <w:szCs w:val="24"/>
        </w:rPr>
        <w:t xml:space="preserve"> </w:t>
      </w:r>
      <w:r w:rsidR="00497C8A">
        <w:rPr>
          <w:sz w:val="24"/>
          <w:szCs w:val="24"/>
        </w:rPr>
        <w:t>“</w:t>
      </w:r>
      <w:r w:rsidRPr="00E30D09">
        <w:rPr>
          <w:sz w:val="24"/>
          <w:szCs w:val="24"/>
        </w:rPr>
        <w:t>the Confederacy</w:t>
      </w:r>
      <w:r w:rsidR="00DD7AE1">
        <w:rPr>
          <w:sz w:val="24"/>
          <w:szCs w:val="24"/>
        </w:rPr>
        <w:t>’</w:t>
      </w:r>
      <w:r w:rsidRPr="00E30D09">
        <w:rPr>
          <w:sz w:val="24"/>
          <w:szCs w:val="24"/>
        </w:rPr>
        <w:t>s cause was noble and just, and the war was fundamentally about states</w:t>
      </w:r>
      <w:r w:rsidR="00DD7AE1">
        <w:rPr>
          <w:sz w:val="24"/>
          <w:szCs w:val="24"/>
        </w:rPr>
        <w:t>’</w:t>
      </w:r>
      <w:r w:rsidRPr="00E30D09">
        <w:rPr>
          <w:sz w:val="24"/>
          <w:szCs w:val="24"/>
        </w:rPr>
        <w:t xml:space="preserve"> rights, not slavery.</w:t>
      </w:r>
      <w:r w:rsidR="00497C8A">
        <w:rPr>
          <w:sz w:val="24"/>
          <w:szCs w:val="24"/>
        </w:rPr>
        <w:t>”</w:t>
      </w:r>
      <w:r w:rsidR="008F2A2A">
        <w:rPr>
          <w:sz w:val="24"/>
          <w:szCs w:val="24"/>
        </w:rPr>
        <w:t xml:space="preserve"> </w:t>
      </w:r>
      <w:r w:rsidR="00DE6469" w:rsidRPr="00E30D09">
        <w:rPr>
          <w:sz w:val="24"/>
          <w:szCs w:val="24"/>
        </w:rPr>
        <w:t>The s</w:t>
      </w:r>
      <w:r w:rsidRPr="00E30D09">
        <w:rPr>
          <w:sz w:val="24"/>
          <w:szCs w:val="24"/>
        </w:rPr>
        <w:t>econd</w:t>
      </w:r>
      <w:r w:rsidR="00580233" w:rsidRPr="00E30D09">
        <w:rPr>
          <w:sz w:val="24"/>
          <w:szCs w:val="24"/>
        </w:rPr>
        <w:t xml:space="preserve"> ten</w:t>
      </w:r>
      <w:r w:rsidR="00F97728">
        <w:rPr>
          <w:sz w:val="24"/>
          <w:szCs w:val="24"/>
        </w:rPr>
        <w:t>e</w:t>
      </w:r>
      <w:r w:rsidR="00580233" w:rsidRPr="00E30D09">
        <w:rPr>
          <w:sz w:val="24"/>
          <w:szCs w:val="24"/>
        </w:rPr>
        <w:t>t is</w:t>
      </w:r>
      <w:r w:rsidRPr="00E30D09">
        <w:rPr>
          <w:sz w:val="24"/>
          <w:szCs w:val="24"/>
        </w:rPr>
        <w:t xml:space="preserve"> </w:t>
      </w:r>
      <w:r w:rsidR="00DE6469" w:rsidRPr="00E30D09">
        <w:rPr>
          <w:sz w:val="24"/>
          <w:szCs w:val="24"/>
        </w:rPr>
        <w:t xml:space="preserve">that </w:t>
      </w:r>
      <w:r w:rsidR="00497C8A">
        <w:rPr>
          <w:sz w:val="24"/>
          <w:szCs w:val="24"/>
        </w:rPr>
        <w:t>“</w:t>
      </w:r>
      <w:r w:rsidRPr="00E30D09">
        <w:rPr>
          <w:sz w:val="24"/>
          <w:szCs w:val="24"/>
        </w:rPr>
        <w:t>slavery was benevolent and slaves</w:t>
      </w:r>
      <w:r w:rsidR="00DD7AE1">
        <w:rPr>
          <w:sz w:val="24"/>
          <w:szCs w:val="24"/>
        </w:rPr>
        <w:t>’</w:t>
      </w:r>
      <w:r w:rsidRPr="00E30D09">
        <w:rPr>
          <w:sz w:val="24"/>
          <w:szCs w:val="24"/>
        </w:rPr>
        <w:t xml:space="preserve"> content in their station, so much so that the Civil War and Reconstruction upset a natural hierarchy.</w:t>
      </w:r>
      <w:r w:rsidR="00497C8A">
        <w:rPr>
          <w:sz w:val="24"/>
          <w:szCs w:val="24"/>
        </w:rPr>
        <w:t>”</w:t>
      </w:r>
      <w:r w:rsidR="008F2A2A">
        <w:rPr>
          <w:sz w:val="24"/>
          <w:szCs w:val="24"/>
        </w:rPr>
        <w:t xml:space="preserve"> </w:t>
      </w:r>
      <w:r w:rsidRPr="00E30D09">
        <w:rPr>
          <w:sz w:val="24"/>
          <w:szCs w:val="24"/>
        </w:rPr>
        <w:t xml:space="preserve">And </w:t>
      </w:r>
      <w:r w:rsidR="009E1E76" w:rsidRPr="00E30D09">
        <w:rPr>
          <w:sz w:val="24"/>
          <w:szCs w:val="24"/>
        </w:rPr>
        <w:t>then Domby</w:t>
      </w:r>
      <w:r w:rsidR="00DD7AE1">
        <w:rPr>
          <w:sz w:val="24"/>
          <w:szCs w:val="24"/>
        </w:rPr>
        <w:t>’</w:t>
      </w:r>
      <w:r w:rsidR="009E1E76" w:rsidRPr="00E30D09">
        <w:rPr>
          <w:sz w:val="24"/>
          <w:szCs w:val="24"/>
        </w:rPr>
        <w:t>s</w:t>
      </w:r>
      <w:r w:rsidRPr="00E30D09">
        <w:rPr>
          <w:sz w:val="24"/>
          <w:szCs w:val="24"/>
        </w:rPr>
        <w:t xml:space="preserve"> </w:t>
      </w:r>
      <w:r w:rsidR="009E1E76" w:rsidRPr="00E30D09">
        <w:rPr>
          <w:sz w:val="24"/>
          <w:szCs w:val="24"/>
        </w:rPr>
        <w:t xml:space="preserve">definition of the </w:t>
      </w:r>
      <w:r w:rsidRPr="00E30D09">
        <w:rPr>
          <w:sz w:val="24"/>
          <w:szCs w:val="24"/>
        </w:rPr>
        <w:t xml:space="preserve">final </w:t>
      </w:r>
      <w:r w:rsidR="009E1E76" w:rsidRPr="00E30D09">
        <w:rPr>
          <w:sz w:val="24"/>
          <w:szCs w:val="24"/>
        </w:rPr>
        <w:t>tenet</w:t>
      </w:r>
      <w:r w:rsidR="00DE6469" w:rsidRPr="00E30D09">
        <w:rPr>
          <w:sz w:val="24"/>
          <w:szCs w:val="24"/>
        </w:rPr>
        <w:t xml:space="preserve"> </w:t>
      </w:r>
      <w:r w:rsidRPr="00E30D09">
        <w:rPr>
          <w:sz w:val="24"/>
          <w:szCs w:val="24"/>
        </w:rPr>
        <w:t xml:space="preserve">stressed that </w:t>
      </w:r>
      <w:r w:rsidR="00497C8A">
        <w:rPr>
          <w:sz w:val="24"/>
          <w:szCs w:val="24"/>
        </w:rPr>
        <w:t>“</w:t>
      </w:r>
      <w:r w:rsidRPr="00E30D09">
        <w:rPr>
          <w:sz w:val="24"/>
          <w:szCs w:val="24"/>
        </w:rPr>
        <w:t>Confederates were among the greatest soldiers in history, and they were only defeated due to the Union</w:t>
      </w:r>
      <w:r w:rsidR="00DD7AE1">
        <w:rPr>
          <w:sz w:val="24"/>
          <w:szCs w:val="24"/>
        </w:rPr>
        <w:t>’</w:t>
      </w:r>
      <w:r w:rsidRPr="00E30D09">
        <w:rPr>
          <w:sz w:val="24"/>
          <w:szCs w:val="24"/>
        </w:rPr>
        <w:t>s superior manpower and resources.</w:t>
      </w:r>
      <w:r w:rsidR="00497C8A">
        <w:rPr>
          <w:sz w:val="24"/>
          <w:szCs w:val="24"/>
        </w:rPr>
        <w:t>”</w:t>
      </w:r>
      <w:r w:rsidRPr="00E30D09">
        <w:rPr>
          <w:rStyle w:val="FootnoteReference"/>
          <w:sz w:val="24"/>
          <w:szCs w:val="24"/>
        </w:rPr>
        <w:footnoteReference w:id="21"/>
      </w:r>
      <w:r w:rsidRPr="00E30D09">
        <w:rPr>
          <w:sz w:val="24"/>
          <w:szCs w:val="24"/>
        </w:rPr>
        <w:t xml:space="preserve"> </w:t>
      </w:r>
      <w:r w:rsidR="009E0F6C" w:rsidRPr="00E30D09">
        <w:rPr>
          <w:sz w:val="24"/>
          <w:szCs w:val="24"/>
        </w:rPr>
        <w:t>In short, Domby</w:t>
      </w:r>
      <w:r w:rsidR="00DD7AE1">
        <w:rPr>
          <w:sz w:val="24"/>
          <w:szCs w:val="24"/>
        </w:rPr>
        <w:t>’</w:t>
      </w:r>
      <w:r w:rsidR="009E0F6C" w:rsidRPr="00E30D09">
        <w:rPr>
          <w:sz w:val="24"/>
          <w:szCs w:val="24"/>
        </w:rPr>
        <w:t xml:space="preserve">s </w:t>
      </w:r>
      <w:r w:rsidR="006160C4" w:rsidRPr="00E30D09">
        <w:rPr>
          <w:sz w:val="24"/>
          <w:szCs w:val="24"/>
        </w:rPr>
        <w:t>summary of the Lost Cause</w:t>
      </w:r>
      <w:r w:rsidR="00DD7AE1">
        <w:rPr>
          <w:sz w:val="24"/>
          <w:szCs w:val="24"/>
        </w:rPr>
        <w:t>’</w:t>
      </w:r>
      <w:r w:rsidR="00181F3C" w:rsidRPr="00E30D09">
        <w:rPr>
          <w:sz w:val="24"/>
          <w:szCs w:val="24"/>
        </w:rPr>
        <w:t xml:space="preserve">s beliefs </w:t>
      </w:r>
      <w:r w:rsidR="006160C4" w:rsidRPr="00E30D09">
        <w:rPr>
          <w:sz w:val="24"/>
          <w:szCs w:val="24"/>
        </w:rPr>
        <w:t>places the Confederacy in</w:t>
      </w:r>
      <w:r w:rsidR="00B04380" w:rsidRPr="00E30D09">
        <w:rPr>
          <w:sz w:val="24"/>
          <w:szCs w:val="24"/>
        </w:rPr>
        <w:t>to</w:t>
      </w:r>
      <w:r w:rsidR="006160C4" w:rsidRPr="00E30D09">
        <w:rPr>
          <w:sz w:val="24"/>
          <w:szCs w:val="24"/>
        </w:rPr>
        <w:t xml:space="preserve"> a </w:t>
      </w:r>
      <w:r w:rsidR="00B04380" w:rsidRPr="00E30D09">
        <w:rPr>
          <w:sz w:val="24"/>
          <w:szCs w:val="24"/>
        </w:rPr>
        <w:t>blameless framework</w:t>
      </w:r>
      <w:r w:rsidR="00181F3C" w:rsidRPr="00E30D09">
        <w:rPr>
          <w:sz w:val="24"/>
          <w:szCs w:val="24"/>
        </w:rPr>
        <w:t>. A framework</w:t>
      </w:r>
      <w:r w:rsidR="00B04380" w:rsidRPr="00E30D09">
        <w:rPr>
          <w:sz w:val="24"/>
          <w:szCs w:val="24"/>
        </w:rPr>
        <w:t xml:space="preserve"> that</w:t>
      </w:r>
      <w:r w:rsidR="0087679F" w:rsidRPr="00E30D09">
        <w:rPr>
          <w:sz w:val="24"/>
          <w:szCs w:val="24"/>
        </w:rPr>
        <w:t xml:space="preserve"> create</w:t>
      </w:r>
      <w:r w:rsidR="00C259D8" w:rsidRPr="00E30D09">
        <w:rPr>
          <w:sz w:val="24"/>
          <w:szCs w:val="24"/>
        </w:rPr>
        <w:t>d</w:t>
      </w:r>
      <w:r w:rsidR="0087679F" w:rsidRPr="00E30D09">
        <w:rPr>
          <w:sz w:val="24"/>
          <w:szCs w:val="24"/>
        </w:rPr>
        <w:t xml:space="preserve"> a moral separation for</w:t>
      </w:r>
      <w:r w:rsidR="00181F3C" w:rsidRPr="00E30D09">
        <w:rPr>
          <w:sz w:val="24"/>
          <w:szCs w:val="24"/>
        </w:rPr>
        <w:t xml:space="preserve"> Confederate</w:t>
      </w:r>
      <w:r w:rsidR="0087679F" w:rsidRPr="00E30D09">
        <w:rPr>
          <w:sz w:val="24"/>
          <w:szCs w:val="24"/>
        </w:rPr>
        <w:t xml:space="preserve"> </w:t>
      </w:r>
      <w:r w:rsidR="00682BDF" w:rsidRPr="00E30D09">
        <w:rPr>
          <w:sz w:val="24"/>
          <w:szCs w:val="24"/>
        </w:rPr>
        <w:t xml:space="preserve">Southerners </w:t>
      </w:r>
      <w:r w:rsidR="00181F3C" w:rsidRPr="00E30D09">
        <w:rPr>
          <w:sz w:val="24"/>
          <w:szCs w:val="24"/>
        </w:rPr>
        <w:t xml:space="preserve">from </w:t>
      </w:r>
      <w:r w:rsidR="00682BDF" w:rsidRPr="00E30D09">
        <w:rPr>
          <w:sz w:val="24"/>
          <w:szCs w:val="24"/>
        </w:rPr>
        <w:t xml:space="preserve">their status as enslavers, or descendants of enslavers, </w:t>
      </w:r>
      <w:r w:rsidR="004A11DE" w:rsidRPr="00E30D09">
        <w:rPr>
          <w:sz w:val="24"/>
          <w:szCs w:val="24"/>
        </w:rPr>
        <w:t xml:space="preserve">and instead upholds </w:t>
      </w:r>
      <w:r w:rsidR="005C07E8" w:rsidRPr="00E30D09">
        <w:rPr>
          <w:sz w:val="24"/>
          <w:szCs w:val="24"/>
        </w:rPr>
        <w:t xml:space="preserve">that the actions of the Confederacy were ethically right. </w:t>
      </w:r>
    </w:p>
    <w:p w14:paraId="1A9428D6" w14:textId="2814CDB6" w:rsidR="005F0C81" w:rsidRPr="00E30D09" w:rsidRDefault="005F0C81" w:rsidP="005F0C81">
      <w:pPr>
        <w:spacing w:line="480" w:lineRule="auto"/>
        <w:ind w:firstLine="720"/>
        <w:rPr>
          <w:sz w:val="24"/>
          <w:szCs w:val="24"/>
        </w:rPr>
      </w:pPr>
      <w:r w:rsidRPr="00E30D09">
        <w:rPr>
          <w:sz w:val="24"/>
          <w:szCs w:val="24"/>
        </w:rPr>
        <w:t>The Lost Cause served to reimagine the past</w:t>
      </w:r>
      <w:r w:rsidR="00DE6469" w:rsidRPr="00E30D09">
        <w:rPr>
          <w:sz w:val="24"/>
          <w:szCs w:val="24"/>
        </w:rPr>
        <w:t xml:space="preserve"> and</w:t>
      </w:r>
      <w:r w:rsidRPr="00E30D09">
        <w:rPr>
          <w:sz w:val="24"/>
          <w:szCs w:val="24"/>
        </w:rPr>
        <w:t xml:space="preserve"> the Antebellum period (1820-1860), as a romanticized era where there was unity among the races. In turn, the soldiers of the Confederacy, according to the mythology of the cause, were </w:t>
      </w:r>
      <w:r w:rsidR="00497C8A">
        <w:rPr>
          <w:sz w:val="24"/>
          <w:szCs w:val="24"/>
        </w:rPr>
        <w:t>“</w:t>
      </w:r>
      <w:r w:rsidRPr="00E30D09">
        <w:rPr>
          <w:sz w:val="24"/>
          <w:szCs w:val="24"/>
        </w:rPr>
        <w:t>heroic defenders of American principles.</w:t>
      </w:r>
      <w:r w:rsidR="00497C8A">
        <w:rPr>
          <w:sz w:val="24"/>
          <w:szCs w:val="24"/>
        </w:rPr>
        <w:t>”</w:t>
      </w:r>
      <w:r w:rsidRPr="00E30D09">
        <w:rPr>
          <w:rStyle w:val="FootnoteReference"/>
          <w:sz w:val="24"/>
          <w:szCs w:val="24"/>
        </w:rPr>
        <w:footnoteReference w:id="22"/>
      </w:r>
      <w:r w:rsidRPr="00E30D09">
        <w:rPr>
          <w:sz w:val="24"/>
          <w:szCs w:val="24"/>
        </w:rPr>
        <w:t xml:space="preserve"> </w:t>
      </w:r>
      <w:r w:rsidR="00F76D6D">
        <w:rPr>
          <w:sz w:val="24"/>
          <w:szCs w:val="24"/>
        </w:rPr>
        <w:t>However</w:t>
      </w:r>
      <w:r w:rsidRPr="00E30D09">
        <w:rPr>
          <w:sz w:val="24"/>
          <w:szCs w:val="24"/>
        </w:rPr>
        <w:t xml:space="preserve">, the </w:t>
      </w:r>
      <w:r w:rsidR="001A1078" w:rsidRPr="00E30D09">
        <w:rPr>
          <w:sz w:val="24"/>
          <w:szCs w:val="24"/>
        </w:rPr>
        <w:t xml:space="preserve">rhetoric of the </w:t>
      </w:r>
      <w:r w:rsidRPr="00E30D09">
        <w:rPr>
          <w:sz w:val="24"/>
          <w:szCs w:val="24"/>
        </w:rPr>
        <w:t xml:space="preserve">Lost Cause fails to acknowledge that the Confederacy was anything but a unified front and instead insists that those conscripted were willing participants </w:t>
      </w:r>
      <w:r w:rsidR="00D2171A" w:rsidRPr="00E30D09">
        <w:rPr>
          <w:sz w:val="24"/>
          <w:szCs w:val="24"/>
        </w:rPr>
        <w:t xml:space="preserve">in </w:t>
      </w:r>
      <w:r w:rsidRPr="00E30D09">
        <w:rPr>
          <w:sz w:val="24"/>
          <w:szCs w:val="24"/>
        </w:rPr>
        <w:t>the conflict. Domby suggests that the purposeful erasure of southern dissenters, unionists, draft dodgers, and ambivalent southerners elevated the efforts and deeds of the Confederacy during the war</w:t>
      </w:r>
      <w:r w:rsidR="007D1F79" w:rsidRPr="00E30D09">
        <w:rPr>
          <w:sz w:val="24"/>
          <w:szCs w:val="24"/>
        </w:rPr>
        <w:t>,</w:t>
      </w:r>
      <w:r w:rsidRPr="00E30D09">
        <w:rPr>
          <w:sz w:val="24"/>
          <w:szCs w:val="24"/>
        </w:rPr>
        <w:t xml:space="preserve"> and then after creates a redemption arc for the movement. The </w:t>
      </w:r>
      <w:r w:rsidR="00421F58" w:rsidRPr="00E30D09">
        <w:rPr>
          <w:sz w:val="24"/>
          <w:szCs w:val="24"/>
        </w:rPr>
        <w:t xml:space="preserve">historical </w:t>
      </w:r>
      <w:r w:rsidRPr="00E30D09">
        <w:rPr>
          <w:sz w:val="24"/>
          <w:szCs w:val="24"/>
        </w:rPr>
        <w:t xml:space="preserve">narrative </w:t>
      </w:r>
      <w:r w:rsidR="00421F58" w:rsidRPr="00E30D09">
        <w:rPr>
          <w:sz w:val="24"/>
          <w:szCs w:val="24"/>
        </w:rPr>
        <w:t xml:space="preserve">promoted by the Lost Cause </w:t>
      </w:r>
      <w:r w:rsidRPr="00E30D09">
        <w:rPr>
          <w:sz w:val="24"/>
          <w:szCs w:val="24"/>
        </w:rPr>
        <w:t xml:space="preserve">thus creates a positive spin on the truth, suggesting that the </w:t>
      </w:r>
      <w:r w:rsidR="007E55F0" w:rsidRPr="00E30D09">
        <w:rPr>
          <w:sz w:val="24"/>
          <w:szCs w:val="24"/>
        </w:rPr>
        <w:t>S</w:t>
      </w:r>
      <w:r w:rsidRPr="00E30D09">
        <w:rPr>
          <w:sz w:val="24"/>
          <w:szCs w:val="24"/>
        </w:rPr>
        <w:t xml:space="preserve">outh was entirely unified during the war, and before the conflict, the </w:t>
      </w:r>
      <w:r w:rsidR="007E55F0" w:rsidRPr="00E30D09">
        <w:rPr>
          <w:sz w:val="24"/>
          <w:szCs w:val="24"/>
        </w:rPr>
        <w:t>S</w:t>
      </w:r>
      <w:r w:rsidRPr="00E30D09">
        <w:rPr>
          <w:sz w:val="24"/>
          <w:szCs w:val="24"/>
        </w:rPr>
        <w:t xml:space="preserve">outh existed in peaceful bliss, </w:t>
      </w:r>
      <w:r w:rsidR="007C0ED2">
        <w:rPr>
          <w:sz w:val="24"/>
          <w:szCs w:val="24"/>
        </w:rPr>
        <w:t>where</w:t>
      </w:r>
      <w:r w:rsidRPr="00E30D09">
        <w:rPr>
          <w:sz w:val="24"/>
          <w:szCs w:val="24"/>
        </w:rPr>
        <w:t xml:space="preserve"> southern gentility </w:t>
      </w:r>
      <w:r w:rsidR="007C0ED2">
        <w:rPr>
          <w:sz w:val="24"/>
          <w:szCs w:val="24"/>
        </w:rPr>
        <w:t>was</w:t>
      </w:r>
      <w:r w:rsidR="007D1F79" w:rsidRPr="00E30D09">
        <w:rPr>
          <w:sz w:val="24"/>
          <w:szCs w:val="24"/>
        </w:rPr>
        <w:t xml:space="preserve"> </w:t>
      </w:r>
      <w:r w:rsidR="005B441D" w:rsidRPr="00E30D09">
        <w:rPr>
          <w:sz w:val="24"/>
          <w:szCs w:val="24"/>
        </w:rPr>
        <w:t xml:space="preserve">morally </w:t>
      </w:r>
      <w:r w:rsidR="00746844" w:rsidRPr="00E30D09">
        <w:rPr>
          <w:sz w:val="24"/>
          <w:szCs w:val="24"/>
        </w:rPr>
        <w:t>justified in their enslavement of Black people</w:t>
      </w:r>
      <w:r w:rsidRPr="00E30D09">
        <w:rPr>
          <w:sz w:val="24"/>
          <w:szCs w:val="24"/>
        </w:rPr>
        <w:t xml:space="preserve">. </w:t>
      </w:r>
    </w:p>
    <w:p w14:paraId="73C3B5BC" w14:textId="744B777D" w:rsidR="006E53C4" w:rsidRPr="00E30D09" w:rsidRDefault="00C34DA0" w:rsidP="005F0C81">
      <w:pPr>
        <w:spacing w:line="480" w:lineRule="auto"/>
        <w:ind w:firstLine="720"/>
        <w:rPr>
          <w:color w:val="000000" w:themeColor="text1"/>
          <w:sz w:val="24"/>
          <w:szCs w:val="24"/>
        </w:rPr>
      </w:pPr>
      <w:r w:rsidRPr="00E30D09">
        <w:rPr>
          <w:color w:val="000000" w:themeColor="text1"/>
          <w:sz w:val="24"/>
          <w:szCs w:val="24"/>
          <w:shd w:val="clear" w:color="auto" w:fill="FFFFFF"/>
        </w:rPr>
        <w:t xml:space="preserve">American sociologist, historian, and civil rights activist </w:t>
      </w:r>
      <w:r w:rsidR="006E53C4" w:rsidRPr="00E30D09">
        <w:rPr>
          <w:color w:val="000000" w:themeColor="text1"/>
          <w:sz w:val="24"/>
          <w:szCs w:val="24"/>
          <w:shd w:val="clear" w:color="auto" w:fill="FFFFFF"/>
        </w:rPr>
        <w:t>William Edward Burghardt Du Bois</w:t>
      </w:r>
      <w:r w:rsidR="00BF1EA7" w:rsidRPr="00E30D09">
        <w:rPr>
          <w:color w:val="000000" w:themeColor="text1"/>
          <w:sz w:val="24"/>
          <w:szCs w:val="24"/>
          <w:shd w:val="clear" w:color="auto" w:fill="FFFFFF"/>
        </w:rPr>
        <w:t xml:space="preserve">, </w:t>
      </w:r>
      <w:r w:rsidR="00CC5151">
        <w:rPr>
          <w:color w:val="000000" w:themeColor="text1"/>
          <w:sz w:val="24"/>
          <w:szCs w:val="24"/>
          <w:shd w:val="clear" w:color="auto" w:fill="FFFFFF"/>
        </w:rPr>
        <w:t>known as</w:t>
      </w:r>
      <w:r w:rsidR="00BF1EA7" w:rsidRPr="00E30D09">
        <w:rPr>
          <w:color w:val="000000" w:themeColor="text1"/>
          <w:sz w:val="24"/>
          <w:szCs w:val="24"/>
          <w:shd w:val="clear" w:color="auto" w:fill="FFFFFF"/>
        </w:rPr>
        <w:t xml:space="preserve"> W.E.B. Du Bois,</w:t>
      </w:r>
      <w:r w:rsidR="006E53C4" w:rsidRPr="00E30D09">
        <w:rPr>
          <w:color w:val="000000" w:themeColor="text1"/>
          <w:sz w:val="24"/>
          <w:szCs w:val="24"/>
          <w:shd w:val="clear" w:color="auto" w:fill="FFFFFF"/>
        </w:rPr>
        <w:t xml:space="preserve"> </w:t>
      </w:r>
      <w:r w:rsidR="008D1E2E" w:rsidRPr="00E30D09">
        <w:rPr>
          <w:color w:val="000000" w:themeColor="text1"/>
          <w:sz w:val="24"/>
          <w:szCs w:val="24"/>
          <w:shd w:val="clear" w:color="auto" w:fill="FFFFFF"/>
        </w:rPr>
        <w:t xml:space="preserve">presented </w:t>
      </w:r>
      <w:r w:rsidR="000A7CFC" w:rsidRPr="00E30D09">
        <w:rPr>
          <w:color w:val="000000" w:themeColor="text1"/>
          <w:sz w:val="24"/>
          <w:szCs w:val="24"/>
          <w:shd w:val="clear" w:color="auto" w:fill="FFFFFF"/>
        </w:rPr>
        <w:t xml:space="preserve">in 1935 </w:t>
      </w:r>
      <w:r w:rsidR="008D1E2E" w:rsidRPr="00E30D09">
        <w:rPr>
          <w:color w:val="000000" w:themeColor="text1"/>
          <w:sz w:val="24"/>
          <w:szCs w:val="24"/>
          <w:shd w:val="clear" w:color="auto" w:fill="FFFFFF"/>
        </w:rPr>
        <w:t>an in-depth analysis of the Black experience</w:t>
      </w:r>
      <w:r w:rsidR="007D1F79" w:rsidRPr="00E30D09">
        <w:rPr>
          <w:color w:val="000000" w:themeColor="text1"/>
          <w:sz w:val="24"/>
          <w:szCs w:val="24"/>
          <w:shd w:val="clear" w:color="auto" w:fill="FFFFFF"/>
        </w:rPr>
        <w:t>,</w:t>
      </w:r>
      <w:r w:rsidR="00DE33E2" w:rsidRPr="00E30D09">
        <w:rPr>
          <w:color w:val="000000" w:themeColor="text1"/>
          <w:sz w:val="24"/>
          <w:szCs w:val="24"/>
          <w:shd w:val="clear" w:color="auto" w:fill="FFFFFF"/>
        </w:rPr>
        <w:t xml:space="preserve"> and </w:t>
      </w:r>
      <w:r w:rsidR="007D1F79" w:rsidRPr="00E30D09">
        <w:rPr>
          <w:color w:val="000000" w:themeColor="text1"/>
          <w:sz w:val="24"/>
          <w:szCs w:val="24"/>
          <w:shd w:val="clear" w:color="auto" w:fill="FFFFFF"/>
        </w:rPr>
        <w:t xml:space="preserve">Black </w:t>
      </w:r>
      <w:r w:rsidR="00DE33E2" w:rsidRPr="00E30D09">
        <w:rPr>
          <w:color w:val="000000" w:themeColor="text1"/>
          <w:sz w:val="24"/>
          <w:szCs w:val="24"/>
          <w:shd w:val="clear" w:color="auto" w:fill="FFFFFF"/>
        </w:rPr>
        <w:t xml:space="preserve">participation in government </w:t>
      </w:r>
      <w:r w:rsidR="000A7CFC" w:rsidRPr="00E30D09">
        <w:rPr>
          <w:color w:val="000000" w:themeColor="text1"/>
          <w:sz w:val="24"/>
          <w:szCs w:val="24"/>
          <w:shd w:val="clear" w:color="auto" w:fill="FFFFFF"/>
        </w:rPr>
        <w:t xml:space="preserve">before and </w:t>
      </w:r>
      <w:r w:rsidR="00DE33E2" w:rsidRPr="00E30D09">
        <w:rPr>
          <w:color w:val="000000" w:themeColor="text1"/>
          <w:sz w:val="24"/>
          <w:szCs w:val="24"/>
          <w:shd w:val="clear" w:color="auto" w:fill="FFFFFF"/>
        </w:rPr>
        <w:t xml:space="preserve">during </w:t>
      </w:r>
      <w:r w:rsidR="007D1F79" w:rsidRPr="00E30D09">
        <w:rPr>
          <w:color w:val="000000" w:themeColor="text1"/>
          <w:sz w:val="24"/>
          <w:szCs w:val="24"/>
          <w:shd w:val="clear" w:color="auto" w:fill="FFFFFF"/>
        </w:rPr>
        <w:t>R</w:t>
      </w:r>
      <w:r w:rsidR="00DE33E2" w:rsidRPr="00E30D09">
        <w:rPr>
          <w:color w:val="000000" w:themeColor="text1"/>
          <w:sz w:val="24"/>
          <w:szCs w:val="24"/>
          <w:shd w:val="clear" w:color="auto" w:fill="FFFFFF"/>
        </w:rPr>
        <w:t>econstruction</w:t>
      </w:r>
      <w:r w:rsidR="000A7CFC" w:rsidRPr="00E30D09">
        <w:rPr>
          <w:color w:val="000000" w:themeColor="text1"/>
          <w:sz w:val="24"/>
          <w:szCs w:val="24"/>
          <w:shd w:val="clear" w:color="auto" w:fill="FFFFFF"/>
        </w:rPr>
        <w:t xml:space="preserve"> in his pioneering, </w:t>
      </w:r>
      <w:r w:rsidR="000101D9" w:rsidRPr="00E30D09">
        <w:rPr>
          <w:i/>
          <w:iCs/>
          <w:color w:val="000000" w:themeColor="text1"/>
          <w:sz w:val="24"/>
          <w:szCs w:val="24"/>
          <w:shd w:val="clear" w:color="auto" w:fill="FFFFFF"/>
        </w:rPr>
        <w:t>Black Reconstruction in America: 1860 – 1880</w:t>
      </w:r>
      <w:r w:rsidR="000A7CFC" w:rsidRPr="00E30D09">
        <w:rPr>
          <w:color w:val="000000" w:themeColor="text1"/>
          <w:sz w:val="24"/>
          <w:szCs w:val="24"/>
          <w:shd w:val="clear" w:color="auto" w:fill="FFFFFF"/>
        </w:rPr>
        <w:t>.</w:t>
      </w:r>
      <w:r w:rsidR="000101D9" w:rsidRPr="00E30D09">
        <w:rPr>
          <w:color w:val="000000" w:themeColor="text1"/>
          <w:sz w:val="24"/>
          <w:szCs w:val="24"/>
          <w:shd w:val="clear" w:color="auto" w:fill="FFFFFF"/>
        </w:rPr>
        <w:t xml:space="preserve"> </w:t>
      </w:r>
      <w:r w:rsidR="000E0DDA" w:rsidRPr="00E30D09">
        <w:rPr>
          <w:color w:val="000000" w:themeColor="text1"/>
          <w:sz w:val="24"/>
          <w:szCs w:val="24"/>
          <w:shd w:val="clear" w:color="auto" w:fill="FFFFFF"/>
        </w:rPr>
        <w:t>Du B</w:t>
      </w:r>
      <w:r w:rsidR="005F3721" w:rsidRPr="00E30D09">
        <w:rPr>
          <w:color w:val="000000" w:themeColor="text1"/>
          <w:sz w:val="24"/>
          <w:szCs w:val="24"/>
          <w:shd w:val="clear" w:color="auto" w:fill="FFFFFF"/>
        </w:rPr>
        <w:t>ois</w:t>
      </w:r>
      <w:r w:rsidR="00DD7AE1">
        <w:rPr>
          <w:color w:val="000000" w:themeColor="text1"/>
          <w:sz w:val="24"/>
          <w:szCs w:val="24"/>
          <w:shd w:val="clear" w:color="auto" w:fill="FFFFFF"/>
        </w:rPr>
        <w:t>’</w:t>
      </w:r>
      <w:r w:rsidR="005F3721" w:rsidRPr="00E30D09">
        <w:rPr>
          <w:color w:val="000000" w:themeColor="text1"/>
          <w:sz w:val="24"/>
          <w:szCs w:val="24"/>
          <w:shd w:val="clear" w:color="auto" w:fill="FFFFFF"/>
        </w:rPr>
        <w:t xml:space="preserve"> analysis still stands as one of the most comprehensive </w:t>
      </w:r>
      <w:r w:rsidR="00FC7973" w:rsidRPr="00E30D09">
        <w:rPr>
          <w:color w:val="000000" w:themeColor="text1"/>
          <w:sz w:val="24"/>
          <w:szCs w:val="24"/>
          <w:shd w:val="clear" w:color="auto" w:fill="FFFFFF"/>
        </w:rPr>
        <w:t xml:space="preserve">examinations of </w:t>
      </w:r>
      <w:r w:rsidR="00906491" w:rsidRPr="00E30D09">
        <w:rPr>
          <w:color w:val="000000" w:themeColor="text1"/>
          <w:sz w:val="24"/>
          <w:szCs w:val="24"/>
          <w:shd w:val="clear" w:color="auto" w:fill="FFFFFF"/>
        </w:rPr>
        <w:t xml:space="preserve">that </w:t>
      </w:r>
      <w:r w:rsidR="00695C2B" w:rsidRPr="00E30D09">
        <w:rPr>
          <w:color w:val="000000" w:themeColor="text1"/>
          <w:sz w:val="24"/>
          <w:szCs w:val="24"/>
          <w:shd w:val="clear" w:color="auto" w:fill="FFFFFF"/>
        </w:rPr>
        <w:t>period</w:t>
      </w:r>
      <w:r w:rsidR="00906491" w:rsidRPr="00E30D09">
        <w:rPr>
          <w:color w:val="000000" w:themeColor="text1"/>
          <w:sz w:val="24"/>
          <w:szCs w:val="24"/>
          <w:shd w:val="clear" w:color="auto" w:fill="FFFFFF"/>
        </w:rPr>
        <w:t xml:space="preserve"> from the </w:t>
      </w:r>
      <w:r w:rsidR="00695C2B" w:rsidRPr="00E30D09">
        <w:rPr>
          <w:color w:val="000000" w:themeColor="text1"/>
          <w:sz w:val="24"/>
          <w:szCs w:val="24"/>
          <w:shd w:val="clear" w:color="auto" w:fill="FFFFFF"/>
        </w:rPr>
        <w:t>often-ignored</w:t>
      </w:r>
      <w:r w:rsidR="00906491" w:rsidRPr="00E30D09">
        <w:rPr>
          <w:color w:val="000000" w:themeColor="text1"/>
          <w:sz w:val="24"/>
          <w:szCs w:val="24"/>
          <w:shd w:val="clear" w:color="auto" w:fill="FFFFFF"/>
        </w:rPr>
        <w:t xml:space="preserve"> Black perspective.</w:t>
      </w:r>
      <w:r w:rsidR="009F6146" w:rsidRPr="00E30D09">
        <w:rPr>
          <w:rStyle w:val="FootnoteReference"/>
          <w:color w:val="000000" w:themeColor="text1"/>
          <w:sz w:val="24"/>
          <w:szCs w:val="24"/>
          <w:shd w:val="clear" w:color="auto" w:fill="FFFFFF"/>
        </w:rPr>
        <w:footnoteReference w:id="23"/>
      </w:r>
      <w:r w:rsidR="00F4412D" w:rsidRPr="00E30D09">
        <w:rPr>
          <w:color w:val="000000" w:themeColor="text1"/>
          <w:sz w:val="24"/>
          <w:szCs w:val="24"/>
          <w:shd w:val="clear" w:color="auto" w:fill="FFFFFF"/>
        </w:rPr>
        <w:t xml:space="preserve"> </w:t>
      </w:r>
      <w:r w:rsidR="00795130" w:rsidRPr="00E30D09">
        <w:rPr>
          <w:color w:val="000000" w:themeColor="text1"/>
          <w:sz w:val="24"/>
          <w:szCs w:val="24"/>
          <w:shd w:val="clear" w:color="auto" w:fill="FFFFFF"/>
        </w:rPr>
        <w:t>When considering the history and portrayal of the Confederacy, Du Bois state</w:t>
      </w:r>
      <w:r w:rsidR="00FA2D70" w:rsidRPr="00E30D09">
        <w:rPr>
          <w:color w:val="000000" w:themeColor="text1"/>
          <w:sz w:val="24"/>
          <w:szCs w:val="24"/>
          <w:shd w:val="clear" w:color="auto" w:fill="FFFFFF"/>
        </w:rPr>
        <w:t>d</w:t>
      </w:r>
      <w:r w:rsidR="00795130" w:rsidRPr="00E30D09">
        <w:rPr>
          <w:color w:val="000000" w:themeColor="text1"/>
          <w:sz w:val="24"/>
          <w:szCs w:val="24"/>
          <w:shd w:val="clear" w:color="auto" w:fill="FFFFFF"/>
        </w:rPr>
        <w:t xml:space="preserve">, </w:t>
      </w:r>
      <w:r w:rsidR="00497C8A">
        <w:rPr>
          <w:color w:val="000000" w:themeColor="text1"/>
          <w:sz w:val="24"/>
          <w:szCs w:val="24"/>
          <w:shd w:val="clear" w:color="auto" w:fill="FFFFFF"/>
        </w:rPr>
        <w:t>“</w:t>
      </w:r>
      <w:r w:rsidR="00795130" w:rsidRPr="00E30D09">
        <w:rPr>
          <w:color w:val="000000" w:themeColor="text1"/>
          <w:sz w:val="24"/>
          <w:szCs w:val="24"/>
          <w:shd w:val="clear" w:color="auto" w:fill="FFFFFF"/>
        </w:rPr>
        <w:t>Our histories tend to discuss American slavery so impartially, that in the end nobody seems to have done wrong and everybody was right. Slavery appears to have been thrust upon unwilling helpless America, while the South was blameless in becoming its center. The difference of development, North and South, is explained as a sort of working out of cosmic social and economic law.</w:t>
      </w:r>
      <w:r w:rsidR="00497C8A">
        <w:rPr>
          <w:color w:val="000000" w:themeColor="text1"/>
          <w:sz w:val="24"/>
          <w:szCs w:val="24"/>
          <w:shd w:val="clear" w:color="auto" w:fill="FFFFFF"/>
        </w:rPr>
        <w:t>”</w:t>
      </w:r>
      <w:r w:rsidR="00795130" w:rsidRPr="00E30D09">
        <w:rPr>
          <w:rStyle w:val="FootnoteReference"/>
          <w:color w:val="000000" w:themeColor="text1"/>
          <w:sz w:val="24"/>
          <w:szCs w:val="24"/>
          <w:shd w:val="clear" w:color="auto" w:fill="FFFFFF"/>
        </w:rPr>
        <w:footnoteReference w:id="24"/>
      </w:r>
      <w:r w:rsidR="008A6A1F" w:rsidRPr="00E30D09">
        <w:rPr>
          <w:color w:val="000000" w:themeColor="text1"/>
          <w:sz w:val="24"/>
          <w:szCs w:val="24"/>
          <w:shd w:val="clear" w:color="auto" w:fill="FFFFFF"/>
        </w:rPr>
        <w:t xml:space="preserve"> </w:t>
      </w:r>
      <w:r w:rsidR="00B92D53" w:rsidRPr="00E30D09">
        <w:rPr>
          <w:color w:val="000000" w:themeColor="text1"/>
          <w:sz w:val="24"/>
          <w:szCs w:val="24"/>
          <w:shd w:val="clear" w:color="auto" w:fill="FFFFFF"/>
        </w:rPr>
        <w:t xml:space="preserve">Du Bois </w:t>
      </w:r>
      <w:r w:rsidR="00FA2D70" w:rsidRPr="00E30D09">
        <w:rPr>
          <w:color w:val="000000" w:themeColor="text1"/>
          <w:sz w:val="24"/>
          <w:szCs w:val="24"/>
          <w:shd w:val="clear" w:color="auto" w:fill="FFFFFF"/>
        </w:rPr>
        <w:t>argues that the history of slavery</w:t>
      </w:r>
      <w:r w:rsidR="00B23BA0" w:rsidRPr="00E30D09">
        <w:rPr>
          <w:color w:val="000000" w:themeColor="text1"/>
          <w:sz w:val="24"/>
          <w:szCs w:val="24"/>
          <w:shd w:val="clear" w:color="auto" w:fill="FFFFFF"/>
        </w:rPr>
        <w:t xml:space="preserve"> can be so impartial that placing blame or holding</w:t>
      </w:r>
      <w:r w:rsidR="004E4C69" w:rsidRPr="00E30D09">
        <w:rPr>
          <w:color w:val="000000" w:themeColor="text1"/>
          <w:sz w:val="24"/>
          <w:szCs w:val="24"/>
          <w:shd w:val="clear" w:color="auto" w:fill="FFFFFF"/>
        </w:rPr>
        <w:t xml:space="preserve"> those</w:t>
      </w:r>
      <w:r w:rsidR="00B23BA0" w:rsidRPr="00E30D09">
        <w:rPr>
          <w:color w:val="000000" w:themeColor="text1"/>
          <w:sz w:val="24"/>
          <w:szCs w:val="24"/>
          <w:shd w:val="clear" w:color="auto" w:fill="FFFFFF"/>
        </w:rPr>
        <w:t xml:space="preserve"> </w:t>
      </w:r>
      <w:r w:rsidR="00114009" w:rsidRPr="00E30D09">
        <w:rPr>
          <w:color w:val="000000" w:themeColor="text1"/>
          <w:sz w:val="24"/>
          <w:szCs w:val="24"/>
          <w:shd w:val="clear" w:color="auto" w:fill="FFFFFF"/>
        </w:rPr>
        <w:t>accountable</w:t>
      </w:r>
      <w:r w:rsidR="004E4C69" w:rsidRPr="00E30D09">
        <w:rPr>
          <w:color w:val="000000" w:themeColor="text1"/>
          <w:sz w:val="24"/>
          <w:szCs w:val="24"/>
          <w:shd w:val="clear" w:color="auto" w:fill="FFFFFF"/>
        </w:rPr>
        <w:t xml:space="preserve"> for enactin</w:t>
      </w:r>
      <w:r w:rsidR="007D1F79" w:rsidRPr="00E30D09">
        <w:rPr>
          <w:color w:val="000000" w:themeColor="text1"/>
          <w:sz w:val="24"/>
          <w:szCs w:val="24"/>
          <w:shd w:val="clear" w:color="auto" w:fill="FFFFFF"/>
        </w:rPr>
        <w:t>g and</w:t>
      </w:r>
      <w:r w:rsidR="004E4C69" w:rsidRPr="00E30D09">
        <w:rPr>
          <w:color w:val="000000" w:themeColor="text1"/>
          <w:sz w:val="24"/>
          <w:szCs w:val="24"/>
          <w:shd w:val="clear" w:color="auto" w:fill="FFFFFF"/>
        </w:rPr>
        <w:t xml:space="preserve"> participating</w:t>
      </w:r>
      <w:r w:rsidR="00B23BA0" w:rsidRPr="00E30D09">
        <w:rPr>
          <w:color w:val="000000" w:themeColor="text1"/>
          <w:sz w:val="24"/>
          <w:szCs w:val="24"/>
          <w:shd w:val="clear" w:color="auto" w:fill="FFFFFF"/>
        </w:rPr>
        <w:t xml:space="preserve"> is </w:t>
      </w:r>
      <w:r w:rsidR="004A295F" w:rsidRPr="00E30D09">
        <w:rPr>
          <w:color w:val="000000" w:themeColor="text1"/>
          <w:sz w:val="24"/>
          <w:szCs w:val="24"/>
          <w:shd w:val="clear" w:color="auto" w:fill="FFFFFF"/>
        </w:rPr>
        <w:t>underemphasized</w:t>
      </w:r>
      <w:r w:rsidR="008D0446" w:rsidRPr="00E30D09">
        <w:rPr>
          <w:color w:val="000000" w:themeColor="text1"/>
          <w:sz w:val="24"/>
          <w:szCs w:val="24"/>
          <w:shd w:val="clear" w:color="auto" w:fill="FFFFFF"/>
        </w:rPr>
        <w:t xml:space="preserve"> in</w:t>
      </w:r>
      <w:r w:rsidR="00B23BA0" w:rsidRPr="00E30D09">
        <w:rPr>
          <w:color w:val="000000" w:themeColor="text1"/>
          <w:sz w:val="24"/>
          <w:szCs w:val="24"/>
          <w:shd w:val="clear" w:color="auto" w:fill="FFFFFF"/>
        </w:rPr>
        <w:t xml:space="preserve"> </w:t>
      </w:r>
      <w:r w:rsidR="004E4C69" w:rsidRPr="00E30D09">
        <w:rPr>
          <w:color w:val="000000" w:themeColor="text1"/>
          <w:sz w:val="24"/>
          <w:szCs w:val="24"/>
          <w:shd w:val="clear" w:color="auto" w:fill="FFFFFF"/>
        </w:rPr>
        <w:t xml:space="preserve">American historical texts. </w:t>
      </w:r>
      <w:r w:rsidR="002215B1" w:rsidRPr="00E30D09">
        <w:rPr>
          <w:color w:val="000000" w:themeColor="text1"/>
          <w:sz w:val="24"/>
          <w:szCs w:val="24"/>
          <w:shd w:val="clear" w:color="auto" w:fill="FFFFFF"/>
        </w:rPr>
        <w:t>The impartiality evident in American historical rhetoric</w:t>
      </w:r>
      <w:r w:rsidR="005439BA" w:rsidRPr="00E30D09">
        <w:rPr>
          <w:color w:val="000000" w:themeColor="text1"/>
          <w:sz w:val="24"/>
          <w:szCs w:val="24"/>
          <w:shd w:val="clear" w:color="auto" w:fill="FFFFFF"/>
        </w:rPr>
        <w:t xml:space="preserve"> is the result of the influence of the Lost Cause. </w:t>
      </w:r>
    </w:p>
    <w:p w14:paraId="40EF4C78" w14:textId="3981406C" w:rsidR="005F0C81" w:rsidRPr="00E30D09" w:rsidRDefault="005B1F5C" w:rsidP="005F0C81">
      <w:pPr>
        <w:spacing w:line="480" w:lineRule="auto"/>
        <w:ind w:firstLine="720"/>
        <w:rPr>
          <w:rStyle w:val="EndnoteReference"/>
          <w:sz w:val="24"/>
          <w:szCs w:val="24"/>
        </w:rPr>
      </w:pPr>
      <w:r w:rsidRPr="00E30D09">
        <w:rPr>
          <w:sz w:val="24"/>
          <w:szCs w:val="24"/>
        </w:rPr>
        <w:t>Like most Lost Cause touting organizations, t</w:t>
      </w:r>
      <w:r w:rsidR="00D2171A" w:rsidRPr="00E30D09">
        <w:rPr>
          <w:sz w:val="24"/>
          <w:szCs w:val="24"/>
        </w:rPr>
        <w:t xml:space="preserve">he </w:t>
      </w:r>
      <w:r w:rsidR="005F0C81" w:rsidRPr="00E30D09">
        <w:rPr>
          <w:sz w:val="24"/>
          <w:szCs w:val="24"/>
        </w:rPr>
        <w:t xml:space="preserve">United Daughters of the </w:t>
      </w:r>
      <w:r w:rsidR="00B73AEC" w:rsidRPr="00E30D09">
        <w:rPr>
          <w:sz w:val="24"/>
          <w:szCs w:val="24"/>
        </w:rPr>
        <w:t>Confederacy championed</w:t>
      </w:r>
      <w:r w:rsidR="005F0C81" w:rsidRPr="00E30D09">
        <w:rPr>
          <w:sz w:val="24"/>
          <w:szCs w:val="24"/>
        </w:rPr>
        <w:t xml:space="preserve"> the</w:t>
      </w:r>
      <w:r w:rsidR="008D0446" w:rsidRPr="00E30D09">
        <w:rPr>
          <w:sz w:val="24"/>
          <w:szCs w:val="24"/>
        </w:rPr>
        <w:t xml:space="preserve"> </w:t>
      </w:r>
      <w:r w:rsidR="00B15CF7" w:rsidRPr="00E30D09">
        <w:rPr>
          <w:sz w:val="24"/>
          <w:szCs w:val="24"/>
        </w:rPr>
        <w:t xml:space="preserve">erasure of accountability </w:t>
      </w:r>
      <w:r w:rsidR="00FC7E54" w:rsidRPr="00E30D09">
        <w:rPr>
          <w:sz w:val="24"/>
          <w:szCs w:val="24"/>
        </w:rPr>
        <w:t xml:space="preserve">on behalf </w:t>
      </w:r>
      <w:r w:rsidR="00F81D41">
        <w:rPr>
          <w:sz w:val="24"/>
          <w:szCs w:val="24"/>
        </w:rPr>
        <w:t xml:space="preserve">of </w:t>
      </w:r>
      <w:r w:rsidR="00FC7E54" w:rsidRPr="00E30D09">
        <w:rPr>
          <w:sz w:val="24"/>
          <w:szCs w:val="24"/>
        </w:rPr>
        <w:t xml:space="preserve">the Confederacy. </w:t>
      </w:r>
      <w:r w:rsidR="000315E4" w:rsidRPr="00E30D09">
        <w:rPr>
          <w:sz w:val="24"/>
          <w:szCs w:val="24"/>
        </w:rPr>
        <w:t xml:space="preserve">The United Daughters of the Confederacy </w:t>
      </w:r>
      <w:r w:rsidR="000A3517" w:rsidRPr="00E30D09">
        <w:rPr>
          <w:sz w:val="24"/>
          <w:szCs w:val="24"/>
        </w:rPr>
        <w:t>built a legacy in the South</w:t>
      </w:r>
      <w:r w:rsidR="00A436FB" w:rsidRPr="00E30D09">
        <w:rPr>
          <w:sz w:val="24"/>
          <w:szCs w:val="24"/>
        </w:rPr>
        <w:t xml:space="preserve"> through their charitable efforts</w:t>
      </w:r>
      <w:r w:rsidR="00262D65" w:rsidRPr="00E30D09">
        <w:rPr>
          <w:sz w:val="24"/>
          <w:szCs w:val="24"/>
        </w:rPr>
        <w:t xml:space="preserve"> and social programming.</w:t>
      </w:r>
      <w:r w:rsidR="00A436FB" w:rsidRPr="00E30D09">
        <w:rPr>
          <w:sz w:val="24"/>
          <w:szCs w:val="24"/>
        </w:rPr>
        <w:t xml:space="preserve"> </w:t>
      </w:r>
      <w:r w:rsidR="00262D65" w:rsidRPr="00E30D09">
        <w:rPr>
          <w:sz w:val="24"/>
          <w:szCs w:val="24"/>
        </w:rPr>
        <w:t>The work of the Daughters brought about</w:t>
      </w:r>
      <w:r w:rsidR="005F0C81" w:rsidRPr="00E30D09">
        <w:rPr>
          <w:sz w:val="24"/>
          <w:szCs w:val="24"/>
        </w:rPr>
        <w:t xml:space="preserve"> </w:t>
      </w:r>
      <w:r w:rsidR="00737C26" w:rsidRPr="00E30D09">
        <w:rPr>
          <w:sz w:val="24"/>
          <w:szCs w:val="24"/>
        </w:rPr>
        <w:t xml:space="preserve">thousands of </w:t>
      </w:r>
      <w:r w:rsidR="005F0C81" w:rsidRPr="00E30D09">
        <w:rPr>
          <w:sz w:val="24"/>
          <w:szCs w:val="24"/>
        </w:rPr>
        <w:t>Confederate monuments</w:t>
      </w:r>
      <w:r w:rsidR="00262D65" w:rsidRPr="00E30D09">
        <w:rPr>
          <w:sz w:val="24"/>
          <w:szCs w:val="24"/>
        </w:rPr>
        <w:t xml:space="preserve">, </w:t>
      </w:r>
      <w:r w:rsidR="005F0C81" w:rsidRPr="00E30D09">
        <w:rPr>
          <w:sz w:val="24"/>
          <w:szCs w:val="24"/>
        </w:rPr>
        <w:t xml:space="preserve">and </w:t>
      </w:r>
      <w:r w:rsidR="00262D65" w:rsidRPr="00E30D09">
        <w:rPr>
          <w:sz w:val="24"/>
          <w:szCs w:val="24"/>
        </w:rPr>
        <w:t xml:space="preserve">shaped </w:t>
      </w:r>
      <w:r w:rsidR="005F0C81" w:rsidRPr="00E30D09">
        <w:rPr>
          <w:sz w:val="24"/>
          <w:szCs w:val="24"/>
        </w:rPr>
        <w:t xml:space="preserve">historical literature </w:t>
      </w:r>
      <w:r w:rsidR="00262D65" w:rsidRPr="00E30D09">
        <w:rPr>
          <w:sz w:val="24"/>
          <w:szCs w:val="24"/>
        </w:rPr>
        <w:t>to such a degree that</w:t>
      </w:r>
      <w:r w:rsidR="005F0C81" w:rsidRPr="00E30D09">
        <w:rPr>
          <w:sz w:val="24"/>
          <w:szCs w:val="24"/>
        </w:rPr>
        <w:t xml:space="preserve"> the </w:t>
      </w:r>
      <w:r w:rsidR="00262D65" w:rsidRPr="00E30D09">
        <w:rPr>
          <w:sz w:val="24"/>
          <w:szCs w:val="24"/>
        </w:rPr>
        <w:t>fault</w:t>
      </w:r>
      <w:r w:rsidR="005F0C81" w:rsidRPr="00E30D09">
        <w:rPr>
          <w:sz w:val="24"/>
          <w:szCs w:val="24"/>
        </w:rPr>
        <w:t xml:space="preserve"> of the </w:t>
      </w:r>
      <w:r w:rsidR="0079280B" w:rsidRPr="00E30D09">
        <w:rPr>
          <w:sz w:val="24"/>
          <w:szCs w:val="24"/>
        </w:rPr>
        <w:t>S</w:t>
      </w:r>
      <w:r w:rsidR="005F0C81" w:rsidRPr="00E30D09">
        <w:rPr>
          <w:sz w:val="24"/>
          <w:szCs w:val="24"/>
        </w:rPr>
        <w:t>outh</w:t>
      </w:r>
      <w:r w:rsidR="00262D65" w:rsidRPr="00E30D09">
        <w:rPr>
          <w:sz w:val="24"/>
          <w:szCs w:val="24"/>
        </w:rPr>
        <w:t xml:space="preserve"> is overridden</w:t>
      </w:r>
      <w:r w:rsidR="00613B20" w:rsidRPr="00E30D09">
        <w:rPr>
          <w:sz w:val="24"/>
          <w:szCs w:val="24"/>
        </w:rPr>
        <w:t xml:space="preserve"> by the rhetoric of the Lost Cause</w:t>
      </w:r>
      <w:r w:rsidR="005F0C81" w:rsidRPr="00E30D09">
        <w:rPr>
          <w:sz w:val="24"/>
          <w:szCs w:val="24"/>
        </w:rPr>
        <w:t xml:space="preserve">. The </w:t>
      </w:r>
      <w:r w:rsidR="00613B20" w:rsidRPr="00E30D09">
        <w:rPr>
          <w:sz w:val="24"/>
          <w:szCs w:val="24"/>
        </w:rPr>
        <w:t>D</w:t>
      </w:r>
      <w:r w:rsidR="005F0C81" w:rsidRPr="00E30D09">
        <w:rPr>
          <w:sz w:val="24"/>
          <w:szCs w:val="24"/>
        </w:rPr>
        <w:t xml:space="preserve">aughters believed that rectifying the </w:t>
      </w:r>
      <w:r w:rsidR="002921E5">
        <w:rPr>
          <w:sz w:val="24"/>
          <w:szCs w:val="24"/>
        </w:rPr>
        <w:t>“</w:t>
      </w:r>
      <w:r w:rsidR="005F0C81" w:rsidRPr="00E30D09">
        <w:rPr>
          <w:sz w:val="24"/>
          <w:szCs w:val="24"/>
        </w:rPr>
        <w:t>false</w:t>
      </w:r>
      <w:r w:rsidR="002921E5">
        <w:rPr>
          <w:sz w:val="24"/>
          <w:szCs w:val="24"/>
        </w:rPr>
        <w:t>”</w:t>
      </w:r>
      <w:r w:rsidR="00FC3802" w:rsidRPr="00E30D09">
        <w:rPr>
          <w:sz w:val="24"/>
          <w:szCs w:val="24"/>
        </w:rPr>
        <w:t xml:space="preserve"> history</w:t>
      </w:r>
      <w:r w:rsidR="005F0C81" w:rsidRPr="00E30D09">
        <w:rPr>
          <w:sz w:val="24"/>
          <w:szCs w:val="24"/>
        </w:rPr>
        <w:t xml:space="preserve"> that the </w:t>
      </w:r>
      <w:r w:rsidR="0079280B" w:rsidRPr="00E30D09">
        <w:rPr>
          <w:sz w:val="24"/>
          <w:szCs w:val="24"/>
        </w:rPr>
        <w:t>N</w:t>
      </w:r>
      <w:r w:rsidR="005F0C81" w:rsidRPr="00E30D09">
        <w:rPr>
          <w:sz w:val="24"/>
          <w:szCs w:val="24"/>
        </w:rPr>
        <w:t xml:space="preserve">orth promoted would help to bring about a </w:t>
      </w:r>
      <w:r w:rsidR="002921E5">
        <w:rPr>
          <w:sz w:val="24"/>
          <w:szCs w:val="24"/>
        </w:rPr>
        <w:t>“</w:t>
      </w:r>
      <w:r w:rsidR="005F0C81" w:rsidRPr="00E30D09">
        <w:rPr>
          <w:sz w:val="24"/>
          <w:szCs w:val="24"/>
        </w:rPr>
        <w:t>truer</w:t>
      </w:r>
      <w:r w:rsidR="002921E5">
        <w:rPr>
          <w:sz w:val="24"/>
          <w:szCs w:val="24"/>
        </w:rPr>
        <w:t>”</w:t>
      </w:r>
      <w:r w:rsidR="005F0C81" w:rsidRPr="00E30D09">
        <w:rPr>
          <w:sz w:val="24"/>
          <w:szCs w:val="24"/>
        </w:rPr>
        <w:t xml:space="preserve"> history that vindicated </w:t>
      </w:r>
      <w:r w:rsidR="00220B59" w:rsidRPr="00E30D09">
        <w:rPr>
          <w:sz w:val="24"/>
          <w:szCs w:val="24"/>
        </w:rPr>
        <w:t>C</w:t>
      </w:r>
      <w:r w:rsidR="005F0C81" w:rsidRPr="00E30D09">
        <w:rPr>
          <w:sz w:val="24"/>
          <w:szCs w:val="24"/>
        </w:rPr>
        <w:t xml:space="preserve">onfederate soldiers and </w:t>
      </w:r>
      <w:r w:rsidR="00220B59" w:rsidRPr="00E30D09">
        <w:rPr>
          <w:sz w:val="24"/>
          <w:szCs w:val="24"/>
        </w:rPr>
        <w:t>S</w:t>
      </w:r>
      <w:r w:rsidR="005F0C81" w:rsidRPr="00E30D09">
        <w:rPr>
          <w:sz w:val="24"/>
          <w:szCs w:val="24"/>
        </w:rPr>
        <w:t>outhern men.</w:t>
      </w:r>
      <w:r w:rsidR="005F0C81" w:rsidRPr="00E30D09">
        <w:rPr>
          <w:rStyle w:val="FootnoteReference"/>
          <w:sz w:val="24"/>
          <w:szCs w:val="24"/>
        </w:rPr>
        <w:footnoteReference w:id="25"/>
      </w:r>
      <w:r w:rsidR="005F0C81" w:rsidRPr="00E30D09">
        <w:rPr>
          <w:sz w:val="24"/>
          <w:szCs w:val="24"/>
        </w:rPr>
        <w:t xml:space="preserve"> The organization deemed any negative perspective of the </w:t>
      </w:r>
      <w:r w:rsidR="0068105F" w:rsidRPr="00E30D09">
        <w:rPr>
          <w:sz w:val="24"/>
          <w:szCs w:val="24"/>
        </w:rPr>
        <w:t>S</w:t>
      </w:r>
      <w:r w:rsidR="005F0C81" w:rsidRPr="00E30D09">
        <w:rPr>
          <w:sz w:val="24"/>
          <w:szCs w:val="24"/>
        </w:rPr>
        <w:t>outh and the Confederacy to be interpretive inaccuracies</w:t>
      </w:r>
      <w:r w:rsidR="0064719C" w:rsidRPr="00E30D09">
        <w:rPr>
          <w:sz w:val="24"/>
          <w:szCs w:val="24"/>
        </w:rPr>
        <w:t>.</w:t>
      </w:r>
      <w:r w:rsidR="005F0C81" w:rsidRPr="00E30D09">
        <w:rPr>
          <w:sz w:val="24"/>
          <w:szCs w:val="24"/>
        </w:rPr>
        <w:t xml:space="preserve"> </w:t>
      </w:r>
      <w:r w:rsidR="009166FA" w:rsidRPr="00E30D09">
        <w:rPr>
          <w:sz w:val="24"/>
          <w:szCs w:val="24"/>
        </w:rPr>
        <w:t>The Daughters</w:t>
      </w:r>
      <w:r w:rsidR="005F0C81" w:rsidRPr="00E30D09">
        <w:rPr>
          <w:sz w:val="24"/>
          <w:szCs w:val="24"/>
        </w:rPr>
        <w:t xml:space="preserve"> goal </w:t>
      </w:r>
      <w:r w:rsidR="009166FA" w:rsidRPr="00E30D09">
        <w:rPr>
          <w:sz w:val="24"/>
          <w:szCs w:val="24"/>
        </w:rPr>
        <w:t xml:space="preserve">was </w:t>
      </w:r>
      <w:r w:rsidR="005F0C81" w:rsidRPr="00E30D09">
        <w:rPr>
          <w:sz w:val="24"/>
          <w:szCs w:val="24"/>
        </w:rPr>
        <w:t xml:space="preserve">to </w:t>
      </w:r>
      <w:r w:rsidR="0064719C" w:rsidRPr="00E30D09">
        <w:rPr>
          <w:sz w:val="24"/>
          <w:szCs w:val="24"/>
        </w:rPr>
        <w:t>correct</w:t>
      </w:r>
      <w:r w:rsidR="005F0C81" w:rsidRPr="00E30D09">
        <w:rPr>
          <w:sz w:val="24"/>
          <w:szCs w:val="24"/>
        </w:rPr>
        <w:t xml:space="preserve"> those inaccuracies and create a narrative that favored the efforts of the Lost Cause</w:t>
      </w:r>
      <w:r w:rsidR="00613B20" w:rsidRPr="00E30D09">
        <w:rPr>
          <w:sz w:val="24"/>
          <w:szCs w:val="24"/>
        </w:rPr>
        <w:t xml:space="preserve"> and</w:t>
      </w:r>
      <w:r w:rsidR="009166FA" w:rsidRPr="00E30D09">
        <w:rPr>
          <w:sz w:val="24"/>
          <w:szCs w:val="24"/>
        </w:rPr>
        <w:t xml:space="preserve"> the Confederacy</w:t>
      </w:r>
      <w:r w:rsidR="005F0C81" w:rsidRPr="00E30D09">
        <w:rPr>
          <w:sz w:val="24"/>
          <w:szCs w:val="24"/>
        </w:rPr>
        <w:t xml:space="preserve">. </w:t>
      </w:r>
      <w:r w:rsidR="004958AB" w:rsidRPr="00E30D09">
        <w:rPr>
          <w:sz w:val="24"/>
          <w:szCs w:val="24"/>
        </w:rPr>
        <w:t xml:space="preserve">Ultimately, </w:t>
      </w:r>
      <w:r w:rsidR="005F0C81" w:rsidRPr="00E30D09">
        <w:rPr>
          <w:sz w:val="24"/>
          <w:szCs w:val="24"/>
        </w:rPr>
        <w:t>the United Daughters of the Confederacy w</w:t>
      </w:r>
      <w:r w:rsidR="0068105F" w:rsidRPr="00E30D09">
        <w:rPr>
          <w:sz w:val="24"/>
          <w:szCs w:val="24"/>
        </w:rPr>
        <w:t xml:space="preserve">ere </w:t>
      </w:r>
      <w:r w:rsidR="005F0C81" w:rsidRPr="00E30D09">
        <w:rPr>
          <w:sz w:val="24"/>
          <w:szCs w:val="24"/>
        </w:rPr>
        <w:t xml:space="preserve">a driving force behind finding and raising </w:t>
      </w:r>
      <w:r w:rsidR="009166FA" w:rsidRPr="00E30D09">
        <w:rPr>
          <w:sz w:val="24"/>
          <w:szCs w:val="24"/>
        </w:rPr>
        <w:t xml:space="preserve">the </w:t>
      </w:r>
      <w:r w:rsidR="005F0C81" w:rsidRPr="00E30D09">
        <w:rPr>
          <w:sz w:val="24"/>
          <w:szCs w:val="24"/>
        </w:rPr>
        <w:t>fund</w:t>
      </w:r>
      <w:r w:rsidR="009166FA" w:rsidRPr="00E30D09">
        <w:rPr>
          <w:sz w:val="24"/>
          <w:szCs w:val="24"/>
        </w:rPr>
        <w:t xml:space="preserve">s </w:t>
      </w:r>
      <w:r w:rsidR="005F0C81" w:rsidRPr="00E30D09">
        <w:rPr>
          <w:sz w:val="24"/>
          <w:szCs w:val="24"/>
        </w:rPr>
        <w:t xml:space="preserve">for monuments, as well as restructuring the </w:t>
      </w:r>
      <w:r w:rsidR="009166FA" w:rsidRPr="00E30D09">
        <w:rPr>
          <w:sz w:val="24"/>
          <w:szCs w:val="24"/>
        </w:rPr>
        <w:t>nation</w:t>
      </w:r>
      <w:r w:rsidR="00DD7AE1">
        <w:rPr>
          <w:sz w:val="24"/>
          <w:szCs w:val="24"/>
        </w:rPr>
        <w:t>’</w:t>
      </w:r>
      <w:r w:rsidR="009166FA" w:rsidRPr="00E30D09">
        <w:rPr>
          <w:sz w:val="24"/>
          <w:szCs w:val="24"/>
        </w:rPr>
        <w:t>s public-school</w:t>
      </w:r>
      <w:r w:rsidR="005F0C81" w:rsidRPr="00E30D09">
        <w:rPr>
          <w:sz w:val="24"/>
          <w:szCs w:val="24"/>
        </w:rPr>
        <w:t xml:space="preserve"> curriculum to raise the </w:t>
      </w:r>
      <w:r w:rsidR="00C0584B" w:rsidRPr="00E30D09">
        <w:rPr>
          <w:sz w:val="24"/>
          <w:szCs w:val="24"/>
        </w:rPr>
        <w:t xml:space="preserve">ensuing </w:t>
      </w:r>
      <w:r w:rsidR="005F0C81" w:rsidRPr="00E30D09">
        <w:rPr>
          <w:sz w:val="24"/>
          <w:szCs w:val="24"/>
        </w:rPr>
        <w:t>generations to believe the propaganda of the Lost Cause.</w:t>
      </w:r>
      <w:r w:rsidR="005F0C81" w:rsidRPr="00E30D09">
        <w:rPr>
          <w:rStyle w:val="FootnoteReference"/>
          <w:sz w:val="24"/>
          <w:szCs w:val="24"/>
        </w:rPr>
        <w:footnoteReference w:id="26"/>
      </w:r>
    </w:p>
    <w:p w14:paraId="3755704F" w14:textId="3A1F5E91" w:rsidR="005F0C81" w:rsidRPr="00E30D09" w:rsidRDefault="005F0C81" w:rsidP="005F0C81">
      <w:pPr>
        <w:spacing w:line="480" w:lineRule="auto"/>
        <w:ind w:firstLine="720"/>
        <w:rPr>
          <w:sz w:val="24"/>
          <w:szCs w:val="24"/>
        </w:rPr>
      </w:pPr>
      <w:r w:rsidRPr="00E30D09">
        <w:rPr>
          <w:sz w:val="24"/>
          <w:szCs w:val="24"/>
        </w:rPr>
        <w:t>While the Lost Cause reimagines the history of the South, it was also a socio-political tactic to turn white southerners against the efforts of Reconstruction and post-war rebuilding of race-relations. The Lost Cause fueled the contempt towards Northern interference and involvement in reordering the South</w:t>
      </w:r>
      <w:r w:rsidR="00DD7AE1">
        <w:rPr>
          <w:sz w:val="24"/>
          <w:szCs w:val="24"/>
        </w:rPr>
        <w:t>’</w:t>
      </w:r>
      <w:r w:rsidRPr="00E30D09">
        <w:rPr>
          <w:sz w:val="24"/>
          <w:szCs w:val="24"/>
        </w:rPr>
        <w:t xml:space="preserve">s government </w:t>
      </w:r>
      <w:r w:rsidR="00C0584B" w:rsidRPr="00E30D09">
        <w:rPr>
          <w:sz w:val="24"/>
          <w:szCs w:val="24"/>
        </w:rPr>
        <w:t>system and</w:t>
      </w:r>
      <w:r w:rsidRPr="00E30D09">
        <w:rPr>
          <w:color w:val="000000" w:themeColor="text1"/>
          <w:sz w:val="24"/>
          <w:szCs w:val="24"/>
        </w:rPr>
        <w:t xml:space="preserve"> </w:t>
      </w:r>
      <w:r w:rsidR="00692BC1" w:rsidRPr="00E30D09">
        <w:rPr>
          <w:color w:val="000000" w:themeColor="text1"/>
          <w:sz w:val="24"/>
          <w:szCs w:val="24"/>
        </w:rPr>
        <w:t xml:space="preserve">placed </w:t>
      </w:r>
      <w:r w:rsidRPr="00E30D09">
        <w:rPr>
          <w:color w:val="000000" w:themeColor="text1"/>
          <w:sz w:val="24"/>
          <w:szCs w:val="24"/>
        </w:rPr>
        <w:t>blame</w:t>
      </w:r>
      <w:r w:rsidR="00692BC1" w:rsidRPr="00E30D09">
        <w:rPr>
          <w:color w:val="000000" w:themeColor="text1"/>
          <w:sz w:val="24"/>
          <w:szCs w:val="24"/>
        </w:rPr>
        <w:t xml:space="preserve"> on</w:t>
      </w:r>
      <w:r w:rsidRPr="00E30D09">
        <w:rPr>
          <w:color w:val="000000" w:themeColor="text1"/>
          <w:sz w:val="24"/>
          <w:szCs w:val="24"/>
        </w:rPr>
        <w:t xml:space="preserve"> the newly freed Black population</w:t>
      </w:r>
      <w:r w:rsidR="002A3603" w:rsidRPr="00E30D09">
        <w:rPr>
          <w:color w:val="000000" w:themeColor="text1"/>
          <w:sz w:val="24"/>
          <w:szCs w:val="24"/>
        </w:rPr>
        <w:t xml:space="preserve"> for any issues that arose</w:t>
      </w:r>
      <w:r w:rsidRPr="00E30D09">
        <w:rPr>
          <w:color w:val="000000" w:themeColor="text1"/>
          <w:sz w:val="24"/>
          <w:szCs w:val="24"/>
        </w:rPr>
        <w:t xml:space="preserve">. </w:t>
      </w:r>
      <w:r w:rsidRPr="00E30D09">
        <w:rPr>
          <w:sz w:val="24"/>
          <w:szCs w:val="24"/>
        </w:rPr>
        <w:t>In the years to come, especially after the failure of Reconstruction and the implementation of the abhorrent Jim Crow Laws, Black Americans were forced to endure endless persecution and violence because of white supremacy and the</w:t>
      </w:r>
      <w:r w:rsidR="00C0584B" w:rsidRPr="00E30D09">
        <w:rPr>
          <w:sz w:val="24"/>
          <w:szCs w:val="24"/>
        </w:rPr>
        <w:t xml:space="preserve"> legacy of the</w:t>
      </w:r>
      <w:r w:rsidRPr="00E30D09">
        <w:rPr>
          <w:sz w:val="24"/>
          <w:szCs w:val="24"/>
        </w:rPr>
        <w:t xml:space="preserve"> rhetoric of the Lost Cause.</w:t>
      </w:r>
      <w:r w:rsidRPr="00E30D09">
        <w:rPr>
          <w:rStyle w:val="FootnoteReference"/>
          <w:sz w:val="24"/>
          <w:szCs w:val="24"/>
        </w:rPr>
        <w:footnoteReference w:id="27"/>
      </w:r>
      <w:r w:rsidRPr="00E30D09">
        <w:rPr>
          <w:sz w:val="24"/>
          <w:szCs w:val="24"/>
        </w:rPr>
        <w:t xml:space="preserve"> The </w:t>
      </w:r>
      <w:r w:rsidR="00EF0359" w:rsidRPr="00E30D09">
        <w:rPr>
          <w:sz w:val="24"/>
          <w:szCs w:val="24"/>
        </w:rPr>
        <w:t>Lost Cause and its impact on the United States</w:t>
      </w:r>
      <w:r w:rsidRPr="00E30D09">
        <w:rPr>
          <w:sz w:val="24"/>
          <w:szCs w:val="24"/>
        </w:rPr>
        <w:t xml:space="preserve"> is still being </w:t>
      </w:r>
      <w:r w:rsidR="000A7D0C" w:rsidRPr="00E30D09">
        <w:rPr>
          <w:sz w:val="24"/>
          <w:szCs w:val="24"/>
        </w:rPr>
        <w:t>fought</w:t>
      </w:r>
      <w:r w:rsidRPr="00E30D09">
        <w:rPr>
          <w:sz w:val="24"/>
          <w:szCs w:val="24"/>
        </w:rPr>
        <w:t xml:space="preserve"> against today, and the removal of Confederate monuments is only the beginning of the effort to unwind a history tarnished by lies and violence against Black, Indigenous, and people of color in the United States.  </w:t>
      </w:r>
    </w:p>
    <w:p w14:paraId="03DD4FEE" w14:textId="641FD3C1" w:rsidR="006F1E94" w:rsidRPr="00155F84" w:rsidRDefault="005F0C81" w:rsidP="00155F84">
      <w:pPr>
        <w:spacing w:line="480" w:lineRule="auto"/>
        <w:ind w:firstLine="720"/>
        <w:rPr>
          <w:sz w:val="24"/>
          <w:szCs w:val="24"/>
        </w:rPr>
      </w:pPr>
      <w:r w:rsidRPr="00E30D09">
        <w:rPr>
          <w:sz w:val="24"/>
          <w:szCs w:val="24"/>
        </w:rPr>
        <w:t>In the one hundred and fifty years since the American Civil War and the defeat of the Confederacy, the ten</w:t>
      </w:r>
      <w:r w:rsidR="00C0584B" w:rsidRPr="00E30D09">
        <w:rPr>
          <w:sz w:val="24"/>
          <w:szCs w:val="24"/>
        </w:rPr>
        <w:t>e</w:t>
      </w:r>
      <w:r w:rsidRPr="00E30D09">
        <w:rPr>
          <w:sz w:val="24"/>
          <w:szCs w:val="24"/>
        </w:rPr>
        <w:t xml:space="preserve">ts of the Lost Cause have been found in many different white supremacist movements, as well as within the American education system, literature, public art, politics, and even lawmaking. While the Lost Cause can be identified within literary artifacts, </w:t>
      </w:r>
      <w:r w:rsidR="00FC3802" w:rsidRPr="00E30D09">
        <w:rPr>
          <w:sz w:val="24"/>
          <w:szCs w:val="24"/>
        </w:rPr>
        <w:t>the following</w:t>
      </w:r>
      <w:r w:rsidRPr="00E30D09">
        <w:rPr>
          <w:sz w:val="24"/>
          <w:szCs w:val="24"/>
        </w:rPr>
        <w:t xml:space="preserve"> will</w:t>
      </w:r>
      <w:r w:rsidR="004958AB" w:rsidRPr="00E30D09">
        <w:rPr>
          <w:sz w:val="24"/>
          <w:szCs w:val="24"/>
        </w:rPr>
        <w:t xml:space="preserve"> </w:t>
      </w:r>
      <w:r w:rsidRPr="00E30D09">
        <w:rPr>
          <w:sz w:val="24"/>
          <w:szCs w:val="24"/>
        </w:rPr>
        <w:t>trac</w:t>
      </w:r>
      <w:r w:rsidR="00A53512" w:rsidRPr="00E30D09">
        <w:rPr>
          <w:sz w:val="24"/>
          <w:szCs w:val="24"/>
        </w:rPr>
        <w:t>e</w:t>
      </w:r>
      <w:r w:rsidRPr="00E30D09">
        <w:rPr>
          <w:sz w:val="24"/>
          <w:szCs w:val="24"/>
        </w:rPr>
        <w:t xml:space="preserve"> how the ideology can be observed within visual markers and symbols as well. The</w:t>
      </w:r>
      <w:r w:rsidR="00740C41" w:rsidRPr="00E30D09">
        <w:rPr>
          <w:sz w:val="24"/>
          <w:szCs w:val="24"/>
        </w:rPr>
        <w:t xml:space="preserve"> ensuing chapters</w:t>
      </w:r>
      <w:r w:rsidRPr="00E30D09">
        <w:rPr>
          <w:sz w:val="24"/>
          <w:szCs w:val="24"/>
        </w:rPr>
        <w:t xml:space="preserve"> </w:t>
      </w:r>
      <w:r w:rsidR="00740C41" w:rsidRPr="00E30D09">
        <w:rPr>
          <w:sz w:val="24"/>
          <w:szCs w:val="24"/>
        </w:rPr>
        <w:t xml:space="preserve">will </w:t>
      </w:r>
      <w:r w:rsidR="004958AB" w:rsidRPr="00E30D09">
        <w:rPr>
          <w:sz w:val="24"/>
          <w:szCs w:val="24"/>
        </w:rPr>
        <w:t xml:space="preserve">analyze </w:t>
      </w:r>
      <w:r w:rsidRPr="00E30D09">
        <w:rPr>
          <w:sz w:val="24"/>
          <w:szCs w:val="24"/>
        </w:rPr>
        <w:t>how</w:t>
      </w:r>
      <w:r w:rsidR="003268FF" w:rsidRPr="00E30D09">
        <w:rPr>
          <w:sz w:val="24"/>
          <w:szCs w:val="24"/>
        </w:rPr>
        <w:t xml:space="preserve"> </w:t>
      </w:r>
      <w:r w:rsidR="00EC6F32" w:rsidRPr="00E30D09">
        <w:rPr>
          <w:sz w:val="24"/>
          <w:szCs w:val="24"/>
        </w:rPr>
        <w:t>select examples of</w:t>
      </w:r>
      <w:r w:rsidRPr="00E30D09">
        <w:rPr>
          <w:sz w:val="24"/>
          <w:szCs w:val="24"/>
        </w:rPr>
        <w:t xml:space="preserve"> Confederate monuments </w:t>
      </w:r>
      <w:r w:rsidR="00EC6F32" w:rsidRPr="00E30D09">
        <w:rPr>
          <w:sz w:val="24"/>
          <w:szCs w:val="24"/>
        </w:rPr>
        <w:t>can be seen as</w:t>
      </w:r>
      <w:r w:rsidRPr="00E30D09">
        <w:rPr>
          <w:sz w:val="24"/>
          <w:szCs w:val="24"/>
        </w:rPr>
        <w:t xml:space="preserve"> </w:t>
      </w:r>
      <w:r w:rsidR="00EC6F32" w:rsidRPr="00E30D09">
        <w:rPr>
          <w:sz w:val="24"/>
          <w:szCs w:val="24"/>
        </w:rPr>
        <w:t>a</w:t>
      </w:r>
      <w:r w:rsidRPr="00E30D09">
        <w:rPr>
          <w:sz w:val="24"/>
          <w:szCs w:val="24"/>
        </w:rPr>
        <w:t xml:space="preserve"> </w:t>
      </w:r>
      <w:r w:rsidR="000258D7" w:rsidRPr="00E30D09">
        <w:rPr>
          <w:sz w:val="24"/>
          <w:szCs w:val="24"/>
        </w:rPr>
        <w:t>public testament</w:t>
      </w:r>
      <w:r w:rsidRPr="00E30D09">
        <w:rPr>
          <w:sz w:val="24"/>
          <w:szCs w:val="24"/>
        </w:rPr>
        <w:t xml:space="preserve"> to white supremacy and the accompanying visual representation of the Lost Cause. </w:t>
      </w:r>
    </w:p>
    <w:p w14:paraId="79F24F1C" w14:textId="77777777" w:rsidR="00B626F0" w:rsidRPr="00E30D09" w:rsidRDefault="00B626F0" w:rsidP="00B626F0">
      <w:pPr>
        <w:numPr>
          <w:ilvl w:val="1"/>
          <w:numId w:val="0"/>
        </w:numPr>
        <w:spacing w:before="240" w:after="240"/>
        <w:rPr>
          <w:rFonts w:eastAsiaTheme="minorEastAsia"/>
          <w:color w:val="000000" w:themeColor="text1"/>
          <w:spacing w:val="15"/>
          <w:sz w:val="24"/>
          <w:szCs w:val="24"/>
          <w:u w:val="single"/>
        </w:rPr>
      </w:pPr>
      <w:r w:rsidRPr="00E30D09">
        <w:rPr>
          <w:rFonts w:eastAsiaTheme="minorEastAsia"/>
          <w:color w:val="000000" w:themeColor="text1"/>
          <w:spacing w:val="15"/>
          <w:sz w:val="24"/>
          <w:szCs w:val="24"/>
          <w:u w:val="single"/>
        </w:rPr>
        <w:t>Sociopolitical History behind the American Civil War</w:t>
      </w:r>
    </w:p>
    <w:p w14:paraId="5FD1CDEC" w14:textId="77777777" w:rsidR="00B626F0" w:rsidRPr="00E30D09" w:rsidRDefault="00B626F0" w:rsidP="00B626F0">
      <w:pPr>
        <w:rPr>
          <w:sz w:val="24"/>
          <w:szCs w:val="24"/>
        </w:rPr>
      </w:pPr>
    </w:p>
    <w:p w14:paraId="0ED5AE2E" w14:textId="4F9BDFCF" w:rsidR="00B626F0" w:rsidRPr="00E30D09" w:rsidRDefault="00B626F0" w:rsidP="00B626F0">
      <w:pPr>
        <w:spacing w:line="480" w:lineRule="auto"/>
        <w:ind w:firstLine="720"/>
        <w:rPr>
          <w:sz w:val="24"/>
          <w:szCs w:val="24"/>
        </w:rPr>
      </w:pPr>
      <w:r w:rsidRPr="00E30D09">
        <w:rPr>
          <w:sz w:val="24"/>
          <w:szCs w:val="24"/>
        </w:rPr>
        <w:t>Prior to the start of the American Civil War there was an imbalance between North and South regarding economy, industrialization, and modernization. The imbalance and evident economic difference were the result of the distribution of labor. The North relied heavily on cheap immigrant labor in their factories and agricultural sectors, and the South relied on the free labor of enslaved Black people. While in both instances there was a white upper-class that maintained power through their capital, the South</w:t>
      </w:r>
      <w:r w:rsidR="00DD7AE1">
        <w:rPr>
          <w:sz w:val="24"/>
          <w:szCs w:val="24"/>
        </w:rPr>
        <w:t>’</w:t>
      </w:r>
      <w:r w:rsidRPr="00E30D09">
        <w:rPr>
          <w:sz w:val="24"/>
          <w:szCs w:val="24"/>
        </w:rPr>
        <w:t xml:space="preserve">s upper-class relied on the agricultural plantation model. </w:t>
      </w:r>
      <w:r w:rsidR="00D17B23">
        <w:rPr>
          <w:sz w:val="24"/>
          <w:szCs w:val="24"/>
        </w:rPr>
        <w:t>The South</w:t>
      </w:r>
      <w:r w:rsidR="00DD7AE1">
        <w:rPr>
          <w:sz w:val="24"/>
          <w:szCs w:val="24"/>
        </w:rPr>
        <w:t>’</w:t>
      </w:r>
      <w:r w:rsidR="00D17B23">
        <w:rPr>
          <w:sz w:val="24"/>
          <w:szCs w:val="24"/>
        </w:rPr>
        <w:t>s agricultural plantation model was a</w:t>
      </w:r>
      <w:r w:rsidR="00676E17">
        <w:rPr>
          <w:sz w:val="24"/>
          <w:szCs w:val="24"/>
        </w:rPr>
        <w:t>n economic</w:t>
      </w:r>
      <w:r w:rsidR="00D17B23">
        <w:rPr>
          <w:sz w:val="24"/>
          <w:szCs w:val="24"/>
        </w:rPr>
        <w:t xml:space="preserve"> </w:t>
      </w:r>
      <w:r w:rsidR="0017571D">
        <w:rPr>
          <w:sz w:val="24"/>
          <w:szCs w:val="24"/>
        </w:rPr>
        <w:t xml:space="preserve">structure that </w:t>
      </w:r>
      <w:r w:rsidRPr="00E30D09">
        <w:rPr>
          <w:sz w:val="24"/>
          <w:szCs w:val="24"/>
        </w:rPr>
        <w:t xml:space="preserve">systemically held its participants, willing or unwilling, in the same financial bracket for generations. The Southern model was failing though, and western expansionism seemed to be the answer to the enslaver. The following section helps discern the sociopolitical perspectives leading up to the American Civil War and why those perspectives impact the analysis of Confederate monuments. </w:t>
      </w:r>
    </w:p>
    <w:p w14:paraId="3687CD37" w14:textId="20ED516D" w:rsidR="00B626F0" w:rsidRPr="00E30D09" w:rsidRDefault="00B626F0" w:rsidP="00B626F0">
      <w:pPr>
        <w:spacing w:line="480" w:lineRule="auto"/>
        <w:ind w:firstLine="720"/>
        <w:rPr>
          <w:sz w:val="24"/>
          <w:szCs w:val="24"/>
        </w:rPr>
      </w:pPr>
      <w:r w:rsidRPr="00E30D09">
        <w:rPr>
          <w:sz w:val="24"/>
          <w:szCs w:val="24"/>
        </w:rPr>
        <w:t>The wealth that is envisioned when one considers the South pre-civil war is the elite wealth of the plantation owners, whose grandeur often overshadowed the atrocities and cruel realities of the enslaving class.</w:t>
      </w:r>
      <w:r w:rsidRPr="00E30D09">
        <w:rPr>
          <w:sz w:val="24"/>
          <w:szCs w:val="24"/>
          <w:vertAlign w:val="superscript"/>
        </w:rPr>
        <w:footnoteReference w:id="28"/>
      </w:r>
      <w:r w:rsidRPr="00E30D09">
        <w:rPr>
          <w:sz w:val="24"/>
          <w:szCs w:val="24"/>
        </w:rPr>
        <w:t xml:space="preserve"> According to Du Bois, </w:t>
      </w:r>
      <w:r w:rsidR="00497C8A">
        <w:rPr>
          <w:sz w:val="24"/>
          <w:szCs w:val="24"/>
        </w:rPr>
        <w:t>“</w:t>
      </w:r>
      <w:r w:rsidRPr="00E30D09">
        <w:rPr>
          <w:sz w:val="24"/>
          <w:szCs w:val="24"/>
        </w:rPr>
        <w:t>from an economic point of view, this planter class had interest in the consumption rather than production. They exploited labor in order that they themselves should live more grandly and not mainly for increasing production. Their taste went to elaborate households, well-furnished and hospitable; They had enough to eat and drink; They consume large quantities of liquor; They gambled in caroused it kept up the habit of dwelling well into the 19th century.</w:t>
      </w:r>
      <w:r w:rsidR="00497C8A">
        <w:rPr>
          <w:sz w:val="24"/>
          <w:szCs w:val="24"/>
        </w:rPr>
        <w:t>”</w:t>
      </w:r>
      <w:r w:rsidRPr="00E30D09">
        <w:rPr>
          <w:rStyle w:val="FootnoteReference"/>
          <w:sz w:val="24"/>
          <w:szCs w:val="24"/>
        </w:rPr>
        <w:footnoteReference w:id="29"/>
      </w:r>
      <w:r w:rsidRPr="00E30D09">
        <w:rPr>
          <w:sz w:val="24"/>
          <w:szCs w:val="24"/>
        </w:rPr>
        <w:t xml:space="preserve"> The luxury that the Southern plantation owner existed in was unrealistic compared to their actual profits. </w:t>
      </w:r>
    </w:p>
    <w:p w14:paraId="15EB7FFC" w14:textId="3CCF1ABD" w:rsidR="00B626F0" w:rsidRPr="00E30D09" w:rsidRDefault="00B626F0" w:rsidP="00E95306">
      <w:pPr>
        <w:spacing w:line="480" w:lineRule="auto"/>
        <w:ind w:firstLine="720"/>
        <w:rPr>
          <w:sz w:val="24"/>
          <w:szCs w:val="24"/>
        </w:rPr>
      </w:pPr>
      <w:r w:rsidRPr="00E30D09">
        <w:rPr>
          <w:sz w:val="24"/>
          <w:szCs w:val="24"/>
        </w:rPr>
        <w:t xml:space="preserve">Unlike Northern cities and states, the South did not view industrialization and modernization favorably. Enslavers saw technological progress as a threat to their control over the economic industry of the South. Du Bois contended that Southerners argued against modernization because of the demand to yield to a more humane view of labor. He stated, </w:t>
      </w:r>
    </w:p>
    <w:p w14:paraId="0699AFE8" w14:textId="64916888" w:rsidR="00B626F0" w:rsidRPr="00E30D09" w:rsidRDefault="00B626F0" w:rsidP="00155F84">
      <w:pPr>
        <w:ind w:left="720" w:right="720"/>
        <w:rPr>
          <w:sz w:val="24"/>
          <w:szCs w:val="24"/>
        </w:rPr>
      </w:pPr>
      <w:r w:rsidRPr="00E30D09">
        <w:rPr>
          <w:sz w:val="24"/>
          <w:szCs w:val="24"/>
        </w:rPr>
        <w:t xml:space="preserve">The South had but one argument against following modern civilization and this yielding to the demand of laboring humanity: it insisted on the efficiency of Negro labor for ordinary toil and on its essential equality and physical condition this is average labor of Europe and America. But in order to maintain its income without sacrifice or exertion of the South fell back when a doctrine of racial differences which it asserted made higher intelligence and increased efficiency possible for Negro labor. Pushing such an excuse for lazy indulgence, the planter easily found, invented and proved it. His subservient religious leaders reverted to the </w:t>
      </w:r>
      <w:r w:rsidR="00497C8A">
        <w:rPr>
          <w:sz w:val="24"/>
          <w:szCs w:val="24"/>
        </w:rPr>
        <w:t>“</w:t>
      </w:r>
      <w:r w:rsidRPr="00E30D09">
        <w:rPr>
          <w:sz w:val="24"/>
          <w:szCs w:val="24"/>
        </w:rPr>
        <w:t>curse of Canaan</w:t>
      </w:r>
      <w:r w:rsidR="00497C8A">
        <w:rPr>
          <w:sz w:val="24"/>
          <w:szCs w:val="24"/>
        </w:rPr>
        <w:t>”</w:t>
      </w:r>
      <w:r w:rsidRPr="00E30D09">
        <w:rPr>
          <w:sz w:val="24"/>
          <w:szCs w:val="24"/>
        </w:rPr>
        <w:t>; his pseudoscientists gathered and supplemented all available doctrines of race inferiority; his scattered schools and pedantic periodicals repeated those legends, until for the average planter born after 1840 it was impossible not to believe that all valid laws in psychology, economics and politics stopped with the Negro race.</w:t>
      </w:r>
      <w:r w:rsidRPr="00E30D09">
        <w:rPr>
          <w:rStyle w:val="FootnoteReference"/>
          <w:sz w:val="24"/>
          <w:szCs w:val="24"/>
        </w:rPr>
        <w:footnoteReference w:id="30"/>
      </w:r>
    </w:p>
    <w:p w14:paraId="50FE0416" w14:textId="77777777" w:rsidR="00B626F0" w:rsidRPr="00E30D09" w:rsidRDefault="00B626F0" w:rsidP="00B626F0">
      <w:pPr>
        <w:spacing w:line="360" w:lineRule="auto"/>
        <w:rPr>
          <w:sz w:val="24"/>
          <w:szCs w:val="24"/>
        </w:rPr>
      </w:pPr>
    </w:p>
    <w:p w14:paraId="3BEFB1A9" w14:textId="49F9B94B" w:rsidR="00B626F0" w:rsidRPr="00E30D09" w:rsidRDefault="00B626F0" w:rsidP="00A526C6">
      <w:pPr>
        <w:spacing w:line="480" w:lineRule="auto"/>
        <w:rPr>
          <w:sz w:val="24"/>
          <w:szCs w:val="24"/>
        </w:rPr>
      </w:pPr>
      <w:r w:rsidRPr="00E30D09">
        <w:rPr>
          <w:sz w:val="24"/>
          <w:szCs w:val="24"/>
        </w:rPr>
        <w:t xml:space="preserve">Thus, the South, unwilling to move with the modernization of the rest of the world, had to find a way to sustain its slavery system and increase its economic growth. Du Bois asserts that there were four reasons that slavery needed to expand </w:t>
      </w:r>
      <w:r w:rsidR="00DE1C6C" w:rsidRPr="00E30D09">
        <w:rPr>
          <w:sz w:val="24"/>
          <w:szCs w:val="24"/>
        </w:rPr>
        <w:t>for</w:t>
      </w:r>
      <w:r w:rsidRPr="00E30D09">
        <w:rPr>
          <w:sz w:val="24"/>
          <w:szCs w:val="24"/>
        </w:rPr>
        <w:t xml:space="preserve"> it to survive. Those categories are, </w:t>
      </w:r>
      <w:r w:rsidR="00497C8A">
        <w:rPr>
          <w:sz w:val="24"/>
          <w:szCs w:val="24"/>
        </w:rPr>
        <w:t>“</w:t>
      </w:r>
      <w:r w:rsidRPr="00E30D09">
        <w:rPr>
          <w:sz w:val="24"/>
          <w:szCs w:val="24"/>
        </w:rPr>
        <w:t>racial control, political power, economic viability, and honor.</w:t>
      </w:r>
      <w:r w:rsidR="00497C8A">
        <w:rPr>
          <w:sz w:val="24"/>
          <w:szCs w:val="24"/>
        </w:rPr>
        <w:t>”</w:t>
      </w:r>
      <w:r w:rsidRPr="00E30D09">
        <w:rPr>
          <w:rStyle w:val="FootnoteReference"/>
          <w:sz w:val="24"/>
          <w:szCs w:val="24"/>
        </w:rPr>
        <w:footnoteReference w:id="31"/>
      </w:r>
      <w:r w:rsidRPr="00E30D09">
        <w:rPr>
          <w:sz w:val="24"/>
          <w:szCs w:val="24"/>
        </w:rPr>
        <w:t xml:space="preserve"> Racial control, in Du Bois</w:t>
      </w:r>
      <w:r w:rsidR="00DD7AE1">
        <w:rPr>
          <w:sz w:val="24"/>
          <w:szCs w:val="24"/>
        </w:rPr>
        <w:t>’</w:t>
      </w:r>
      <w:r w:rsidRPr="00E30D09">
        <w:rPr>
          <w:sz w:val="24"/>
          <w:szCs w:val="24"/>
        </w:rPr>
        <w:t xml:space="preserve"> perspective, was necessary to prevent any sort of internal rebellion. The population of enslaved individuals was steadily increasing prior to the American Civil War, and geographic closeness of enslaved individuals lent to the possibility of them organizing an insurrection. Secondly, if Southerners wanted to continue to hold any political power, they needed to expand the number of slave states. The number of states declared as slave states directly corresponded to votes in the Senate and the Electoral College. Those votes were vital to prevent any movement against slavery. The next reason, economic viability, was correlative to the fact that slavery encompassed a large portion of Southern wealth. Cotton had begun to exhaust the soil, and by 1860, southern soil had begun to reach its limit. With the South</w:t>
      </w:r>
      <w:r w:rsidR="00DD7AE1">
        <w:rPr>
          <w:sz w:val="24"/>
          <w:szCs w:val="24"/>
        </w:rPr>
        <w:t>’</w:t>
      </w:r>
      <w:r w:rsidRPr="00E30D09">
        <w:rPr>
          <w:sz w:val="24"/>
          <w:szCs w:val="24"/>
        </w:rPr>
        <w:t>s largest export slowly eating away at the agricultural viability of the soil, enslavers had to look to a new way of using their assets to earn wealth. The</w:t>
      </w:r>
      <w:r w:rsidR="00E568C3">
        <w:rPr>
          <w:sz w:val="24"/>
          <w:szCs w:val="24"/>
        </w:rPr>
        <w:t xml:space="preserve"> final</w:t>
      </w:r>
      <w:r w:rsidRPr="00E30D09">
        <w:rPr>
          <w:sz w:val="24"/>
          <w:szCs w:val="24"/>
        </w:rPr>
        <w:t xml:space="preserve"> reason, honor, claimed that </w:t>
      </w:r>
      <w:r w:rsidR="00497C8A">
        <w:rPr>
          <w:sz w:val="24"/>
          <w:szCs w:val="24"/>
        </w:rPr>
        <w:t>“</w:t>
      </w:r>
      <w:r w:rsidRPr="00E30D09">
        <w:rPr>
          <w:sz w:val="24"/>
          <w:szCs w:val="24"/>
        </w:rPr>
        <w:t>Prohibiting the expansion of slavery implied that the South</w:t>
      </w:r>
      <w:r w:rsidR="00DD7AE1">
        <w:rPr>
          <w:sz w:val="24"/>
          <w:szCs w:val="24"/>
        </w:rPr>
        <w:t>’</w:t>
      </w:r>
      <w:r w:rsidRPr="00E30D09">
        <w:rPr>
          <w:sz w:val="24"/>
          <w:szCs w:val="24"/>
        </w:rPr>
        <w:t>s citizens and its culture were inferior to Northerners</w:t>
      </w:r>
      <w:r w:rsidR="00DD7AE1">
        <w:rPr>
          <w:sz w:val="24"/>
          <w:szCs w:val="24"/>
        </w:rPr>
        <w:t>’</w:t>
      </w:r>
      <w:r w:rsidRPr="00E30D09">
        <w:rPr>
          <w:sz w:val="24"/>
          <w:szCs w:val="24"/>
        </w:rPr>
        <w:t xml:space="preserve"> way of life.</w:t>
      </w:r>
      <w:r w:rsidR="00497C8A">
        <w:rPr>
          <w:sz w:val="24"/>
          <w:szCs w:val="24"/>
        </w:rPr>
        <w:t>”</w:t>
      </w:r>
      <w:r w:rsidRPr="00E30D09">
        <w:rPr>
          <w:rStyle w:val="FootnoteReference"/>
          <w:sz w:val="24"/>
          <w:szCs w:val="24"/>
        </w:rPr>
        <w:footnoteReference w:id="32"/>
      </w:r>
      <w:r w:rsidRPr="00E30D09">
        <w:rPr>
          <w:sz w:val="24"/>
          <w:szCs w:val="24"/>
        </w:rPr>
        <w:t xml:space="preserve"> </w:t>
      </w:r>
      <w:r w:rsidR="00E568C3">
        <w:rPr>
          <w:sz w:val="24"/>
          <w:szCs w:val="24"/>
        </w:rPr>
        <w:t>This notion indicates</w:t>
      </w:r>
      <w:r w:rsidR="00C25DEA">
        <w:rPr>
          <w:sz w:val="24"/>
          <w:szCs w:val="24"/>
        </w:rPr>
        <w:t xml:space="preserve"> that</w:t>
      </w:r>
      <w:r w:rsidRPr="00E30D09">
        <w:rPr>
          <w:sz w:val="24"/>
          <w:szCs w:val="24"/>
        </w:rPr>
        <w:t xml:space="preserve"> the very identity of the white enslaver was at risk if slavery were to fail. </w:t>
      </w:r>
    </w:p>
    <w:p w14:paraId="757F68EC" w14:textId="360EF66D" w:rsidR="00B626F0" w:rsidRPr="00E30D09" w:rsidRDefault="00B626F0" w:rsidP="00B626F0">
      <w:pPr>
        <w:spacing w:line="480" w:lineRule="auto"/>
        <w:ind w:firstLine="720"/>
        <w:rPr>
          <w:sz w:val="24"/>
          <w:szCs w:val="24"/>
        </w:rPr>
      </w:pPr>
      <w:r w:rsidRPr="00E30D09">
        <w:rPr>
          <w:sz w:val="24"/>
          <w:szCs w:val="24"/>
        </w:rPr>
        <w:t>The expansion of slavery would become a national topic shortly after the Mexican American War (1846-</w:t>
      </w:r>
      <w:r w:rsidR="00155F84">
        <w:rPr>
          <w:sz w:val="24"/>
          <w:szCs w:val="24"/>
        </w:rPr>
        <w:t>18</w:t>
      </w:r>
      <w:r w:rsidRPr="00E30D09">
        <w:rPr>
          <w:sz w:val="24"/>
          <w:szCs w:val="24"/>
        </w:rPr>
        <w:t>48), where the U.S. fought against and annexed more than half of Mexico and made the territory into what are now the states of Texas, New Mexico, Utah, Nevada, Arizona, California, and part of Colorado.</w:t>
      </w:r>
      <w:r w:rsidRPr="00E30D09">
        <w:rPr>
          <w:sz w:val="24"/>
          <w:szCs w:val="24"/>
          <w:vertAlign w:val="superscript"/>
        </w:rPr>
        <w:footnoteReference w:id="33"/>
      </w:r>
      <w:r w:rsidRPr="00E30D09">
        <w:rPr>
          <w:sz w:val="24"/>
          <w:szCs w:val="24"/>
        </w:rPr>
        <w:t xml:space="preserve"> Two important events happened leading up to the Mexican American War and the debate over the expansion of slavery into the new territories. First, in 1821 Mexico won its war of independence from </w:t>
      </w:r>
      <w:r w:rsidR="00014A91" w:rsidRPr="00E30D09">
        <w:rPr>
          <w:sz w:val="24"/>
          <w:szCs w:val="24"/>
        </w:rPr>
        <w:t>Spain and</w:t>
      </w:r>
      <w:r w:rsidRPr="00E30D09">
        <w:rPr>
          <w:sz w:val="24"/>
          <w:szCs w:val="24"/>
        </w:rPr>
        <w:t xml:space="preserve"> became the United Mexican States. The second event was when Texas, with some assistance from the U.S., became an independent slaveholding republic in 1836, and declared itself the </w:t>
      </w:r>
      <w:r w:rsidR="00DD7AE1">
        <w:rPr>
          <w:sz w:val="24"/>
          <w:szCs w:val="24"/>
        </w:rPr>
        <w:t>‘</w:t>
      </w:r>
      <w:r w:rsidRPr="00E30D09">
        <w:rPr>
          <w:sz w:val="24"/>
          <w:szCs w:val="24"/>
        </w:rPr>
        <w:t>Lone Star Republic</w:t>
      </w:r>
      <w:r w:rsidR="00DD7AE1">
        <w:rPr>
          <w:sz w:val="24"/>
          <w:szCs w:val="24"/>
        </w:rPr>
        <w:t>’</w:t>
      </w:r>
      <w:r w:rsidRPr="00E30D09">
        <w:rPr>
          <w:sz w:val="24"/>
          <w:szCs w:val="24"/>
        </w:rPr>
        <w:t>.</w:t>
      </w:r>
      <w:r w:rsidRPr="00E30D09">
        <w:rPr>
          <w:sz w:val="24"/>
          <w:szCs w:val="24"/>
          <w:vertAlign w:val="superscript"/>
        </w:rPr>
        <w:footnoteReference w:id="34"/>
      </w:r>
      <w:r w:rsidRPr="00E30D09">
        <w:rPr>
          <w:sz w:val="24"/>
          <w:szCs w:val="24"/>
        </w:rPr>
        <w:t xml:space="preserve"> Then, a little less than a decade later, in 1845, U.S. Congress brought Texas into the Union as a state. </w:t>
      </w:r>
    </w:p>
    <w:p w14:paraId="33E91F58" w14:textId="77777777" w:rsidR="00B626F0" w:rsidRPr="00E30D09" w:rsidRDefault="00B626F0" w:rsidP="00B626F0">
      <w:pPr>
        <w:spacing w:line="480" w:lineRule="auto"/>
        <w:ind w:firstLine="720"/>
        <w:rPr>
          <w:sz w:val="24"/>
          <w:szCs w:val="24"/>
        </w:rPr>
      </w:pPr>
      <w:r w:rsidRPr="00E30D09">
        <w:rPr>
          <w:sz w:val="24"/>
          <w:szCs w:val="24"/>
        </w:rPr>
        <w:t>After Texas was added as a state, there was a dispute that arose between the United States and Mexico over where the border of Mexico ended and where the new state of Texas began. In a move towards expansionism, the U.S president at the time, James Polk, sent American troops to the Rio Grande River, a territory originally inhabited by Mexicans. The presence of the troops and eventual instigations intended by the Americans led to violence, which then allowed the U.S to declare war on Mexico.</w:t>
      </w:r>
      <w:r w:rsidRPr="00E30D09">
        <w:rPr>
          <w:sz w:val="24"/>
          <w:szCs w:val="24"/>
          <w:vertAlign w:val="superscript"/>
        </w:rPr>
        <w:footnoteReference w:id="35"/>
      </w:r>
      <w:r w:rsidRPr="00E30D09">
        <w:rPr>
          <w:sz w:val="24"/>
          <w:szCs w:val="24"/>
        </w:rPr>
        <w:t xml:space="preserve"> Eventually, after the conflict resided, the debate began over whether the new territory acquired through the Mexican American war would allow slavery.</w:t>
      </w:r>
      <w:r w:rsidRPr="00E30D09">
        <w:rPr>
          <w:sz w:val="24"/>
          <w:szCs w:val="24"/>
          <w:vertAlign w:val="superscript"/>
        </w:rPr>
        <w:footnoteReference w:id="36"/>
      </w:r>
      <w:r w:rsidRPr="00E30D09">
        <w:rPr>
          <w:sz w:val="24"/>
          <w:szCs w:val="24"/>
        </w:rPr>
        <w:t xml:space="preserve"> Many Americans at the time believed that slavery was an issue for states to decide, but the newly acquired western territory was under the purview of Congress, and thus was central to the debate surrounding the expansion of slavery into the newly annexed land.</w:t>
      </w:r>
      <w:r w:rsidRPr="00E30D09">
        <w:rPr>
          <w:sz w:val="24"/>
          <w:szCs w:val="24"/>
          <w:vertAlign w:val="superscript"/>
        </w:rPr>
        <w:footnoteReference w:id="37"/>
      </w:r>
      <w:r w:rsidRPr="00E30D09">
        <w:rPr>
          <w:sz w:val="24"/>
          <w:szCs w:val="24"/>
        </w:rPr>
        <w:t xml:space="preserve"> </w:t>
      </w:r>
    </w:p>
    <w:p w14:paraId="4EC3FFCE" w14:textId="68F92F54" w:rsidR="00B626F0" w:rsidRPr="00E30D09" w:rsidRDefault="00B626F0" w:rsidP="000B233B">
      <w:pPr>
        <w:spacing w:line="480" w:lineRule="auto"/>
        <w:ind w:firstLine="720"/>
        <w:rPr>
          <w:sz w:val="24"/>
          <w:szCs w:val="24"/>
        </w:rPr>
      </w:pPr>
      <w:r w:rsidRPr="00E30D09">
        <w:rPr>
          <w:sz w:val="24"/>
          <w:szCs w:val="24"/>
        </w:rPr>
        <w:t xml:space="preserve">As previously </w:t>
      </w:r>
      <w:r w:rsidR="00075DD7" w:rsidRPr="00E30D09">
        <w:rPr>
          <w:sz w:val="24"/>
          <w:szCs w:val="24"/>
        </w:rPr>
        <w:t>explored</w:t>
      </w:r>
      <w:r w:rsidR="00014A91" w:rsidRPr="00E30D09">
        <w:rPr>
          <w:sz w:val="24"/>
          <w:szCs w:val="24"/>
        </w:rPr>
        <w:t xml:space="preserve"> by Du Bois</w:t>
      </w:r>
      <w:r w:rsidRPr="00E30D09">
        <w:rPr>
          <w:sz w:val="24"/>
          <w:szCs w:val="24"/>
        </w:rPr>
        <w:t>, for slavery to remain a profitable industry, there needed to be racial control over the enslaved populace, more political power held by enslavers, economic viability through the acquirement of more plantation land and the diversification of crops, and the continuation of honoring the Southern way of life</w:t>
      </w:r>
      <w:r w:rsidR="003C7052" w:rsidRPr="00E30D09">
        <w:rPr>
          <w:sz w:val="24"/>
          <w:szCs w:val="24"/>
        </w:rPr>
        <w:t>.</w:t>
      </w:r>
      <w:r w:rsidR="00014A91" w:rsidRPr="00E30D09">
        <w:rPr>
          <w:rStyle w:val="FootnoteReference"/>
          <w:sz w:val="24"/>
          <w:szCs w:val="24"/>
        </w:rPr>
        <w:footnoteReference w:id="38"/>
      </w:r>
      <w:r w:rsidR="003C7052" w:rsidRPr="00E30D09">
        <w:rPr>
          <w:sz w:val="24"/>
          <w:szCs w:val="24"/>
        </w:rPr>
        <w:t xml:space="preserve"> </w:t>
      </w:r>
      <w:r w:rsidRPr="00E30D09">
        <w:rPr>
          <w:sz w:val="24"/>
          <w:szCs w:val="24"/>
        </w:rPr>
        <w:t xml:space="preserve">Thus, westward expansionism was central to the survival of the </w:t>
      </w:r>
      <w:r w:rsidR="00804476">
        <w:rPr>
          <w:sz w:val="24"/>
          <w:szCs w:val="24"/>
        </w:rPr>
        <w:t>S</w:t>
      </w:r>
      <w:r w:rsidRPr="00E30D09">
        <w:rPr>
          <w:sz w:val="24"/>
          <w:szCs w:val="24"/>
        </w:rPr>
        <w:t xml:space="preserve">outhern lifestyle and slavery. If the South were unable to move the plantation system westward and create slavery centered communities, the economy of slavery would slowly lose its ability to survive. </w:t>
      </w:r>
    </w:p>
    <w:p w14:paraId="5AFB8628" w14:textId="77777777" w:rsidR="00B0463E" w:rsidRPr="00E30D09" w:rsidRDefault="00B0463E" w:rsidP="00B0463E">
      <w:pPr>
        <w:rPr>
          <w:rFonts w:eastAsiaTheme="minorEastAsia"/>
          <w:color w:val="000000" w:themeColor="text1"/>
          <w:spacing w:val="15"/>
          <w:sz w:val="24"/>
          <w:szCs w:val="24"/>
          <w:u w:val="single"/>
        </w:rPr>
      </w:pPr>
    </w:p>
    <w:p w14:paraId="50395156" w14:textId="039DE234" w:rsidR="00B626F0" w:rsidRPr="00E30D09" w:rsidRDefault="00B626F0" w:rsidP="00B0463E">
      <w:pPr>
        <w:rPr>
          <w:rFonts w:eastAsiaTheme="minorEastAsia"/>
          <w:color w:val="000000" w:themeColor="text1"/>
          <w:spacing w:val="15"/>
          <w:sz w:val="24"/>
          <w:szCs w:val="24"/>
          <w:u w:val="single"/>
        </w:rPr>
      </w:pPr>
      <w:r w:rsidRPr="00E30D09">
        <w:rPr>
          <w:rFonts w:eastAsiaTheme="minorEastAsia"/>
          <w:color w:val="000000" w:themeColor="text1"/>
          <w:spacing w:val="15"/>
          <w:sz w:val="24"/>
          <w:szCs w:val="24"/>
          <w:u w:val="single"/>
        </w:rPr>
        <w:t>Manifest Destiny</w:t>
      </w:r>
    </w:p>
    <w:p w14:paraId="5C28113F" w14:textId="77777777" w:rsidR="00B0463E" w:rsidRPr="00E30D09" w:rsidRDefault="00B0463E" w:rsidP="0031280C">
      <w:pPr>
        <w:spacing w:line="480" w:lineRule="auto"/>
        <w:ind w:firstLine="720"/>
        <w:rPr>
          <w:color w:val="000000" w:themeColor="text1"/>
          <w:sz w:val="24"/>
          <w:szCs w:val="24"/>
        </w:rPr>
      </w:pPr>
    </w:p>
    <w:p w14:paraId="5B26FF76" w14:textId="2768766F" w:rsidR="003F6066" w:rsidRPr="00E30D09" w:rsidRDefault="00F212E6" w:rsidP="0031280C">
      <w:pPr>
        <w:spacing w:line="480" w:lineRule="auto"/>
        <w:ind w:firstLine="720"/>
        <w:rPr>
          <w:sz w:val="24"/>
          <w:szCs w:val="24"/>
        </w:rPr>
      </w:pPr>
      <w:r w:rsidRPr="00E30D09">
        <w:rPr>
          <w:color w:val="000000" w:themeColor="text1"/>
          <w:sz w:val="24"/>
          <w:szCs w:val="24"/>
        </w:rPr>
        <w:t xml:space="preserve">A major component in the argument for </w:t>
      </w:r>
      <w:r w:rsidR="00D9081B" w:rsidRPr="00E30D09">
        <w:rPr>
          <w:color w:val="000000" w:themeColor="text1"/>
          <w:sz w:val="24"/>
          <w:szCs w:val="24"/>
        </w:rPr>
        <w:t xml:space="preserve">expanding slavery westward was </w:t>
      </w:r>
      <w:r w:rsidR="00871CE5" w:rsidRPr="00E30D09">
        <w:rPr>
          <w:color w:val="000000" w:themeColor="text1"/>
          <w:sz w:val="24"/>
          <w:szCs w:val="24"/>
        </w:rPr>
        <w:t xml:space="preserve">the </w:t>
      </w:r>
      <w:r w:rsidR="008F2E56" w:rsidRPr="00E30D09">
        <w:rPr>
          <w:color w:val="000000" w:themeColor="text1"/>
          <w:sz w:val="24"/>
          <w:szCs w:val="24"/>
        </w:rPr>
        <w:t>notion</w:t>
      </w:r>
      <w:r w:rsidR="00871CE5" w:rsidRPr="00E30D09">
        <w:rPr>
          <w:color w:val="000000" w:themeColor="text1"/>
          <w:sz w:val="24"/>
          <w:szCs w:val="24"/>
        </w:rPr>
        <w:t xml:space="preserve"> of </w:t>
      </w:r>
      <w:r w:rsidR="00D9081B" w:rsidRPr="00E30D09">
        <w:rPr>
          <w:color w:val="000000" w:themeColor="text1"/>
          <w:sz w:val="24"/>
          <w:szCs w:val="24"/>
        </w:rPr>
        <w:t>Manifest Destiny.</w:t>
      </w:r>
      <w:r w:rsidR="00F074BE" w:rsidRPr="00E30D09">
        <w:rPr>
          <w:color w:val="000000" w:themeColor="text1"/>
          <w:sz w:val="24"/>
          <w:szCs w:val="24"/>
        </w:rPr>
        <w:t xml:space="preserve"> Manifest Destin</w:t>
      </w:r>
      <w:r w:rsidR="0090473F" w:rsidRPr="00E30D09">
        <w:rPr>
          <w:color w:val="000000" w:themeColor="text1"/>
          <w:sz w:val="24"/>
          <w:szCs w:val="24"/>
        </w:rPr>
        <w:t xml:space="preserve">y was a </w:t>
      </w:r>
      <w:r w:rsidR="00F074BE" w:rsidRPr="00E30D09">
        <w:rPr>
          <w:color w:val="000000" w:themeColor="text1"/>
          <w:sz w:val="24"/>
          <w:szCs w:val="24"/>
        </w:rPr>
        <w:t>rhetoric</w:t>
      </w:r>
      <w:r w:rsidR="00A9190B" w:rsidRPr="00E30D09">
        <w:rPr>
          <w:color w:val="000000" w:themeColor="text1"/>
          <w:sz w:val="24"/>
          <w:szCs w:val="24"/>
        </w:rPr>
        <w:t>al tool of Christi</w:t>
      </w:r>
      <w:r w:rsidR="0090473F" w:rsidRPr="00E30D09">
        <w:rPr>
          <w:color w:val="000000" w:themeColor="text1"/>
          <w:sz w:val="24"/>
          <w:szCs w:val="24"/>
        </w:rPr>
        <w:t>a</w:t>
      </w:r>
      <w:r w:rsidR="00A9190B" w:rsidRPr="00E30D09">
        <w:rPr>
          <w:color w:val="000000" w:themeColor="text1"/>
          <w:sz w:val="24"/>
          <w:szCs w:val="24"/>
        </w:rPr>
        <w:t>n ideology</w:t>
      </w:r>
      <w:r w:rsidR="0090473F" w:rsidRPr="00E30D09">
        <w:rPr>
          <w:color w:val="000000" w:themeColor="text1"/>
          <w:sz w:val="24"/>
          <w:szCs w:val="24"/>
        </w:rPr>
        <w:t xml:space="preserve">; it served as </w:t>
      </w:r>
      <w:r w:rsidR="003F6066" w:rsidRPr="00E30D09">
        <w:rPr>
          <w:color w:val="000000" w:themeColor="text1"/>
          <w:sz w:val="24"/>
          <w:szCs w:val="24"/>
        </w:rPr>
        <w:t>a justification</w:t>
      </w:r>
      <w:r w:rsidR="0090473F" w:rsidRPr="00E30D09">
        <w:rPr>
          <w:color w:val="000000" w:themeColor="text1"/>
          <w:sz w:val="24"/>
          <w:szCs w:val="24"/>
        </w:rPr>
        <w:t xml:space="preserve"> for </w:t>
      </w:r>
      <w:r w:rsidR="00F074BE" w:rsidRPr="00E30D09">
        <w:rPr>
          <w:color w:val="000000" w:themeColor="text1"/>
          <w:sz w:val="24"/>
          <w:szCs w:val="24"/>
        </w:rPr>
        <w:t>westward expansionism prior to and after the American Civil War</w:t>
      </w:r>
      <w:r w:rsidR="00F074BE" w:rsidRPr="00E30D09">
        <w:rPr>
          <w:sz w:val="24"/>
          <w:szCs w:val="24"/>
        </w:rPr>
        <w:t>. The term, first made popular by John O</w:t>
      </w:r>
      <w:r w:rsidR="00DD7AE1">
        <w:rPr>
          <w:sz w:val="24"/>
          <w:szCs w:val="24"/>
        </w:rPr>
        <w:t>’</w:t>
      </w:r>
      <w:r w:rsidR="00F074BE" w:rsidRPr="00E30D09">
        <w:rPr>
          <w:sz w:val="24"/>
          <w:szCs w:val="24"/>
        </w:rPr>
        <w:t xml:space="preserve">Sullivan, editor of the journal </w:t>
      </w:r>
      <w:r w:rsidR="00F074BE" w:rsidRPr="00E30D09">
        <w:rPr>
          <w:i/>
          <w:iCs/>
          <w:sz w:val="24"/>
          <w:szCs w:val="24"/>
        </w:rPr>
        <w:t>Democratic Review</w:t>
      </w:r>
      <w:r w:rsidR="00F074BE" w:rsidRPr="00E30D09">
        <w:rPr>
          <w:sz w:val="24"/>
          <w:szCs w:val="24"/>
        </w:rPr>
        <w:t xml:space="preserve">, was meant to imply the inherent right of the ruling individuals, </w:t>
      </w:r>
      <w:r w:rsidR="00956FB0" w:rsidRPr="00E30D09">
        <w:rPr>
          <w:sz w:val="24"/>
          <w:szCs w:val="24"/>
        </w:rPr>
        <w:t>or</w:t>
      </w:r>
      <w:r w:rsidR="00F074BE" w:rsidRPr="00E30D09">
        <w:rPr>
          <w:sz w:val="24"/>
          <w:szCs w:val="24"/>
        </w:rPr>
        <w:t xml:space="preserve"> white people, to take what they believed was their own through God-given right. In 1845, O</w:t>
      </w:r>
      <w:r w:rsidR="00DD7AE1">
        <w:rPr>
          <w:sz w:val="24"/>
          <w:szCs w:val="24"/>
        </w:rPr>
        <w:t>’</w:t>
      </w:r>
      <w:r w:rsidR="00F074BE" w:rsidRPr="00E30D09">
        <w:rPr>
          <w:sz w:val="24"/>
          <w:szCs w:val="24"/>
        </w:rPr>
        <w:t xml:space="preserve">Sullivan stated, </w:t>
      </w:r>
      <w:r w:rsidR="00497C8A">
        <w:rPr>
          <w:sz w:val="24"/>
          <w:szCs w:val="24"/>
        </w:rPr>
        <w:t>“</w:t>
      </w:r>
      <w:r w:rsidR="00F074BE" w:rsidRPr="00E30D09">
        <w:rPr>
          <w:sz w:val="24"/>
          <w:szCs w:val="24"/>
        </w:rPr>
        <w:t>Our manifest destiny to overspread the continent allotted by Providence for the free development of our yearly multiplying millions.</w:t>
      </w:r>
      <w:r w:rsidR="00497C8A">
        <w:rPr>
          <w:sz w:val="24"/>
          <w:szCs w:val="24"/>
        </w:rPr>
        <w:t>”</w:t>
      </w:r>
      <w:r w:rsidR="00F074BE" w:rsidRPr="00E30D09">
        <w:rPr>
          <w:sz w:val="24"/>
          <w:szCs w:val="24"/>
          <w:vertAlign w:val="superscript"/>
        </w:rPr>
        <w:footnoteReference w:id="39"/>
      </w:r>
      <w:r w:rsidR="00F074BE" w:rsidRPr="00E30D09">
        <w:rPr>
          <w:sz w:val="24"/>
          <w:szCs w:val="24"/>
        </w:rPr>
        <w:t xml:space="preserve"> While O</w:t>
      </w:r>
      <w:r w:rsidR="00DD7AE1">
        <w:rPr>
          <w:sz w:val="24"/>
          <w:szCs w:val="24"/>
        </w:rPr>
        <w:t>’</w:t>
      </w:r>
      <w:r w:rsidR="00F074BE" w:rsidRPr="00E30D09">
        <w:rPr>
          <w:sz w:val="24"/>
          <w:szCs w:val="24"/>
        </w:rPr>
        <w:t xml:space="preserve">Sullivan may have penned the term, the foundation for Manifest Destiny was laid during the earliest stages of the colonization of the Americas through the Christian assertion of white supremacy. In this instance, though, Manifest Destiny came to be associated with pro-slavery ideology and became a rallying call for </w:t>
      </w:r>
      <w:r w:rsidR="0031280C" w:rsidRPr="00E30D09">
        <w:rPr>
          <w:sz w:val="24"/>
          <w:szCs w:val="24"/>
        </w:rPr>
        <w:t xml:space="preserve">enslaving </w:t>
      </w:r>
      <w:r w:rsidR="00F074BE" w:rsidRPr="00E30D09">
        <w:rPr>
          <w:sz w:val="24"/>
          <w:szCs w:val="24"/>
        </w:rPr>
        <w:t>Southerners to seek their future out West.</w:t>
      </w:r>
    </w:p>
    <w:p w14:paraId="520C0741" w14:textId="6C8DCEDF" w:rsidR="00CD4BE5" w:rsidRPr="00E30D09" w:rsidRDefault="00196300" w:rsidP="00196300">
      <w:pPr>
        <w:spacing w:line="480" w:lineRule="auto"/>
        <w:ind w:firstLine="720"/>
        <w:rPr>
          <w:sz w:val="24"/>
          <w:szCs w:val="24"/>
        </w:rPr>
      </w:pPr>
      <w:r w:rsidRPr="00E30D09">
        <w:rPr>
          <w:sz w:val="24"/>
          <w:szCs w:val="24"/>
        </w:rPr>
        <w:t>W</w:t>
      </w:r>
      <w:r w:rsidR="003C3386" w:rsidRPr="00E30D09">
        <w:rPr>
          <w:sz w:val="24"/>
          <w:szCs w:val="24"/>
        </w:rPr>
        <w:t xml:space="preserve">hile </w:t>
      </w:r>
      <w:r w:rsidR="00D90338" w:rsidRPr="00E30D09">
        <w:rPr>
          <w:sz w:val="24"/>
          <w:szCs w:val="24"/>
        </w:rPr>
        <w:t xml:space="preserve">Manifest Destiny </w:t>
      </w:r>
      <w:r w:rsidRPr="00E30D09">
        <w:rPr>
          <w:sz w:val="24"/>
          <w:szCs w:val="24"/>
        </w:rPr>
        <w:t>was a</w:t>
      </w:r>
      <w:r w:rsidR="003C3386" w:rsidRPr="00E30D09">
        <w:rPr>
          <w:sz w:val="24"/>
          <w:szCs w:val="24"/>
        </w:rPr>
        <w:t xml:space="preserve"> prominent literary tactic</w:t>
      </w:r>
      <w:r w:rsidR="007F154D" w:rsidRPr="00E30D09">
        <w:rPr>
          <w:sz w:val="24"/>
          <w:szCs w:val="24"/>
        </w:rPr>
        <w:t xml:space="preserve"> </w:t>
      </w:r>
      <w:r w:rsidR="00D90338" w:rsidRPr="00E30D09">
        <w:rPr>
          <w:sz w:val="24"/>
          <w:szCs w:val="24"/>
        </w:rPr>
        <w:t>during westward expansion</w:t>
      </w:r>
      <w:r w:rsidR="003C3386" w:rsidRPr="00E30D09">
        <w:rPr>
          <w:sz w:val="24"/>
          <w:szCs w:val="24"/>
        </w:rPr>
        <w:t xml:space="preserve">, </w:t>
      </w:r>
      <w:r w:rsidRPr="00E30D09">
        <w:rPr>
          <w:sz w:val="24"/>
          <w:szCs w:val="24"/>
        </w:rPr>
        <w:t xml:space="preserve">it </w:t>
      </w:r>
      <w:r w:rsidR="00BD2645" w:rsidRPr="00E30D09">
        <w:rPr>
          <w:sz w:val="24"/>
          <w:szCs w:val="24"/>
        </w:rPr>
        <w:t xml:space="preserve">was </w:t>
      </w:r>
      <w:r w:rsidR="003C3386" w:rsidRPr="00E30D09">
        <w:rPr>
          <w:sz w:val="24"/>
          <w:szCs w:val="24"/>
        </w:rPr>
        <w:t xml:space="preserve">also </w:t>
      </w:r>
      <w:r w:rsidRPr="00E30D09">
        <w:rPr>
          <w:sz w:val="24"/>
          <w:szCs w:val="24"/>
        </w:rPr>
        <w:t>a</w:t>
      </w:r>
      <w:r w:rsidR="003C3386" w:rsidRPr="00E30D09">
        <w:rPr>
          <w:sz w:val="24"/>
          <w:szCs w:val="24"/>
        </w:rPr>
        <w:t xml:space="preserve"> </w:t>
      </w:r>
      <w:r w:rsidR="00BD4A4D" w:rsidRPr="00E30D09">
        <w:rPr>
          <w:sz w:val="24"/>
          <w:szCs w:val="24"/>
        </w:rPr>
        <w:t xml:space="preserve">visual </w:t>
      </w:r>
      <w:r w:rsidR="00FA7311" w:rsidRPr="00E30D09">
        <w:rPr>
          <w:sz w:val="24"/>
          <w:szCs w:val="24"/>
        </w:rPr>
        <w:t>device</w:t>
      </w:r>
      <w:r w:rsidR="00BD2645" w:rsidRPr="00E30D09">
        <w:rPr>
          <w:sz w:val="24"/>
          <w:szCs w:val="24"/>
        </w:rPr>
        <w:t xml:space="preserve"> that</w:t>
      </w:r>
      <w:r w:rsidR="00A213AD" w:rsidRPr="00E30D09">
        <w:rPr>
          <w:sz w:val="24"/>
          <w:szCs w:val="24"/>
        </w:rPr>
        <w:t xml:space="preserve"> furthered the propaganda of white supremacy</w:t>
      </w:r>
      <w:r w:rsidR="00BD4A4D" w:rsidRPr="00E30D09">
        <w:rPr>
          <w:sz w:val="24"/>
          <w:szCs w:val="24"/>
        </w:rPr>
        <w:t xml:space="preserve">. </w:t>
      </w:r>
      <w:r w:rsidR="005F0C81" w:rsidRPr="00E30D09">
        <w:rPr>
          <w:sz w:val="24"/>
          <w:szCs w:val="24"/>
        </w:rPr>
        <w:t>One of the most popular pieces of Manifest Destiny propaganda is John Gast</w:t>
      </w:r>
      <w:r w:rsidR="00DD7AE1">
        <w:rPr>
          <w:sz w:val="24"/>
          <w:szCs w:val="24"/>
        </w:rPr>
        <w:t>’</w:t>
      </w:r>
      <w:r w:rsidR="005F0C81" w:rsidRPr="00E30D09">
        <w:rPr>
          <w:sz w:val="24"/>
          <w:szCs w:val="24"/>
        </w:rPr>
        <w:t>s</w:t>
      </w:r>
      <w:r w:rsidR="00F460D7" w:rsidRPr="00E30D09">
        <w:rPr>
          <w:sz w:val="24"/>
          <w:szCs w:val="24"/>
        </w:rPr>
        <w:t xml:space="preserve"> </w:t>
      </w:r>
      <w:r w:rsidR="005229D8" w:rsidRPr="00E30D09">
        <w:rPr>
          <w:sz w:val="24"/>
          <w:szCs w:val="24"/>
        </w:rPr>
        <w:t>1872</w:t>
      </w:r>
      <w:r w:rsidR="005229D8">
        <w:rPr>
          <w:sz w:val="24"/>
          <w:szCs w:val="24"/>
        </w:rPr>
        <w:t xml:space="preserve"> </w:t>
      </w:r>
      <w:r w:rsidR="00F460D7" w:rsidRPr="00E30D09">
        <w:rPr>
          <w:sz w:val="24"/>
          <w:szCs w:val="24"/>
        </w:rPr>
        <w:t>oil painting</w:t>
      </w:r>
      <w:r w:rsidR="004A7718" w:rsidRPr="00E30D09">
        <w:rPr>
          <w:sz w:val="24"/>
          <w:szCs w:val="24"/>
        </w:rPr>
        <w:t xml:space="preserve">, </w:t>
      </w:r>
      <w:r w:rsidR="005F0C81" w:rsidRPr="00E30D09">
        <w:rPr>
          <w:i/>
          <w:iCs/>
          <w:sz w:val="24"/>
          <w:szCs w:val="24"/>
        </w:rPr>
        <w:t>American Progress</w:t>
      </w:r>
      <w:r w:rsidR="005F0C81" w:rsidRPr="00E30D09">
        <w:rPr>
          <w:sz w:val="24"/>
          <w:szCs w:val="24"/>
        </w:rPr>
        <w:t xml:space="preserve"> (Figure</w:t>
      </w:r>
      <w:r w:rsidR="00395FD8" w:rsidRPr="00E30D09">
        <w:rPr>
          <w:sz w:val="24"/>
          <w:szCs w:val="24"/>
        </w:rPr>
        <w:t xml:space="preserve"> </w:t>
      </w:r>
      <w:r w:rsidR="00C827EB" w:rsidRPr="00E30D09">
        <w:rPr>
          <w:sz w:val="24"/>
          <w:szCs w:val="24"/>
        </w:rPr>
        <w:t>6</w:t>
      </w:r>
      <w:r w:rsidR="005F0C81" w:rsidRPr="00E30D09">
        <w:rPr>
          <w:sz w:val="24"/>
          <w:szCs w:val="24"/>
        </w:rPr>
        <w:t xml:space="preserve">). In </w:t>
      </w:r>
      <w:r w:rsidR="005F0C81" w:rsidRPr="00E30D09">
        <w:rPr>
          <w:i/>
          <w:iCs/>
          <w:sz w:val="24"/>
          <w:szCs w:val="24"/>
        </w:rPr>
        <w:t>American Progress</w:t>
      </w:r>
      <w:r w:rsidR="005F0C81" w:rsidRPr="00E30D09">
        <w:rPr>
          <w:sz w:val="24"/>
          <w:szCs w:val="24"/>
        </w:rPr>
        <w:t xml:space="preserve">, Gast </w:t>
      </w:r>
      <w:r w:rsidR="00A276BE" w:rsidRPr="00E30D09">
        <w:rPr>
          <w:sz w:val="24"/>
          <w:szCs w:val="24"/>
        </w:rPr>
        <w:t xml:space="preserve">created </w:t>
      </w:r>
      <w:r w:rsidR="005F0C81" w:rsidRPr="00E30D09">
        <w:rPr>
          <w:sz w:val="24"/>
          <w:szCs w:val="24"/>
        </w:rPr>
        <w:t>a visual representation of westward expansionism</w:t>
      </w:r>
      <w:r w:rsidR="009E68AD" w:rsidRPr="00E30D09">
        <w:rPr>
          <w:sz w:val="24"/>
          <w:szCs w:val="24"/>
        </w:rPr>
        <w:t xml:space="preserve"> through symbols associated with colonization</w:t>
      </w:r>
      <w:r w:rsidR="001F71B8" w:rsidRPr="00E30D09">
        <w:rPr>
          <w:sz w:val="24"/>
          <w:szCs w:val="24"/>
        </w:rPr>
        <w:t xml:space="preserve">. </w:t>
      </w:r>
      <w:r w:rsidR="00CE24E6">
        <w:rPr>
          <w:sz w:val="24"/>
          <w:szCs w:val="24"/>
        </w:rPr>
        <w:t>This painting</w:t>
      </w:r>
      <w:r w:rsidR="00667F25" w:rsidRPr="00E30D09">
        <w:rPr>
          <w:sz w:val="24"/>
          <w:szCs w:val="24"/>
        </w:rPr>
        <w:t xml:space="preserve"> </w:t>
      </w:r>
      <w:r w:rsidR="00C9173A" w:rsidRPr="00E30D09">
        <w:rPr>
          <w:sz w:val="24"/>
          <w:szCs w:val="24"/>
        </w:rPr>
        <w:t>embodies</w:t>
      </w:r>
      <w:r w:rsidR="00667F25" w:rsidRPr="00E30D09">
        <w:rPr>
          <w:sz w:val="24"/>
          <w:szCs w:val="24"/>
        </w:rPr>
        <w:t xml:space="preserve"> </w:t>
      </w:r>
      <w:r w:rsidR="003457C2" w:rsidRPr="00E30D09">
        <w:rPr>
          <w:sz w:val="24"/>
          <w:szCs w:val="24"/>
        </w:rPr>
        <w:t xml:space="preserve">a visual message that </w:t>
      </w:r>
      <w:r w:rsidR="00667F25" w:rsidRPr="00E30D09">
        <w:rPr>
          <w:sz w:val="24"/>
          <w:szCs w:val="24"/>
        </w:rPr>
        <w:t>moral</w:t>
      </w:r>
      <w:r w:rsidR="003457C2" w:rsidRPr="00E30D09">
        <w:rPr>
          <w:sz w:val="24"/>
          <w:szCs w:val="24"/>
        </w:rPr>
        <w:t>ly</w:t>
      </w:r>
      <w:r w:rsidR="00667F25" w:rsidRPr="00E30D09">
        <w:rPr>
          <w:sz w:val="24"/>
          <w:szCs w:val="24"/>
        </w:rPr>
        <w:t xml:space="preserve"> validat</w:t>
      </w:r>
      <w:r w:rsidR="003457C2" w:rsidRPr="00E30D09">
        <w:rPr>
          <w:sz w:val="24"/>
          <w:szCs w:val="24"/>
        </w:rPr>
        <w:t>es</w:t>
      </w:r>
      <w:r w:rsidR="00667F25" w:rsidRPr="00E30D09">
        <w:rPr>
          <w:sz w:val="24"/>
          <w:szCs w:val="24"/>
        </w:rPr>
        <w:t xml:space="preserve"> Manifest </w:t>
      </w:r>
      <w:r w:rsidR="00E0536C" w:rsidRPr="00E30D09">
        <w:rPr>
          <w:sz w:val="24"/>
          <w:szCs w:val="24"/>
        </w:rPr>
        <w:t>Destiny</w:t>
      </w:r>
      <w:r w:rsidR="003457C2" w:rsidRPr="00E30D09">
        <w:rPr>
          <w:sz w:val="24"/>
          <w:szCs w:val="24"/>
        </w:rPr>
        <w:t>,</w:t>
      </w:r>
      <w:r w:rsidR="00E0536C" w:rsidRPr="00E30D09">
        <w:rPr>
          <w:sz w:val="24"/>
          <w:szCs w:val="24"/>
        </w:rPr>
        <w:t xml:space="preserve"> and</w:t>
      </w:r>
      <w:r w:rsidR="00667F25" w:rsidRPr="00E30D09">
        <w:rPr>
          <w:sz w:val="24"/>
          <w:szCs w:val="24"/>
        </w:rPr>
        <w:t xml:space="preserve"> </w:t>
      </w:r>
      <w:r w:rsidR="00735294" w:rsidRPr="00E30D09">
        <w:rPr>
          <w:sz w:val="24"/>
          <w:szCs w:val="24"/>
        </w:rPr>
        <w:t>functions</w:t>
      </w:r>
      <w:r w:rsidR="00667F25" w:rsidRPr="00E30D09">
        <w:rPr>
          <w:sz w:val="24"/>
          <w:szCs w:val="24"/>
        </w:rPr>
        <w:t xml:space="preserve"> as a</w:t>
      </w:r>
      <w:r w:rsidR="00A35221" w:rsidRPr="00E30D09">
        <w:rPr>
          <w:sz w:val="24"/>
          <w:szCs w:val="24"/>
        </w:rPr>
        <w:t>n illustration</w:t>
      </w:r>
      <w:r w:rsidR="008D73A0" w:rsidRPr="00E30D09">
        <w:rPr>
          <w:sz w:val="24"/>
          <w:szCs w:val="24"/>
        </w:rPr>
        <w:t xml:space="preserve"> </w:t>
      </w:r>
      <w:r w:rsidR="00735294" w:rsidRPr="00E30D09">
        <w:rPr>
          <w:sz w:val="24"/>
          <w:szCs w:val="24"/>
        </w:rPr>
        <w:t xml:space="preserve">of how the </w:t>
      </w:r>
      <w:r w:rsidR="0095554E" w:rsidRPr="00E30D09">
        <w:rPr>
          <w:sz w:val="24"/>
          <w:szCs w:val="24"/>
        </w:rPr>
        <w:t xml:space="preserve">United States </w:t>
      </w:r>
      <w:r w:rsidR="00735294" w:rsidRPr="00E30D09">
        <w:rPr>
          <w:sz w:val="24"/>
          <w:szCs w:val="24"/>
        </w:rPr>
        <w:t>viewed the colonization of the western frontier</w:t>
      </w:r>
      <w:r w:rsidR="00E0536C" w:rsidRPr="00E30D09">
        <w:rPr>
          <w:sz w:val="24"/>
          <w:szCs w:val="24"/>
        </w:rPr>
        <w:t>.</w:t>
      </w:r>
    </w:p>
    <w:p w14:paraId="068DD379" w14:textId="0179D3BC" w:rsidR="00320503" w:rsidRPr="00E30D09" w:rsidRDefault="00431F99" w:rsidP="00196300">
      <w:pPr>
        <w:spacing w:line="480" w:lineRule="auto"/>
        <w:ind w:firstLine="720"/>
        <w:rPr>
          <w:sz w:val="24"/>
          <w:szCs w:val="24"/>
        </w:rPr>
      </w:pPr>
      <w:r w:rsidRPr="00E30D09">
        <w:rPr>
          <w:sz w:val="24"/>
          <w:szCs w:val="24"/>
        </w:rPr>
        <w:t xml:space="preserve">There are two </w:t>
      </w:r>
      <w:r w:rsidR="00C0137C" w:rsidRPr="00E30D09">
        <w:rPr>
          <w:sz w:val="24"/>
          <w:szCs w:val="24"/>
        </w:rPr>
        <w:t xml:space="preserve">symbolic </w:t>
      </w:r>
      <w:r w:rsidR="00781345" w:rsidRPr="00E30D09">
        <w:rPr>
          <w:sz w:val="24"/>
          <w:szCs w:val="24"/>
        </w:rPr>
        <w:t>design elements</w:t>
      </w:r>
      <w:r w:rsidR="00C0137C" w:rsidRPr="00E30D09">
        <w:rPr>
          <w:sz w:val="24"/>
          <w:szCs w:val="24"/>
        </w:rPr>
        <w:t xml:space="preserve"> </w:t>
      </w:r>
      <w:r w:rsidRPr="00E30D09">
        <w:rPr>
          <w:sz w:val="24"/>
          <w:szCs w:val="24"/>
        </w:rPr>
        <w:t>within Gast</w:t>
      </w:r>
      <w:r w:rsidR="00DD7AE1">
        <w:rPr>
          <w:sz w:val="24"/>
          <w:szCs w:val="24"/>
        </w:rPr>
        <w:t>’</w:t>
      </w:r>
      <w:r w:rsidRPr="00E30D09">
        <w:rPr>
          <w:sz w:val="24"/>
          <w:szCs w:val="24"/>
        </w:rPr>
        <w:t xml:space="preserve">s </w:t>
      </w:r>
      <w:r w:rsidRPr="00E30D09">
        <w:rPr>
          <w:i/>
          <w:iCs/>
          <w:sz w:val="24"/>
          <w:szCs w:val="24"/>
        </w:rPr>
        <w:t>American Progress</w:t>
      </w:r>
      <w:r w:rsidRPr="00E30D09">
        <w:rPr>
          <w:sz w:val="24"/>
          <w:szCs w:val="24"/>
        </w:rPr>
        <w:t xml:space="preserve"> that</w:t>
      </w:r>
      <w:r w:rsidR="00781345" w:rsidRPr="00E30D09">
        <w:rPr>
          <w:sz w:val="24"/>
          <w:szCs w:val="24"/>
        </w:rPr>
        <w:t xml:space="preserve"> advance</w:t>
      </w:r>
      <w:r w:rsidRPr="00A32894">
        <w:rPr>
          <w:strike/>
          <w:sz w:val="24"/>
          <w:szCs w:val="24"/>
        </w:rPr>
        <w:t xml:space="preserve"> </w:t>
      </w:r>
      <w:r w:rsidRPr="00E30D09">
        <w:rPr>
          <w:sz w:val="24"/>
          <w:szCs w:val="24"/>
        </w:rPr>
        <w:t>the agenda of Manifest Destiny. T</w:t>
      </w:r>
      <w:r w:rsidR="00E0536C" w:rsidRPr="00E30D09">
        <w:rPr>
          <w:sz w:val="24"/>
          <w:szCs w:val="24"/>
        </w:rPr>
        <w:t xml:space="preserve">he first </w:t>
      </w:r>
      <w:r w:rsidR="00CE24E6">
        <w:rPr>
          <w:sz w:val="24"/>
          <w:szCs w:val="24"/>
        </w:rPr>
        <w:t>im</w:t>
      </w:r>
      <w:r w:rsidR="001478A5">
        <w:rPr>
          <w:sz w:val="24"/>
          <w:szCs w:val="24"/>
        </w:rPr>
        <w:t>perative</w:t>
      </w:r>
      <w:r w:rsidR="00E0536C" w:rsidRPr="00E30D09">
        <w:rPr>
          <w:sz w:val="24"/>
          <w:szCs w:val="24"/>
        </w:rPr>
        <w:t xml:space="preserve"> symbol to note </w:t>
      </w:r>
      <w:r w:rsidRPr="00E30D09">
        <w:rPr>
          <w:sz w:val="24"/>
          <w:szCs w:val="24"/>
        </w:rPr>
        <w:t xml:space="preserve">in </w:t>
      </w:r>
      <w:r w:rsidR="009B36D4" w:rsidRPr="00E30D09">
        <w:rPr>
          <w:i/>
          <w:iCs/>
          <w:sz w:val="24"/>
          <w:szCs w:val="24"/>
        </w:rPr>
        <w:t>American Progress</w:t>
      </w:r>
      <w:r w:rsidR="009B36D4" w:rsidRPr="00E30D09">
        <w:rPr>
          <w:sz w:val="24"/>
          <w:szCs w:val="24"/>
        </w:rPr>
        <w:t xml:space="preserve"> is</w:t>
      </w:r>
      <w:r w:rsidR="00A33F3F" w:rsidRPr="00E30D09">
        <w:rPr>
          <w:sz w:val="24"/>
          <w:szCs w:val="24"/>
        </w:rPr>
        <w:t xml:space="preserve"> </w:t>
      </w:r>
      <w:r w:rsidRPr="00E30D09">
        <w:rPr>
          <w:sz w:val="24"/>
          <w:szCs w:val="24"/>
        </w:rPr>
        <w:t>the</w:t>
      </w:r>
      <w:r w:rsidR="000A667D" w:rsidRPr="00E30D09">
        <w:rPr>
          <w:sz w:val="24"/>
          <w:szCs w:val="24"/>
        </w:rPr>
        <w:t xml:space="preserve"> </w:t>
      </w:r>
      <w:r w:rsidR="00A33F3F" w:rsidRPr="00E30D09">
        <w:rPr>
          <w:sz w:val="24"/>
          <w:szCs w:val="24"/>
        </w:rPr>
        <w:t>woman</w:t>
      </w:r>
      <w:r w:rsidR="000A667D" w:rsidRPr="00E30D09">
        <w:rPr>
          <w:sz w:val="24"/>
          <w:szCs w:val="24"/>
        </w:rPr>
        <w:t xml:space="preserve"> </w:t>
      </w:r>
      <w:r w:rsidRPr="00E30D09">
        <w:rPr>
          <w:sz w:val="24"/>
          <w:szCs w:val="24"/>
        </w:rPr>
        <w:t>named</w:t>
      </w:r>
      <w:r w:rsidR="000A667D" w:rsidRPr="00E30D09">
        <w:rPr>
          <w:sz w:val="24"/>
          <w:szCs w:val="24"/>
        </w:rPr>
        <w:t xml:space="preserve"> Columbia, </w:t>
      </w:r>
      <w:r w:rsidR="00EC1C53" w:rsidRPr="00E30D09">
        <w:rPr>
          <w:sz w:val="24"/>
          <w:szCs w:val="24"/>
        </w:rPr>
        <w:t xml:space="preserve">who </w:t>
      </w:r>
      <w:r w:rsidR="000A667D" w:rsidRPr="00E30D09">
        <w:rPr>
          <w:sz w:val="24"/>
          <w:szCs w:val="24"/>
        </w:rPr>
        <w:t>is</w:t>
      </w:r>
      <w:r w:rsidR="00A33F3F" w:rsidRPr="00E30D09">
        <w:rPr>
          <w:sz w:val="24"/>
          <w:szCs w:val="24"/>
        </w:rPr>
        <w:t xml:space="preserve"> found in the forefront of the composition. She seems to be floating, or flying,</w:t>
      </w:r>
      <w:r w:rsidR="00A55FDC" w:rsidRPr="00E30D09">
        <w:rPr>
          <w:sz w:val="24"/>
          <w:szCs w:val="24"/>
        </w:rPr>
        <w:t xml:space="preserve"> </w:t>
      </w:r>
      <w:r w:rsidR="00963362" w:rsidRPr="00E30D09">
        <w:rPr>
          <w:sz w:val="24"/>
          <w:szCs w:val="24"/>
        </w:rPr>
        <w:t xml:space="preserve">from right to left, or </w:t>
      </w:r>
      <w:r w:rsidR="00A55FDC" w:rsidRPr="00E30D09">
        <w:rPr>
          <w:sz w:val="24"/>
          <w:szCs w:val="24"/>
        </w:rPr>
        <w:t>from east to west.</w:t>
      </w:r>
      <w:r w:rsidR="000A667D" w:rsidRPr="00E30D09">
        <w:rPr>
          <w:sz w:val="24"/>
          <w:szCs w:val="24"/>
        </w:rPr>
        <w:t xml:space="preserve"> In this instance, Columbia is a white woman with long blonde hair</w:t>
      </w:r>
      <w:r w:rsidR="00416F55" w:rsidRPr="00E30D09">
        <w:rPr>
          <w:sz w:val="24"/>
          <w:szCs w:val="24"/>
        </w:rPr>
        <w:t>;</w:t>
      </w:r>
      <w:r w:rsidR="000A667D" w:rsidRPr="00E30D09">
        <w:rPr>
          <w:sz w:val="24"/>
          <w:szCs w:val="24"/>
        </w:rPr>
        <w:t xml:space="preserve"> </w:t>
      </w:r>
      <w:r w:rsidR="00416F55" w:rsidRPr="00E30D09">
        <w:rPr>
          <w:sz w:val="24"/>
          <w:szCs w:val="24"/>
        </w:rPr>
        <w:t>she is wearing a white tunic,</w:t>
      </w:r>
      <w:r w:rsidR="000A667D" w:rsidRPr="00E30D09">
        <w:rPr>
          <w:sz w:val="24"/>
          <w:szCs w:val="24"/>
        </w:rPr>
        <w:t xml:space="preserve"> has a gold star on the crown of her head, </w:t>
      </w:r>
      <w:r w:rsidR="00211FAF" w:rsidRPr="00E30D09">
        <w:rPr>
          <w:sz w:val="24"/>
          <w:szCs w:val="24"/>
        </w:rPr>
        <w:t xml:space="preserve">is </w:t>
      </w:r>
      <w:r w:rsidR="000A667D" w:rsidRPr="00E30D09">
        <w:rPr>
          <w:sz w:val="24"/>
          <w:szCs w:val="24"/>
        </w:rPr>
        <w:t xml:space="preserve">holding a schoolbook </w:t>
      </w:r>
      <w:r w:rsidR="00211FAF" w:rsidRPr="00E30D09">
        <w:rPr>
          <w:sz w:val="24"/>
          <w:szCs w:val="24"/>
        </w:rPr>
        <w:t xml:space="preserve">in her right hand, </w:t>
      </w:r>
      <w:r w:rsidR="000A667D" w:rsidRPr="00E30D09">
        <w:rPr>
          <w:sz w:val="24"/>
          <w:szCs w:val="24"/>
        </w:rPr>
        <w:t>and a telegraph wire</w:t>
      </w:r>
      <w:r w:rsidR="00211FAF" w:rsidRPr="00E30D09">
        <w:rPr>
          <w:sz w:val="24"/>
          <w:szCs w:val="24"/>
        </w:rPr>
        <w:t xml:space="preserve"> in her left</w:t>
      </w:r>
      <w:r w:rsidR="000A667D" w:rsidRPr="00E30D09">
        <w:rPr>
          <w:sz w:val="24"/>
          <w:szCs w:val="24"/>
        </w:rPr>
        <w:t xml:space="preserve">. </w:t>
      </w:r>
      <w:r w:rsidR="00D20750" w:rsidRPr="00E30D09">
        <w:rPr>
          <w:sz w:val="24"/>
          <w:szCs w:val="24"/>
        </w:rPr>
        <w:t>Gast</w:t>
      </w:r>
      <w:r w:rsidR="00DD7AE1">
        <w:rPr>
          <w:sz w:val="24"/>
          <w:szCs w:val="24"/>
        </w:rPr>
        <w:t>’</w:t>
      </w:r>
      <w:r w:rsidR="00D20750" w:rsidRPr="00E30D09">
        <w:rPr>
          <w:sz w:val="24"/>
          <w:szCs w:val="24"/>
        </w:rPr>
        <w:t xml:space="preserve">s Columbia </w:t>
      </w:r>
      <w:r w:rsidR="00A55FDC" w:rsidRPr="00E30D09">
        <w:rPr>
          <w:sz w:val="24"/>
          <w:szCs w:val="24"/>
        </w:rPr>
        <w:t xml:space="preserve">is a common </w:t>
      </w:r>
      <w:r w:rsidR="00C01BA0" w:rsidRPr="00E30D09">
        <w:rPr>
          <w:sz w:val="24"/>
          <w:szCs w:val="24"/>
        </w:rPr>
        <w:t>archetype</w:t>
      </w:r>
      <w:r w:rsidR="00A55FDC" w:rsidRPr="00E30D09">
        <w:rPr>
          <w:sz w:val="24"/>
          <w:szCs w:val="24"/>
        </w:rPr>
        <w:t xml:space="preserve"> </w:t>
      </w:r>
      <w:r w:rsidR="00C84EEB" w:rsidRPr="00E30D09">
        <w:rPr>
          <w:sz w:val="24"/>
          <w:szCs w:val="24"/>
        </w:rPr>
        <w:t>from</w:t>
      </w:r>
      <w:r w:rsidR="00A55FDC" w:rsidRPr="00E30D09">
        <w:rPr>
          <w:sz w:val="24"/>
          <w:szCs w:val="24"/>
        </w:rPr>
        <w:t xml:space="preserve"> t</w:t>
      </w:r>
      <w:r w:rsidR="00C84EEB" w:rsidRPr="00E30D09">
        <w:rPr>
          <w:sz w:val="24"/>
          <w:szCs w:val="24"/>
        </w:rPr>
        <w:t xml:space="preserve">hat </w:t>
      </w:r>
      <w:r w:rsidR="00963362" w:rsidRPr="00E30D09">
        <w:rPr>
          <w:sz w:val="24"/>
          <w:szCs w:val="24"/>
        </w:rPr>
        <w:t>time and</w:t>
      </w:r>
      <w:r w:rsidR="00C84EEB" w:rsidRPr="00E30D09">
        <w:rPr>
          <w:sz w:val="24"/>
          <w:szCs w:val="24"/>
        </w:rPr>
        <w:t xml:space="preserve"> is </w:t>
      </w:r>
      <w:r w:rsidR="00CE5581" w:rsidRPr="00E30D09">
        <w:rPr>
          <w:sz w:val="24"/>
          <w:szCs w:val="24"/>
        </w:rPr>
        <w:t xml:space="preserve">the </w:t>
      </w:r>
      <w:r w:rsidR="00A924D0" w:rsidRPr="00E30D09">
        <w:rPr>
          <w:sz w:val="24"/>
          <w:szCs w:val="24"/>
        </w:rPr>
        <w:t xml:space="preserve">patriotic </w:t>
      </w:r>
      <w:r w:rsidR="00CE5581" w:rsidRPr="00E30D09">
        <w:rPr>
          <w:sz w:val="24"/>
          <w:szCs w:val="24"/>
        </w:rPr>
        <w:t xml:space="preserve">symbol </w:t>
      </w:r>
      <w:r w:rsidR="00BF3D13" w:rsidRPr="00E30D09">
        <w:rPr>
          <w:sz w:val="24"/>
          <w:szCs w:val="24"/>
        </w:rPr>
        <w:t xml:space="preserve">of </w:t>
      </w:r>
      <w:r w:rsidR="00831C93" w:rsidRPr="00E30D09">
        <w:rPr>
          <w:sz w:val="24"/>
          <w:szCs w:val="24"/>
        </w:rPr>
        <w:t xml:space="preserve">a </w:t>
      </w:r>
      <w:r w:rsidR="00D20750" w:rsidRPr="00E30D09">
        <w:rPr>
          <w:sz w:val="24"/>
          <w:szCs w:val="24"/>
        </w:rPr>
        <w:t xml:space="preserve">national </w:t>
      </w:r>
      <w:r w:rsidR="006E247F" w:rsidRPr="00E30D09">
        <w:rPr>
          <w:sz w:val="24"/>
          <w:szCs w:val="24"/>
        </w:rPr>
        <w:t>deity</w:t>
      </w:r>
      <w:r w:rsidR="009B36D4" w:rsidRPr="00E30D09">
        <w:rPr>
          <w:sz w:val="24"/>
          <w:szCs w:val="24"/>
        </w:rPr>
        <w:t>.</w:t>
      </w:r>
      <w:r w:rsidR="00BF3D13" w:rsidRPr="00E30D09">
        <w:rPr>
          <w:sz w:val="24"/>
          <w:szCs w:val="24"/>
        </w:rPr>
        <w:t xml:space="preserve"> </w:t>
      </w:r>
      <w:r w:rsidR="009B36D4" w:rsidRPr="00E30D09">
        <w:rPr>
          <w:sz w:val="24"/>
          <w:szCs w:val="24"/>
        </w:rPr>
        <w:t>Th</w:t>
      </w:r>
      <w:r w:rsidR="00963362" w:rsidRPr="00E30D09">
        <w:rPr>
          <w:sz w:val="24"/>
          <w:szCs w:val="24"/>
        </w:rPr>
        <w:t>is</w:t>
      </w:r>
      <w:r w:rsidR="009B36D4" w:rsidRPr="00E30D09">
        <w:rPr>
          <w:sz w:val="24"/>
          <w:szCs w:val="24"/>
        </w:rPr>
        <w:t xml:space="preserve"> goddess, </w:t>
      </w:r>
      <w:r w:rsidR="00AA7EC0" w:rsidRPr="00E30D09">
        <w:rPr>
          <w:sz w:val="24"/>
          <w:szCs w:val="24"/>
        </w:rPr>
        <w:t xml:space="preserve">an American visual </w:t>
      </w:r>
      <w:r w:rsidR="00F12B7C" w:rsidRPr="00E30D09">
        <w:rPr>
          <w:sz w:val="24"/>
          <w:szCs w:val="24"/>
        </w:rPr>
        <w:t>emblem</w:t>
      </w:r>
      <w:r w:rsidR="00AA7EC0" w:rsidRPr="00E30D09">
        <w:rPr>
          <w:sz w:val="24"/>
          <w:szCs w:val="24"/>
        </w:rPr>
        <w:t xml:space="preserve">, was </w:t>
      </w:r>
      <w:r w:rsidR="009B36D4" w:rsidRPr="00E30D09">
        <w:rPr>
          <w:sz w:val="24"/>
          <w:szCs w:val="24"/>
        </w:rPr>
        <w:t xml:space="preserve">interchangeably </w:t>
      </w:r>
      <w:r w:rsidR="000A1CC4" w:rsidRPr="00E30D09">
        <w:rPr>
          <w:sz w:val="24"/>
          <w:szCs w:val="24"/>
        </w:rPr>
        <w:t>titled</w:t>
      </w:r>
      <w:r w:rsidR="009B36D4" w:rsidRPr="00E30D09">
        <w:rPr>
          <w:sz w:val="24"/>
          <w:szCs w:val="24"/>
        </w:rPr>
        <w:t xml:space="preserve"> </w:t>
      </w:r>
      <w:r w:rsidR="00DD7AE1">
        <w:rPr>
          <w:sz w:val="24"/>
          <w:szCs w:val="24"/>
        </w:rPr>
        <w:t>‘</w:t>
      </w:r>
      <w:r w:rsidR="009B36D4" w:rsidRPr="00E30D09">
        <w:rPr>
          <w:sz w:val="24"/>
          <w:szCs w:val="24"/>
        </w:rPr>
        <w:t>Columbia</w:t>
      </w:r>
      <w:r w:rsidR="00DD7AE1">
        <w:rPr>
          <w:sz w:val="24"/>
          <w:szCs w:val="24"/>
        </w:rPr>
        <w:t>’</w:t>
      </w:r>
      <w:r w:rsidR="009B36D4" w:rsidRPr="00E30D09">
        <w:rPr>
          <w:sz w:val="24"/>
          <w:szCs w:val="24"/>
        </w:rPr>
        <w:t xml:space="preserve"> </w:t>
      </w:r>
      <w:r w:rsidR="00AE0260" w:rsidRPr="00E30D09">
        <w:rPr>
          <w:sz w:val="24"/>
          <w:szCs w:val="24"/>
        </w:rPr>
        <w:t xml:space="preserve">referencing </w:t>
      </w:r>
      <w:r w:rsidR="009642E0" w:rsidRPr="00E30D09">
        <w:rPr>
          <w:sz w:val="24"/>
          <w:szCs w:val="24"/>
        </w:rPr>
        <w:t xml:space="preserve">geographical </w:t>
      </w:r>
      <w:r w:rsidR="00AE0260" w:rsidRPr="00E30D09">
        <w:rPr>
          <w:sz w:val="24"/>
          <w:szCs w:val="24"/>
        </w:rPr>
        <w:t xml:space="preserve">place, </w:t>
      </w:r>
      <w:r w:rsidR="009B36D4" w:rsidRPr="00E30D09">
        <w:rPr>
          <w:sz w:val="24"/>
          <w:szCs w:val="24"/>
        </w:rPr>
        <w:t xml:space="preserve">or </w:t>
      </w:r>
      <w:r w:rsidR="00DD7AE1">
        <w:rPr>
          <w:sz w:val="24"/>
          <w:szCs w:val="24"/>
        </w:rPr>
        <w:t>‘</w:t>
      </w:r>
      <w:r w:rsidR="009B36D4" w:rsidRPr="00E30D09">
        <w:rPr>
          <w:sz w:val="24"/>
          <w:szCs w:val="24"/>
        </w:rPr>
        <w:t>Liberty</w:t>
      </w:r>
      <w:r w:rsidR="00DD7AE1">
        <w:rPr>
          <w:sz w:val="24"/>
          <w:szCs w:val="24"/>
        </w:rPr>
        <w:t>’</w:t>
      </w:r>
      <w:r w:rsidR="00AE0260" w:rsidRPr="00E30D09">
        <w:rPr>
          <w:sz w:val="24"/>
          <w:szCs w:val="24"/>
        </w:rPr>
        <w:t xml:space="preserve"> </w:t>
      </w:r>
      <w:r w:rsidR="00E16B7C" w:rsidRPr="00E30D09">
        <w:rPr>
          <w:sz w:val="24"/>
          <w:szCs w:val="24"/>
        </w:rPr>
        <w:t xml:space="preserve">implying </w:t>
      </w:r>
      <w:r w:rsidR="009642E0" w:rsidRPr="00E30D09">
        <w:rPr>
          <w:sz w:val="24"/>
          <w:szCs w:val="24"/>
        </w:rPr>
        <w:t>th</w:t>
      </w:r>
      <w:r w:rsidR="00D20750" w:rsidRPr="00E30D09">
        <w:rPr>
          <w:sz w:val="24"/>
          <w:szCs w:val="24"/>
        </w:rPr>
        <w:t xml:space="preserve">e guiding </w:t>
      </w:r>
      <w:r w:rsidR="009642E0" w:rsidRPr="00E30D09">
        <w:rPr>
          <w:sz w:val="24"/>
          <w:szCs w:val="24"/>
        </w:rPr>
        <w:t xml:space="preserve">principle of the </w:t>
      </w:r>
      <w:r w:rsidR="00F12B7C" w:rsidRPr="00E30D09">
        <w:rPr>
          <w:sz w:val="24"/>
          <w:szCs w:val="24"/>
        </w:rPr>
        <w:t>U.S.</w:t>
      </w:r>
      <w:r w:rsidR="00324A3C" w:rsidRPr="00E30D09">
        <w:rPr>
          <w:sz w:val="24"/>
          <w:szCs w:val="24"/>
        </w:rPr>
        <w:t xml:space="preserve"> In both instances, her presence in </w:t>
      </w:r>
      <w:r w:rsidR="00781345" w:rsidRPr="00E30D09">
        <w:rPr>
          <w:sz w:val="24"/>
          <w:szCs w:val="24"/>
        </w:rPr>
        <w:t xml:space="preserve">cultural </w:t>
      </w:r>
      <w:r w:rsidR="00320503" w:rsidRPr="00E30D09">
        <w:rPr>
          <w:sz w:val="24"/>
          <w:szCs w:val="24"/>
        </w:rPr>
        <w:t>representation came to</w:t>
      </w:r>
      <w:r w:rsidR="00636509" w:rsidRPr="00E30D09">
        <w:rPr>
          <w:sz w:val="24"/>
          <w:szCs w:val="24"/>
        </w:rPr>
        <w:t xml:space="preserve"> embody the </w:t>
      </w:r>
      <w:r w:rsidR="005F0C81" w:rsidRPr="00E30D09">
        <w:rPr>
          <w:sz w:val="24"/>
          <w:szCs w:val="24"/>
        </w:rPr>
        <w:t>allegorical spirit of the United States</w:t>
      </w:r>
      <w:r w:rsidR="00781345" w:rsidRPr="00E30D09">
        <w:rPr>
          <w:sz w:val="24"/>
          <w:szCs w:val="24"/>
        </w:rPr>
        <w:t xml:space="preserve"> of America</w:t>
      </w:r>
      <w:r w:rsidR="005F0C81" w:rsidRPr="00E30D09">
        <w:rPr>
          <w:sz w:val="24"/>
          <w:szCs w:val="24"/>
        </w:rPr>
        <w:t>.</w:t>
      </w:r>
      <w:r w:rsidR="005F0C81" w:rsidRPr="00E30D09">
        <w:rPr>
          <w:sz w:val="24"/>
          <w:szCs w:val="24"/>
          <w:vertAlign w:val="superscript"/>
        </w:rPr>
        <w:footnoteReference w:id="40"/>
      </w:r>
      <w:r w:rsidR="005F0C81" w:rsidRPr="00E30D09">
        <w:rPr>
          <w:sz w:val="24"/>
          <w:szCs w:val="24"/>
        </w:rPr>
        <w:t xml:space="preserve"> </w:t>
      </w:r>
    </w:p>
    <w:p w14:paraId="72EAA643" w14:textId="162F0DA4" w:rsidR="00C5219D" w:rsidRPr="00E30D09" w:rsidRDefault="00E8046A" w:rsidP="00320503">
      <w:pPr>
        <w:spacing w:line="480" w:lineRule="auto"/>
        <w:ind w:firstLine="720"/>
        <w:rPr>
          <w:sz w:val="24"/>
          <w:szCs w:val="24"/>
        </w:rPr>
      </w:pPr>
      <w:r w:rsidRPr="00E30D09">
        <w:rPr>
          <w:sz w:val="24"/>
          <w:szCs w:val="24"/>
        </w:rPr>
        <w:t xml:space="preserve">John Higham in </w:t>
      </w:r>
      <w:r w:rsidR="00AA7EC0" w:rsidRPr="00E30D09">
        <w:rPr>
          <w:sz w:val="24"/>
          <w:szCs w:val="24"/>
        </w:rPr>
        <w:t xml:space="preserve">the </w:t>
      </w:r>
      <w:r w:rsidR="00497C8A">
        <w:rPr>
          <w:sz w:val="24"/>
          <w:szCs w:val="24"/>
        </w:rPr>
        <w:t>“</w:t>
      </w:r>
      <w:r w:rsidRPr="00E30D09">
        <w:rPr>
          <w:sz w:val="24"/>
          <w:szCs w:val="24"/>
        </w:rPr>
        <w:t>Indian Princess and Roman Goddess: The First Female Symbols of America,</w:t>
      </w:r>
      <w:r w:rsidR="00497C8A">
        <w:rPr>
          <w:sz w:val="24"/>
          <w:szCs w:val="24"/>
        </w:rPr>
        <w:t>”</w:t>
      </w:r>
      <w:r w:rsidR="008F2A2A">
        <w:rPr>
          <w:sz w:val="24"/>
          <w:szCs w:val="24"/>
        </w:rPr>
        <w:t xml:space="preserve"> </w:t>
      </w:r>
      <w:r w:rsidRPr="00E30D09">
        <w:rPr>
          <w:sz w:val="24"/>
          <w:szCs w:val="24"/>
        </w:rPr>
        <w:t xml:space="preserve">explains </w:t>
      </w:r>
      <w:r w:rsidR="001D6F74" w:rsidRPr="00E30D09">
        <w:rPr>
          <w:sz w:val="24"/>
          <w:szCs w:val="24"/>
        </w:rPr>
        <w:t xml:space="preserve">that the allegorical spirit of the United States came to be </w:t>
      </w:r>
      <w:r w:rsidR="00963362" w:rsidRPr="00E30D09">
        <w:rPr>
          <w:sz w:val="24"/>
          <w:szCs w:val="24"/>
        </w:rPr>
        <w:t>characterized</w:t>
      </w:r>
      <w:r w:rsidR="001D6F74" w:rsidRPr="00E30D09">
        <w:rPr>
          <w:sz w:val="24"/>
          <w:szCs w:val="24"/>
        </w:rPr>
        <w:t xml:space="preserve"> through the image of </w:t>
      </w:r>
      <w:r w:rsidR="008324F2" w:rsidRPr="00E30D09">
        <w:rPr>
          <w:sz w:val="24"/>
          <w:szCs w:val="24"/>
        </w:rPr>
        <w:t>a national deity</w:t>
      </w:r>
      <w:r w:rsidR="00AA7EC0" w:rsidRPr="00E30D09">
        <w:rPr>
          <w:sz w:val="24"/>
          <w:szCs w:val="24"/>
        </w:rPr>
        <w:t>.</w:t>
      </w:r>
      <w:r w:rsidR="000605F5" w:rsidRPr="00E30D09">
        <w:rPr>
          <w:rStyle w:val="FootnoteReference"/>
          <w:sz w:val="24"/>
          <w:szCs w:val="24"/>
        </w:rPr>
        <w:footnoteReference w:id="41"/>
      </w:r>
      <w:r w:rsidR="008324F2" w:rsidRPr="00E30D09">
        <w:rPr>
          <w:sz w:val="24"/>
          <w:szCs w:val="24"/>
        </w:rPr>
        <w:t xml:space="preserve"> </w:t>
      </w:r>
      <w:r w:rsidR="00FD7567" w:rsidRPr="00E30D09">
        <w:rPr>
          <w:sz w:val="24"/>
          <w:szCs w:val="24"/>
        </w:rPr>
        <w:t xml:space="preserve">Higham </w:t>
      </w:r>
      <w:r w:rsidR="00B71355" w:rsidRPr="00E30D09">
        <w:rPr>
          <w:sz w:val="24"/>
          <w:szCs w:val="24"/>
        </w:rPr>
        <w:t>reasons</w:t>
      </w:r>
      <w:r w:rsidR="00FD7567" w:rsidRPr="00E30D09">
        <w:rPr>
          <w:sz w:val="24"/>
          <w:szCs w:val="24"/>
        </w:rPr>
        <w:t xml:space="preserve"> that the </w:t>
      </w:r>
      <w:r w:rsidR="00963362" w:rsidRPr="00E30D09">
        <w:rPr>
          <w:sz w:val="24"/>
          <w:szCs w:val="24"/>
        </w:rPr>
        <w:t>emblematic</w:t>
      </w:r>
      <w:r w:rsidR="00FD7567" w:rsidRPr="00E30D09">
        <w:rPr>
          <w:sz w:val="24"/>
          <w:szCs w:val="24"/>
        </w:rPr>
        <w:t xml:space="preserve"> </w:t>
      </w:r>
      <w:r w:rsidR="00963362" w:rsidRPr="00E30D09">
        <w:rPr>
          <w:sz w:val="24"/>
          <w:szCs w:val="24"/>
        </w:rPr>
        <w:t>depiction</w:t>
      </w:r>
      <w:r w:rsidR="00FD7567" w:rsidRPr="00E30D09">
        <w:rPr>
          <w:sz w:val="24"/>
          <w:szCs w:val="24"/>
        </w:rPr>
        <w:t xml:space="preserve"> of America was </w:t>
      </w:r>
      <w:r w:rsidR="00F8398C" w:rsidRPr="00E30D09">
        <w:rPr>
          <w:sz w:val="24"/>
          <w:szCs w:val="24"/>
        </w:rPr>
        <w:t xml:space="preserve">founded in reaction to two different </w:t>
      </w:r>
      <w:r w:rsidR="00963362" w:rsidRPr="00E30D09">
        <w:rPr>
          <w:sz w:val="24"/>
          <w:szCs w:val="24"/>
        </w:rPr>
        <w:t>concepts</w:t>
      </w:r>
      <w:r w:rsidR="00F8398C" w:rsidRPr="00E30D09">
        <w:rPr>
          <w:sz w:val="24"/>
          <w:szCs w:val="24"/>
        </w:rPr>
        <w:t xml:space="preserve">. First, </w:t>
      </w:r>
      <w:r w:rsidR="0094047F" w:rsidRPr="00E30D09">
        <w:rPr>
          <w:sz w:val="24"/>
          <w:szCs w:val="24"/>
        </w:rPr>
        <w:t xml:space="preserve">the United States </w:t>
      </w:r>
      <w:r w:rsidR="00F8398C" w:rsidRPr="00E30D09">
        <w:rPr>
          <w:sz w:val="24"/>
          <w:szCs w:val="24"/>
        </w:rPr>
        <w:t>needed to separate itself from Great Britain after the American Revolution</w:t>
      </w:r>
      <w:r w:rsidR="002265FD" w:rsidRPr="00E30D09">
        <w:rPr>
          <w:sz w:val="24"/>
          <w:szCs w:val="24"/>
        </w:rPr>
        <w:t xml:space="preserve">, and thus could no longer use the image of </w:t>
      </w:r>
      <w:r w:rsidR="00DD7AE1">
        <w:rPr>
          <w:sz w:val="24"/>
          <w:szCs w:val="24"/>
        </w:rPr>
        <w:t>‘</w:t>
      </w:r>
      <w:r w:rsidR="002265FD" w:rsidRPr="00E30D09">
        <w:rPr>
          <w:sz w:val="24"/>
          <w:szCs w:val="24"/>
        </w:rPr>
        <w:t>Britannia</w:t>
      </w:r>
      <w:r w:rsidR="00511464" w:rsidRPr="00E30D09">
        <w:rPr>
          <w:sz w:val="24"/>
          <w:szCs w:val="24"/>
        </w:rPr>
        <w:t>;</w:t>
      </w:r>
      <w:r w:rsidR="00DD7AE1">
        <w:rPr>
          <w:sz w:val="24"/>
          <w:szCs w:val="24"/>
        </w:rPr>
        <w:t>’</w:t>
      </w:r>
      <w:r w:rsidR="002265FD" w:rsidRPr="00E30D09">
        <w:rPr>
          <w:sz w:val="24"/>
          <w:szCs w:val="24"/>
        </w:rPr>
        <w:t xml:space="preserve"> the</w:t>
      </w:r>
      <w:r w:rsidR="00B4719C" w:rsidRPr="00E30D09">
        <w:rPr>
          <w:sz w:val="24"/>
          <w:szCs w:val="24"/>
        </w:rPr>
        <w:t xml:space="preserve"> allegorical British deity. And second, America needed to establish </w:t>
      </w:r>
      <w:r w:rsidR="007B151C" w:rsidRPr="00E30D09">
        <w:rPr>
          <w:sz w:val="24"/>
          <w:szCs w:val="24"/>
        </w:rPr>
        <w:t>a national identity that</w:t>
      </w:r>
      <w:r w:rsidR="00BA63BD" w:rsidRPr="00E30D09">
        <w:rPr>
          <w:sz w:val="24"/>
          <w:szCs w:val="24"/>
        </w:rPr>
        <w:t xml:space="preserve"> helped to further the self-serving </w:t>
      </w:r>
      <w:r w:rsidR="00647CA9" w:rsidRPr="00E30D09">
        <w:rPr>
          <w:sz w:val="24"/>
          <w:szCs w:val="24"/>
        </w:rPr>
        <w:t>ideations of colonization.</w:t>
      </w:r>
      <w:r w:rsidR="009D75A7" w:rsidRPr="00E30D09">
        <w:rPr>
          <w:rStyle w:val="FootnoteReference"/>
          <w:sz w:val="24"/>
          <w:szCs w:val="24"/>
        </w:rPr>
        <w:footnoteReference w:id="42"/>
      </w:r>
      <w:r w:rsidR="009D75A7" w:rsidRPr="00E30D09">
        <w:rPr>
          <w:sz w:val="24"/>
          <w:szCs w:val="24"/>
        </w:rPr>
        <w:t xml:space="preserve"> </w:t>
      </w:r>
      <w:r w:rsidR="00963362" w:rsidRPr="00E30D09">
        <w:rPr>
          <w:sz w:val="24"/>
          <w:szCs w:val="24"/>
        </w:rPr>
        <w:t xml:space="preserve">Thus, </w:t>
      </w:r>
      <w:r w:rsidR="007B73C6" w:rsidRPr="00E30D09">
        <w:rPr>
          <w:sz w:val="24"/>
          <w:szCs w:val="24"/>
        </w:rPr>
        <w:t xml:space="preserve">both Liberty and Columbia became popular symbols of </w:t>
      </w:r>
      <w:r w:rsidR="00881EBA" w:rsidRPr="00E30D09">
        <w:rPr>
          <w:sz w:val="24"/>
          <w:szCs w:val="24"/>
        </w:rPr>
        <w:t>American social philosophy and patriotism.</w:t>
      </w:r>
    </w:p>
    <w:p w14:paraId="3E6A76DE" w14:textId="75DD9ECA" w:rsidR="00083398" w:rsidRPr="00E30D09" w:rsidRDefault="00AA6124" w:rsidP="00B71355">
      <w:pPr>
        <w:spacing w:line="480" w:lineRule="auto"/>
        <w:ind w:firstLine="720"/>
        <w:rPr>
          <w:sz w:val="24"/>
          <w:szCs w:val="24"/>
        </w:rPr>
      </w:pPr>
      <w:r w:rsidRPr="00E30D09">
        <w:rPr>
          <w:sz w:val="24"/>
          <w:szCs w:val="24"/>
        </w:rPr>
        <w:t>Columbia, in name</w:t>
      </w:r>
      <w:r w:rsidR="000B14B7" w:rsidRPr="00E30D09">
        <w:rPr>
          <w:sz w:val="24"/>
          <w:szCs w:val="24"/>
        </w:rPr>
        <w:t xml:space="preserve">, </w:t>
      </w:r>
      <w:r w:rsidRPr="00E30D09">
        <w:rPr>
          <w:sz w:val="24"/>
          <w:szCs w:val="24"/>
        </w:rPr>
        <w:t xml:space="preserve">referenced </w:t>
      </w:r>
      <w:r w:rsidR="00781345" w:rsidRPr="00E30D09">
        <w:rPr>
          <w:sz w:val="24"/>
          <w:szCs w:val="24"/>
        </w:rPr>
        <w:t xml:space="preserve">the colonizing explorer </w:t>
      </w:r>
      <w:r w:rsidRPr="00E30D09">
        <w:rPr>
          <w:sz w:val="24"/>
          <w:szCs w:val="24"/>
        </w:rPr>
        <w:t>Christopher Columbus</w:t>
      </w:r>
      <w:r w:rsidR="002D0A8D" w:rsidRPr="00E30D09">
        <w:rPr>
          <w:sz w:val="24"/>
          <w:szCs w:val="24"/>
        </w:rPr>
        <w:t xml:space="preserve">, and </w:t>
      </w:r>
      <w:r w:rsidR="00D46595" w:rsidRPr="00E30D09">
        <w:rPr>
          <w:sz w:val="24"/>
          <w:szCs w:val="24"/>
        </w:rPr>
        <w:t>her purpose</w:t>
      </w:r>
      <w:r w:rsidR="002D0A8D" w:rsidRPr="00E30D09">
        <w:rPr>
          <w:sz w:val="24"/>
          <w:szCs w:val="24"/>
        </w:rPr>
        <w:t xml:space="preserve"> served to further the white supremacist agenda of colonization and genocide of Indigenous peoples.</w:t>
      </w:r>
      <w:r w:rsidR="00D94527" w:rsidRPr="00E30D09">
        <w:rPr>
          <w:sz w:val="24"/>
          <w:szCs w:val="24"/>
        </w:rPr>
        <w:t xml:space="preserve"> </w:t>
      </w:r>
      <w:r w:rsidR="008B2ADB" w:rsidRPr="00E30D09">
        <w:rPr>
          <w:sz w:val="24"/>
          <w:szCs w:val="24"/>
        </w:rPr>
        <w:t>Columbia accomplished these</w:t>
      </w:r>
      <w:r w:rsidR="00550DA3" w:rsidRPr="00E30D09">
        <w:rPr>
          <w:sz w:val="24"/>
          <w:szCs w:val="24"/>
        </w:rPr>
        <w:t xml:space="preserve"> agendas through subtle nods to </w:t>
      </w:r>
      <w:r w:rsidR="00E20A38" w:rsidRPr="00E30D09">
        <w:rPr>
          <w:sz w:val="24"/>
          <w:szCs w:val="24"/>
        </w:rPr>
        <w:t>patriotism,</w:t>
      </w:r>
      <w:r w:rsidR="00550DA3" w:rsidRPr="00E30D09">
        <w:rPr>
          <w:sz w:val="24"/>
          <w:szCs w:val="24"/>
        </w:rPr>
        <w:t xml:space="preserve"> such as </w:t>
      </w:r>
      <w:r w:rsidR="00603545" w:rsidRPr="00E30D09">
        <w:rPr>
          <w:sz w:val="24"/>
          <w:szCs w:val="24"/>
        </w:rPr>
        <w:t xml:space="preserve">the pairing of the goddess with </w:t>
      </w:r>
      <w:r w:rsidR="0088512A" w:rsidRPr="00E30D09">
        <w:rPr>
          <w:sz w:val="24"/>
          <w:szCs w:val="24"/>
        </w:rPr>
        <w:t>the American flag, an American eagle</w:t>
      </w:r>
      <w:r w:rsidR="005C1F63" w:rsidRPr="00E30D09">
        <w:rPr>
          <w:sz w:val="24"/>
          <w:szCs w:val="24"/>
        </w:rPr>
        <w:t xml:space="preserve">, or some indication of the </w:t>
      </w:r>
      <w:r w:rsidR="00781345" w:rsidRPr="00E30D09">
        <w:rPr>
          <w:sz w:val="24"/>
          <w:szCs w:val="24"/>
        </w:rPr>
        <w:t xml:space="preserve">seemingly </w:t>
      </w:r>
      <w:r w:rsidR="00DD7AE1">
        <w:rPr>
          <w:sz w:val="24"/>
          <w:szCs w:val="24"/>
        </w:rPr>
        <w:t>‘</w:t>
      </w:r>
      <w:r w:rsidR="005C1F63" w:rsidRPr="00E30D09">
        <w:rPr>
          <w:sz w:val="24"/>
          <w:szCs w:val="24"/>
        </w:rPr>
        <w:t>progressive</w:t>
      </w:r>
      <w:r w:rsidR="00DD7AE1">
        <w:rPr>
          <w:sz w:val="24"/>
          <w:szCs w:val="24"/>
        </w:rPr>
        <w:t>’</w:t>
      </w:r>
      <w:r w:rsidR="005C1F63" w:rsidRPr="00E30D09">
        <w:rPr>
          <w:sz w:val="24"/>
          <w:szCs w:val="24"/>
        </w:rPr>
        <w:t xml:space="preserve"> goals of the United States</w:t>
      </w:r>
      <w:r w:rsidR="0088512A" w:rsidRPr="00E30D09">
        <w:rPr>
          <w:sz w:val="24"/>
          <w:szCs w:val="24"/>
        </w:rPr>
        <w:t>.</w:t>
      </w:r>
      <w:r w:rsidR="0088512A" w:rsidRPr="00E30D09">
        <w:rPr>
          <w:rStyle w:val="FootnoteReference"/>
          <w:sz w:val="24"/>
          <w:szCs w:val="24"/>
        </w:rPr>
        <w:footnoteReference w:id="43"/>
      </w:r>
      <w:r w:rsidR="00E77C7E" w:rsidRPr="00E30D09">
        <w:rPr>
          <w:sz w:val="24"/>
          <w:szCs w:val="24"/>
        </w:rPr>
        <w:t xml:space="preserve"> </w:t>
      </w:r>
      <w:r w:rsidR="00526BF5" w:rsidRPr="00E30D09">
        <w:rPr>
          <w:sz w:val="24"/>
          <w:szCs w:val="24"/>
        </w:rPr>
        <w:t>Her illustrated actions were</w:t>
      </w:r>
      <w:r w:rsidR="007D67EE" w:rsidRPr="00E30D09">
        <w:rPr>
          <w:sz w:val="24"/>
          <w:szCs w:val="24"/>
        </w:rPr>
        <w:t xml:space="preserve"> thus</w:t>
      </w:r>
      <w:r w:rsidR="00526BF5" w:rsidRPr="00E30D09">
        <w:rPr>
          <w:sz w:val="24"/>
          <w:szCs w:val="24"/>
        </w:rPr>
        <w:t xml:space="preserve"> seen as</w:t>
      </w:r>
      <w:r w:rsidR="007D67EE" w:rsidRPr="00E30D09">
        <w:rPr>
          <w:sz w:val="24"/>
          <w:szCs w:val="24"/>
        </w:rPr>
        <w:t xml:space="preserve"> patriotic</w:t>
      </w:r>
      <w:r w:rsidR="00132C04" w:rsidRPr="00E30D09">
        <w:rPr>
          <w:sz w:val="24"/>
          <w:szCs w:val="24"/>
        </w:rPr>
        <w:t>, sanctioned by Christianity, and representative of the goals of white pe</w:t>
      </w:r>
      <w:r w:rsidR="0028545E" w:rsidRPr="00E30D09">
        <w:rPr>
          <w:sz w:val="24"/>
          <w:szCs w:val="24"/>
        </w:rPr>
        <w:t>ople in the U</w:t>
      </w:r>
      <w:r w:rsidR="00FC2571" w:rsidRPr="00E30D09">
        <w:rPr>
          <w:sz w:val="24"/>
          <w:szCs w:val="24"/>
        </w:rPr>
        <w:t>.S</w:t>
      </w:r>
      <w:r w:rsidR="0028545E" w:rsidRPr="00E30D09">
        <w:rPr>
          <w:sz w:val="24"/>
          <w:szCs w:val="24"/>
        </w:rPr>
        <w:t xml:space="preserve">. </w:t>
      </w:r>
      <w:r w:rsidR="00B71355" w:rsidRPr="00E30D09">
        <w:rPr>
          <w:sz w:val="24"/>
          <w:szCs w:val="24"/>
        </w:rPr>
        <w:t xml:space="preserve">In the instance of </w:t>
      </w:r>
      <w:r w:rsidR="00B71355" w:rsidRPr="00E30D09">
        <w:rPr>
          <w:i/>
          <w:iCs/>
          <w:sz w:val="24"/>
          <w:szCs w:val="24"/>
        </w:rPr>
        <w:t>American Progress</w:t>
      </w:r>
      <w:r w:rsidR="00B71355" w:rsidRPr="00E30D09">
        <w:rPr>
          <w:sz w:val="24"/>
          <w:szCs w:val="24"/>
        </w:rPr>
        <w:t xml:space="preserve">, Columbia embodies the American spirit as it moved from the east to the west, guiding colonizing settlers to new lands, </w:t>
      </w:r>
      <w:r w:rsidR="00FC2571" w:rsidRPr="00E30D09">
        <w:rPr>
          <w:sz w:val="24"/>
          <w:szCs w:val="24"/>
        </w:rPr>
        <w:t xml:space="preserve">and </w:t>
      </w:r>
      <w:r w:rsidR="00B71355" w:rsidRPr="00E30D09">
        <w:rPr>
          <w:sz w:val="24"/>
          <w:szCs w:val="24"/>
        </w:rPr>
        <w:t>endorsing the forcible removal and genocide of Indigenous people.</w:t>
      </w:r>
    </w:p>
    <w:p w14:paraId="7326D532" w14:textId="2E646147" w:rsidR="0039321A" w:rsidRPr="00E30D09" w:rsidRDefault="00F67640" w:rsidP="00A95A5B">
      <w:pPr>
        <w:spacing w:line="480" w:lineRule="auto"/>
        <w:ind w:firstLine="720"/>
        <w:rPr>
          <w:sz w:val="24"/>
          <w:szCs w:val="24"/>
        </w:rPr>
      </w:pPr>
      <w:r w:rsidRPr="00E30D09">
        <w:rPr>
          <w:sz w:val="24"/>
          <w:szCs w:val="24"/>
        </w:rPr>
        <w:t xml:space="preserve">The second symbolic concept to consider </w:t>
      </w:r>
      <w:r w:rsidR="00361B4E">
        <w:rPr>
          <w:sz w:val="24"/>
          <w:szCs w:val="24"/>
        </w:rPr>
        <w:t xml:space="preserve">in </w:t>
      </w:r>
      <w:r w:rsidR="00236E2B">
        <w:rPr>
          <w:i/>
          <w:iCs/>
          <w:sz w:val="24"/>
          <w:szCs w:val="24"/>
        </w:rPr>
        <w:t>American Progress</w:t>
      </w:r>
      <w:r w:rsidRPr="00E30D09">
        <w:rPr>
          <w:sz w:val="24"/>
          <w:szCs w:val="24"/>
        </w:rPr>
        <w:t xml:space="preserve"> is found in the </w:t>
      </w:r>
      <w:r w:rsidR="00431F99" w:rsidRPr="00E30D09">
        <w:rPr>
          <w:sz w:val="24"/>
          <w:szCs w:val="24"/>
        </w:rPr>
        <w:t xml:space="preserve">compositional use of light. </w:t>
      </w:r>
      <w:r w:rsidR="005F0C81" w:rsidRPr="00E30D09">
        <w:rPr>
          <w:sz w:val="24"/>
          <w:szCs w:val="24"/>
        </w:rPr>
        <w:t>The white settlers are represented in many different modes of transportation, such as stagecoach, covered wagon, trains, horseback, and on foot. As they move westward, the settlers are</w:t>
      </w:r>
      <w:r w:rsidR="001866C3" w:rsidRPr="00E30D09">
        <w:rPr>
          <w:sz w:val="24"/>
          <w:szCs w:val="24"/>
        </w:rPr>
        <w:t xml:space="preserve"> </w:t>
      </w:r>
      <w:r w:rsidR="005F2665" w:rsidRPr="00E30D09">
        <w:rPr>
          <w:sz w:val="24"/>
          <w:szCs w:val="24"/>
        </w:rPr>
        <w:t>accompanied by a bright light</w:t>
      </w:r>
      <w:r w:rsidR="00A66C7A" w:rsidRPr="00E30D09">
        <w:rPr>
          <w:sz w:val="24"/>
          <w:szCs w:val="24"/>
        </w:rPr>
        <w:t>. The light</w:t>
      </w:r>
      <w:r w:rsidR="006D74F4" w:rsidRPr="00E30D09">
        <w:rPr>
          <w:sz w:val="24"/>
          <w:szCs w:val="24"/>
        </w:rPr>
        <w:t xml:space="preserve">, </w:t>
      </w:r>
      <w:r w:rsidR="00A66C7A" w:rsidRPr="00E30D09">
        <w:rPr>
          <w:sz w:val="24"/>
          <w:szCs w:val="24"/>
        </w:rPr>
        <w:t>originating in the east</w:t>
      </w:r>
      <w:r w:rsidR="004A7718" w:rsidRPr="00E30D09">
        <w:rPr>
          <w:sz w:val="24"/>
          <w:szCs w:val="24"/>
        </w:rPr>
        <w:t xml:space="preserve"> or </w:t>
      </w:r>
      <w:r w:rsidR="00FC2571" w:rsidRPr="00E30D09">
        <w:rPr>
          <w:sz w:val="24"/>
          <w:szCs w:val="24"/>
        </w:rPr>
        <w:t>right</w:t>
      </w:r>
      <w:r w:rsidR="004A7718" w:rsidRPr="00E30D09">
        <w:rPr>
          <w:sz w:val="24"/>
          <w:szCs w:val="24"/>
        </w:rPr>
        <w:t xml:space="preserve"> side of the print</w:t>
      </w:r>
      <w:r w:rsidR="006D74F4" w:rsidRPr="00E30D09">
        <w:rPr>
          <w:sz w:val="24"/>
          <w:szCs w:val="24"/>
        </w:rPr>
        <w:t>,</w:t>
      </w:r>
      <w:r w:rsidR="001C422F" w:rsidRPr="00E30D09">
        <w:rPr>
          <w:sz w:val="24"/>
          <w:szCs w:val="24"/>
        </w:rPr>
        <w:t xml:space="preserve"> </w:t>
      </w:r>
      <w:r w:rsidR="006D74F4" w:rsidRPr="00E30D09">
        <w:rPr>
          <w:sz w:val="24"/>
          <w:szCs w:val="24"/>
        </w:rPr>
        <w:t>is set oppos</w:t>
      </w:r>
      <w:r w:rsidR="00C9699F">
        <w:rPr>
          <w:sz w:val="24"/>
          <w:szCs w:val="24"/>
        </w:rPr>
        <w:t>ing</w:t>
      </w:r>
      <w:r w:rsidR="006D74F4" w:rsidRPr="00E30D09">
        <w:rPr>
          <w:sz w:val="24"/>
          <w:szCs w:val="24"/>
        </w:rPr>
        <w:t xml:space="preserve"> the darkness of the western</w:t>
      </w:r>
      <w:r w:rsidR="003067F6" w:rsidRPr="00E30D09">
        <w:rPr>
          <w:sz w:val="24"/>
          <w:szCs w:val="24"/>
        </w:rPr>
        <w:t xml:space="preserve"> or left side</w:t>
      </w:r>
      <w:r w:rsidR="006D74F4" w:rsidRPr="00E30D09">
        <w:rPr>
          <w:sz w:val="24"/>
          <w:szCs w:val="24"/>
        </w:rPr>
        <w:t xml:space="preserve"> of the composition. </w:t>
      </w:r>
      <w:r w:rsidR="008E5283" w:rsidRPr="00E30D09">
        <w:rPr>
          <w:sz w:val="24"/>
          <w:szCs w:val="24"/>
        </w:rPr>
        <w:t xml:space="preserve">While the settlers are juxtaposed with light, the Indigenous people </w:t>
      </w:r>
      <w:r w:rsidR="003067F6" w:rsidRPr="00E30D09">
        <w:rPr>
          <w:sz w:val="24"/>
          <w:szCs w:val="24"/>
        </w:rPr>
        <w:t xml:space="preserve">seen in the left portion of </w:t>
      </w:r>
      <w:r w:rsidR="003067F6" w:rsidRPr="00E30D09">
        <w:rPr>
          <w:i/>
          <w:iCs/>
          <w:sz w:val="24"/>
          <w:szCs w:val="24"/>
        </w:rPr>
        <w:t>American Progress</w:t>
      </w:r>
      <w:r w:rsidR="003067F6" w:rsidRPr="00E30D09">
        <w:rPr>
          <w:sz w:val="24"/>
          <w:szCs w:val="24"/>
        </w:rPr>
        <w:t xml:space="preserve"> are </w:t>
      </w:r>
      <w:r w:rsidR="006F13C2" w:rsidRPr="00E30D09">
        <w:rPr>
          <w:sz w:val="24"/>
          <w:szCs w:val="24"/>
        </w:rPr>
        <w:t xml:space="preserve">shadowed in darkness. </w:t>
      </w:r>
    </w:p>
    <w:p w14:paraId="2476A905" w14:textId="6DAFAE9E" w:rsidR="005F0C81" w:rsidRPr="00E30D09" w:rsidRDefault="00654E5E" w:rsidP="00A95A5B">
      <w:pPr>
        <w:spacing w:line="480" w:lineRule="auto"/>
        <w:ind w:firstLine="720"/>
        <w:rPr>
          <w:sz w:val="24"/>
          <w:szCs w:val="24"/>
        </w:rPr>
      </w:pPr>
      <w:r w:rsidRPr="00E30D09">
        <w:rPr>
          <w:sz w:val="24"/>
          <w:szCs w:val="24"/>
        </w:rPr>
        <w:t xml:space="preserve">As previously considered in the section dedicated to white supremacy, </w:t>
      </w:r>
      <w:r w:rsidR="00BC61ED" w:rsidRPr="00E30D09">
        <w:rPr>
          <w:sz w:val="24"/>
          <w:szCs w:val="24"/>
        </w:rPr>
        <w:t xml:space="preserve">the juxtaposition of lightness to goodness and darkness to sin, was a religious qualification set in place to </w:t>
      </w:r>
      <w:r w:rsidR="00666A3D" w:rsidRPr="00E30D09">
        <w:rPr>
          <w:sz w:val="24"/>
          <w:szCs w:val="24"/>
        </w:rPr>
        <w:t>validate</w:t>
      </w:r>
      <w:r w:rsidR="00BC61ED" w:rsidRPr="00E30D09">
        <w:rPr>
          <w:sz w:val="24"/>
          <w:szCs w:val="24"/>
        </w:rPr>
        <w:t xml:space="preserve"> the </w:t>
      </w:r>
      <w:r w:rsidR="00ED1540" w:rsidRPr="00E30D09">
        <w:rPr>
          <w:sz w:val="24"/>
          <w:szCs w:val="24"/>
        </w:rPr>
        <w:t>actions and crimes of Christian colonizers against Black, Indigenous and people of color.</w:t>
      </w:r>
      <w:r w:rsidR="0062769E" w:rsidRPr="00E30D09">
        <w:rPr>
          <w:rStyle w:val="FootnoteReference"/>
          <w:sz w:val="24"/>
          <w:szCs w:val="24"/>
        </w:rPr>
        <w:footnoteReference w:id="44"/>
      </w:r>
      <w:r w:rsidR="004C7B98" w:rsidRPr="00E30D09">
        <w:rPr>
          <w:sz w:val="24"/>
          <w:szCs w:val="24"/>
        </w:rPr>
        <w:t xml:space="preserve"> Referencing back to Isabelle Wilkerson in </w:t>
      </w:r>
      <w:r w:rsidR="004C7B98" w:rsidRPr="00E30D09">
        <w:rPr>
          <w:i/>
          <w:iCs/>
          <w:sz w:val="24"/>
          <w:szCs w:val="24"/>
        </w:rPr>
        <w:t>Caste</w:t>
      </w:r>
      <w:r w:rsidR="009C076E" w:rsidRPr="00E30D09">
        <w:rPr>
          <w:i/>
          <w:iCs/>
          <w:sz w:val="24"/>
          <w:szCs w:val="24"/>
        </w:rPr>
        <w:t>:</w:t>
      </w:r>
      <w:r w:rsidR="004C7B98" w:rsidRPr="00E30D09">
        <w:rPr>
          <w:i/>
          <w:iCs/>
          <w:sz w:val="24"/>
          <w:szCs w:val="24"/>
        </w:rPr>
        <w:t xml:space="preserve"> The Origin of our Discontents</w:t>
      </w:r>
      <w:r w:rsidR="004215E6" w:rsidRPr="00E30D09">
        <w:rPr>
          <w:sz w:val="24"/>
          <w:szCs w:val="24"/>
        </w:rPr>
        <w:t xml:space="preserve">, </w:t>
      </w:r>
      <w:r w:rsidR="00310BC8" w:rsidRPr="00E30D09">
        <w:rPr>
          <w:sz w:val="24"/>
          <w:szCs w:val="24"/>
        </w:rPr>
        <w:t xml:space="preserve">the use of color as a determiner of moral goodness reinforced </w:t>
      </w:r>
      <w:r w:rsidR="00AD76C3" w:rsidRPr="00E30D09">
        <w:rPr>
          <w:sz w:val="24"/>
          <w:szCs w:val="24"/>
        </w:rPr>
        <w:t>the caste system of America</w:t>
      </w:r>
      <w:r w:rsidR="00A849EE" w:rsidRPr="00E30D09">
        <w:rPr>
          <w:sz w:val="24"/>
          <w:szCs w:val="24"/>
        </w:rPr>
        <w:t>.</w:t>
      </w:r>
      <w:r w:rsidR="00A849EE" w:rsidRPr="00E30D09">
        <w:rPr>
          <w:rStyle w:val="FootnoteReference"/>
          <w:sz w:val="24"/>
          <w:szCs w:val="24"/>
        </w:rPr>
        <w:footnoteReference w:id="45"/>
      </w:r>
      <w:r w:rsidR="006B1181" w:rsidRPr="00E30D09">
        <w:rPr>
          <w:sz w:val="24"/>
          <w:szCs w:val="24"/>
        </w:rPr>
        <w:t xml:space="preserve"> T</w:t>
      </w:r>
      <w:r w:rsidR="00613D09" w:rsidRPr="00E30D09">
        <w:rPr>
          <w:sz w:val="24"/>
          <w:szCs w:val="24"/>
        </w:rPr>
        <w:t>he darker part of the composition</w:t>
      </w:r>
      <w:r w:rsidR="006B1181" w:rsidRPr="00E30D09">
        <w:rPr>
          <w:sz w:val="24"/>
          <w:szCs w:val="24"/>
        </w:rPr>
        <w:t xml:space="preserve">, where </w:t>
      </w:r>
      <w:r w:rsidR="00613D09" w:rsidRPr="00E30D09">
        <w:rPr>
          <w:sz w:val="24"/>
          <w:szCs w:val="24"/>
        </w:rPr>
        <w:t>Indigenous people</w:t>
      </w:r>
      <w:r w:rsidR="006B1181" w:rsidRPr="00E30D09">
        <w:rPr>
          <w:sz w:val="24"/>
          <w:szCs w:val="24"/>
        </w:rPr>
        <w:t xml:space="preserve"> are present,</w:t>
      </w:r>
      <w:r w:rsidR="00613D09" w:rsidRPr="00E30D09">
        <w:rPr>
          <w:sz w:val="24"/>
          <w:szCs w:val="24"/>
        </w:rPr>
        <w:t xml:space="preserve"> </w:t>
      </w:r>
      <w:r w:rsidR="00FA38DC" w:rsidRPr="00E30D09">
        <w:rPr>
          <w:sz w:val="24"/>
          <w:szCs w:val="24"/>
        </w:rPr>
        <w:t xml:space="preserve">contrasts the </w:t>
      </w:r>
      <w:r w:rsidR="000002DC" w:rsidRPr="00E30D09">
        <w:rPr>
          <w:sz w:val="24"/>
          <w:szCs w:val="24"/>
        </w:rPr>
        <w:t>right side of the print</w:t>
      </w:r>
      <w:r w:rsidR="00FA38DC" w:rsidRPr="00E30D09">
        <w:rPr>
          <w:sz w:val="24"/>
          <w:szCs w:val="24"/>
        </w:rPr>
        <w:t xml:space="preserve"> where the white settler and </w:t>
      </w:r>
      <w:r w:rsidR="00673F10" w:rsidRPr="00E30D09">
        <w:rPr>
          <w:sz w:val="24"/>
          <w:szCs w:val="24"/>
        </w:rPr>
        <w:t>brighter light is prominent</w:t>
      </w:r>
      <w:r w:rsidR="00FA38DC" w:rsidRPr="00E30D09">
        <w:rPr>
          <w:sz w:val="24"/>
          <w:szCs w:val="24"/>
        </w:rPr>
        <w:t>. Gast</w:t>
      </w:r>
      <w:r w:rsidR="00DD7AE1">
        <w:rPr>
          <w:sz w:val="24"/>
          <w:szCs w:val="24"/>
        </w:rPr>
        <w:t>’</w:t>
      </w:r>
      <w:r w:rsidR="00FA38DC" w:rsidRPr="00E30D09">
        <w:rPr>
          <w:sz w:val="24"/>
          <w:szCs w:val="24"/>
        </w:rPr>
        <w:t xml:space="preserve">s use of lightness and darkness </w:t>
      </w:r>
      <w:r w:rsidR="006B1181" w:rsidRPr="00E30D09">
        <w:rPr>
          <w:sz w:val="24"/>
          <w:szCs w:val="24"/>
        </w:rPr>
        <w:t>stresses</w:t>
      </w:r>
      <w:r w:rsidR="00FC0C45" w:rsidRPr="00E30D09">
        <w:rPr>
          <w:sz w:val="24"/>
          <w:szCs w:val="24"/>
        </w:rPr>
        <w:t xml:space="preserve"> the idea that </w:t>
      </w:r>
      <w:r w:rsidR="00AD76C3" w:rsidRPr="00E30D09">
        <w:rPr>
          <w:sz w:val="24"/>
          <w:szCs w:val="24"/>
        </w:rPr>
        <w:t>Indigenous people</w:t>
      </w:r>
      <w:r w:rsidR="00FC0C45" w:rsidRPr="00E30D09">
        <w:rPr>
          <w:sz w:val="24"/>
          <w:szCs w:val="24"/>
        </w:rPr>
        <w:t xml:space="preserve"> were </w:t>
      </w:r>
      <w:r w:rsidR="0039321A" w:rsidRPr="00E30D09">
        <w:rPr>
          <w:sz w:val="24"/>
          <w:szCs w:val="24"/>
        </w:rPr>
        <w:t>of a lower caste</w:t>
      </w:r>
      <w:r w:rsidR="00B40F33" w:rsidRPr="00E30D09">
        <w:rPr>
          <w:sz w:val="24"/>
          <w:szCs w:val="24"/>
        </w:rPr>
        <w:t>,</w:t>
      </w:r>
      <w:r w:rsidR="0039321A" w:rsidRPr="00E30D09">
        <w:rPr>
          <w:sz w:val="24"/>
          <w:szCs w:val="24"/>
        </w:rPr>
        <w:t xml:space="preserve"> </w:t>
      </w:r>
      <w:r w:rsidR="0057299A" w:rsidRPr="00E30D09">
        <w:rPr>
          <w:sz w:val="24"/>
          <w:szCs w:val="24"/>
        </w:rPr>
        <w:t xml:space="preserve">and </w:t>
      </w:r>
      <w:r w:rsidR="00B40F33" w:rsidRPr="00E30D09">
        <w:rPr>
          <w:sz w:val="24"/>
          <w:szCs w:val="24"/>
        </w:rPr>
        <w:t>th</w:t>
      </w:r>
      <w:r w:rsidR="00673F10" w:rsidRPr="00E30D09">
        <w:rPr>
          <w:sz w:val="24"/>
          <w:szCs w:val="24"/>
        </w:rPr>
        <w:t>erefore</w:t>
      </w:r>
      <w:r w:rsidR="0057299A" w:rsidRPr="00E30D09">
        <w:rPr>
          <w:sz w:val="24"/>
          <w:szCs w:val="24"/>
        </w:rPr>
        <w:t xml:space="preserve"> were </w:t>
      </w:r>
      <w:r w:rsidR="00FC0C45" w:rsidRPr="00E30D09">
        <w:rPr>
          <w:sz w:val="24"/>
          <w:szCs w:val="24"/>
        </w:rPr>
        <w:t>lesser</w:t>
      </w:r>
      <w:r w:rsidR="00B40F33" w:rsidRPr="00E30D09">
        <w:rPr>
          <w:sz w:val="24"/>
          <w:szCs w:val="24"/>
        </w:rPr>
        <w:t xml:space="preserve"> beings</w:t>
      </w:r>
      <w:r w:rsidR="00FC0C45" w:rsidRPr="00E30D09">
        <w:rPr>
          <w:sz w:val="24"/>
          <w:szCs w:val="24"/>
        </w:rPr>
        <w:t xml:space="preserve"> and </w:t>
      </w:r>
      <w:r w:rsidR="00A849EE" w:rsidRPr="00E30D09">
        <w:rPr>
          <w:sz w:val="24"/>
          <w:szCs w:val="24"/>
        </w:rPr>
        <w:t>deserving of the treatments they endured.</w:t>
      </w:r>
      <w:r w:rsidR="00666A3D" w:rsidRPr="00E30D09">
        <w:rPr>
          <w:sz w:val="24"/>
          <w:szCs w:val="24"/>
        </w:rPr>
        <w:t xml:space="preserve"> </w:t>
      </w:r>
      <w:r w:rsidR="001D3842" w:rsidRPr="00E30D09">
        <w:rPr>
          <w:sz w:val="24"/>
          <w:szCs w:val="24"/>
        </w:rPr>
        <w:t xml:space="preserve">Consequently, through </w:t>
      </w:r>
      <w:r w:rsidR="008A0776" w:rsidRPr="00E30D09">
        <w:rPr>
          <w:i/>
          <w:iCs/>
          <w:sz w:val="24"/>
          <w:szCs w:val="24"/>
        </w:rPr>
        <w:t xml:space="preserve">American Progress, </w:t>
      </w:r>
      <w:r w:rsidR="008A0776" w:rsidRPr="00E30D09">
        <w:rPr>
          <w:sz w:val="24"/>
          <w:szCs w:val="24"/>
        </w:rPr>
        <w:t xml:space="preserve">John </w:t>
      </w:r>
      <w:r w:rsidR="00666A3D" w:rsidRPr="00E30D09">
        <w:rPr>
          <w:sz w:val="24"/>
          <w:szCs w:val="24"/>
        </w:rPr>
        <w:t xml:space="preserve">Gast </w:t>
      </w:r>
      <w:r w:rsidR="008A0776" w:rsidRPr="00E30D09">
        <w:rPr>
          <w:sz w:val="24"/>
          <w:szCs w:val="24"/>
        </w:rPr>
        <w:t>offers</w:t>
      </w:r>
      <w:r w:rsidR="00666A3D" w:rsidRPr="00E30D09">
        <w:rPr>
          <w:sz w:val="24"/>
          <w:szCs w:val="24"/>
        </w:rPr>
        <w:t xml:space="preserve"> a </w:t>
      </w:r>
      <w:r w:rsidR="003523D6" w:rsidRPr="00E30D09">
        <w:rPr>
          <w:sz w:val="24"/>
          <w:szCs w:val="24"/>
        </w:rPr>
        <w:t xml:space="preserve">symbolic </w:t>
      </w:r>
      <w:r w:rsidR="00B40F33" w:rsidRPr="00E30D09">
        <w:rPr>
          <w:sz w:val="24"/>
          <w:szCs w:val="24"/>
        </w:rPr>
        <w:t>image</w:t>
      </w:r>
      <w:r w:rsidR="00BA3073" w:rsidRPr="00E30D09">
        <w:rPr>
          <w:sz w:val="24"/>
          <w:szCs w:val="24"/>
        </w:rPr>
        <w:t xml:space="preserve"> </w:t>
      </w:r>
      <w:r w:rsidR="0033325A" w:rsidRPr="00E30D09">
        <w:rPr>
          <w:sz w:val="24"/>
          <w:szCs w:val="24"/>
        </w:rPr>
        <w:t xml:space="preserve">of </w:t>
      </w:r>
      <w:r w:rsidR="00705425" w:rsidRPr="00E30D09">
        <w:rPr>
          <w:sz w:val="24"/>
          <w:szCs w:val="24"/>
        </w:rPr>
        <w:t xml:space="preserve">how white Americans </w:t>
      </w:r>
      <w:r w:rsidR="00D90D6E" w:rsidRPr="00E30D09">
        <w:rPr>
          <w:sz w:val="24"/>
          <w:szCs w:val="24"/>
        </w:rPr>
        <w:t xml:space="preserve">used Manifest Destiny to </w:t>
      </w:r>
      <w:r w:rsidR="00B40F33" w:rsidRPr="00E30D09">
        <w:rPr>
          <w:sz w:val="24"/>
          <w:szCs w:val="24"/>
        </w:rPr>
        <w:t xml:space="preserve">both </w:t>
      </w:r>
      <w:r w:rsidR="00705425" w:rsidRPr="00E30D09">
        <w:rPr>
          <w:sz w:val="24"/>
          <w:szCs w:val="24"/>
        </w:rPr>
        <w:t>participate</w:t>
      </w:r>
      <w:r w:rsidR="00B40F33" w:rsidRPr="00E30D09">
        <w:rPr>
          <w:sz w:val="24"/>
          <w:szCs w:val="24"/>
        </w:rPr>
        <w:t xml:space="preserve"> and perpetuate </w:t>
      </w:r>
      <w:r w:rsidR="003523D6" w:rsidRPr="00E30D09">
        <w:rPr>
          <w:sz w:val="24"/>
          <w:szCs w:val="24"/>
        </w:rPr>
        <w:t xml:space="preserve">white supremacy </w:t>
      </w:r>
      <w:r w:rsidR="00A95A5B" w:rsidRPr="00E30D09">
        <w:rPr>
          <w:sz w:val="24"/>
          <w:szCs w:val="24"/>
        </w:rPr>
        <w:t>through westward expansionism</w:t>
      </w:r>
      <w:r w:rsidR="00FE5454" w:rsidRPr="00E30D09">
        <w:rPr>
          <w:sz w:val="24"/>
          <w:szCs w:val="24"/>
        </w:rPr>
        <w:t>.</w:t>
      </w:r>
      <w:r w:rsidR="00BA3073" w:rsidRPr="00E30D09">
        <w:rPr>
          <w:sz w:val="24"/>
          <w:szCs w:val="24"/>
        </w:rPr>
        <w:t xml:space="preserve"> </w:t>
      </w:r>
    </w:p>
    <w:p w14:paraId="42251B10" w14:textId="2A839E55" w:rsidR="00C60BF0" w:rsidRPr="00E30D09" w:rsidRDefault="00350135" w:rsidP="003C7BFD">
      <w:pPr>
        <w:spacing w:line="480" w:lineRule="auto"/>
        <w:ind w:firstLine="720"/>
        <w:rPr>
          <w:sz w:val="24"/>
          <w:szCs w:val="24"/>
        </w:rPr>
      </w:pPr>
      <w:r w:rsidRPr="00E30D09">
        <w:rPr>
          <w:i/>
          <w:iCs/>
          <w:sz w:val="24"/>
          <w:szCs w:val="24"/>
        </w:rPr>
        <w:t>American Progress</w:t>
      </w:r>
      <w:r w:rsidRPr="00E30D09">
        <w:rPr>
          <w:sz w:val="24"/>
          <w:szCs w:val="24"/>
        </w:rPr>
        <w:t xml:space="preserve"> is only one of many representations that helped to </w:t>
      </w:r>
      <w:r w:rsidR="00444EE4" w:rsidRPr="00E30D09">
        <w:rPr>
          <w:sz w:val="24"/>
          <w:szCs w:val="24"/>
        </w:rPr>
        <w:t>visually spread the propaganda of colonization and Manifest Destiny.</w:t>
      </w:r>
      <w:r w:rsidR="00755BCC" w:rsidRPr="00E30D09">
        <w:rPr>
          <w:sz w:val="24"/>
          <w:szCs w:val="24"/>
        </w:rPr>
        <w:t xml:space="preserve"> </w:t>
      </w:r>
      <w:r w:rsidR="00C60BF0" w:rsidRPr="00E30D09">
        <w:rPr>
          <w:sz w:val="24"/>
          <w:szCs w:val="24"/>
        </w:rPr>
        <w:t>The</w:t>
      </w:r>
      <w:r w:rsidR="00377C88" w:rsidRPr="00E30D09">
        <w:rPr>
          <w:sz w:val="24"/>
          <w:szCs w:val="24"/>
        </w:rPr>
        <w:t xml:space="preserve"> history and</w:t>
      </w:r>
      <w:r w:rsidR="00C60BF0" w:rsidRPr="00E30D09">
        <w:rPr>
          <w:sz w:val="24"/>
          <w:szCs w:val="24"/>
        </w:rPr>
        <w:t xml:space="preserve"> impact of visual </w:t>
      </w:r>
      <w:r w:rsidR="00D066C2" w:rsidRPr="00E30D09">
        <w:rPr>
          <w:sz w:val="24"/>
          <w:szCs w:val="24"/>
        </w:rPr>
        <w:t xml:space="preserve">propaganda is important to note </w:t>
      </w:r>
      <w:r w:rsidR="003C6D37" w:rsidRPr="00E30D09">
        <w:rPr>
          <w:sz w:val="24"/>
          <w:szCs w:val="24"/>
        </w:rPr>
        <w:t>because</w:t>
      </w:r>
      <w:r w:rsidR="00C60BF0" w:rsidRPr="00E30D09">
        <w:rPr>
          <w:sz w:val="24"/>
          <w:szCs w:val="24"/>
        </w:rPr>
        <w:t xml:space="preserve"> </w:t>
      </w:r>
      <w:r w:rsidR="00377C88" w:rsidRPr="00E30D09">
        <w:rPr>
          <w:sz w:val="24"/>
          <w:szCs w:val="24"/>
        </w:rPr>
        <w:t>Confederate monuments also rely on the rhetoric of visual symbolism</w:t>
      </w:r>
      <w:r w:rsidR="003C6D37" w:rsidRPr="00E30D09">
        <w:rPr>
          <w:sz w:val="24"/>
          <w:szCs w:val="24"/>
        </w:rPr>
        <w:t xml:space="preserve"> to communicate meaning and solidify social concepts. </w:t>
      </w:r>
      <w:r w:rsidR="00FE116E" w:rsidRPr="00E30D09">
        <w:rPr>
          <w:sz w:val="24"/>
          <w:szCs w:val="24"/>
        </w:rPr>
        <w:t>Confederate monuments</w:t>
      </w:r>
      <w:r w:rsidR="001707CC" w:rsidRPr="00E30D09">
        <w:rPr>
          <w:sz w:val="24"/>
          <w:szCs w:val="24"/>
        </w:rPr>
        <w:t xml:space="preserve"> </w:t>
      </w:r>
      <w:r w:rsidR="00772F6E" w:rsidRPr="00E30D09">
        <w:rPr>
          <w:sz w:val="24"/>
          <w:szCs w:val="24"/>
        </w:rPr>
        <w:t>were</w:t>
      </w:r>
      <w:r w:rsidR="001707CC" w:rsidRPr="00E30D09">
        <w:rPr>
          <w:sz w:val="24"/>
          <w:szCs w:val="24"/>
        </w:rPr>
        <w:t>, and still are,</w:t>
      </w:r>
      <w:r w:rsidR="00772F6E" w:rsidRPr="00E30D09">
        <w:rPr>
          <w:sz w:val="24"/>
          <w:szCs w:val="24"/>
        </w:rPr>
        <w:t xml:space="preserve"> </w:t>
      </w:r>
      <w:r w:rsidR="007D74ED" w:rsidRPr="00E30D09">
        <w:rPr>
          <w:sz w:val="24"/>
          <w:szCs w:val="24"/>
        </w:rPr>
        <w:t xml:space="preserve">tools of white supremacy </w:t>
      </w:r>
      <w:r w:rsidR="00EB0107" w:rsidRPr="00E30D09">
        <w:rPr>
          <w:sz w:val="24"/>
          <w:szCs w:val="24"/>
        </w:rPr>
        <w:t>t</w:t>
      </w:r>
      <w:r w:rsidR="001707CC" w:rsidRPr="00E30D09">
        <w:rPr>
          <w:sz w:val="24"/>
          <w:szCs w:val="24"/>
        </w:rPr>
        <w:t xml:space="preserve">hat have </w:t>
      </w:r>
      <w:r w:rsidR="00EB0107" w:rsidRPr="00E30D09">
        <w:rPr>
          <w:sz w:val="24"/>
          <w:szCs w:val="24"/>
        </w:rPr>
        <w:t>guide</w:t>
      </w:r>
      <w:r w:rsidR="001707CC" w:rsidRPr="00E30D09">
        <w:rPr>
          <w:sz w:val="24"/>
          <w:szCs w:val="24"/>
        </w:rPr>
        <w:t>d</w:t>
      </w:r>
      <w:r w:rsidR="00EB0107" w:rsidRPr="00E30D09">
        <w:rPr>
          <w:sz w:val="24"/>
          <w:szCs w:val="24"/>
        </w:rPr>
        <w:t xml:space="preserve"> public perspective and reinforce</w:t>
      </w:r>
      <w:r w:rsidR="001707CC" w:rsidRPr="00E30D09">
        <w:rPr>
          <w:sz w:val="24"/>
          <w:szCs w:val="24"/>
        </w:rPr>
        <w:t>d</w:t>
      </w:r>
      <w:r w:rsidR="00EB0107" w:rsidRPr="00E30D09">
        <w:rPr>
          <w:sz w:val="24"/>
          <w:szCs w:val="24"/>
        </w:rPr>
        <w:t xml:space="preserve"> racial </w:t>
      </w:r>
      <w:r w:rsidR="00772F6E" w:rsidRPr="00E30D09">
        <w:rPr>
          <w:sz w:val="24"/>
          <w:szCs w:val="24"/>
        </w:rPr>
        <w:t xml:space="preserve">caste in the United States. </w:t>
      </w:r>
    </w:p>
    <w:p w14:paraId="56345C8A" w14:textId="0BB0121C" w:rsidR="005F0C81" w:rsidRPr="00E30D09" w:rsidRDefault="00C60BF0" w:rsidP="00AC6F2B">
      <w:pPr>
        <w:spacing w:line="480" w:lineRule="auto"/>
        <w:ind w:firstLine="720"/>
        <w:rPr>
          <w:sz w:val="24"/>
          <w:szCs w:val="24"/>
        </w:rPr>
      </w:pPr>
      <w:r w:rsidRPr="00E30D09">
        <w:rPr>
          <w:sz w:val="24"/>
          <w:szCs w:val="24"/>
        </w:rPr>
        <w:t>The</w:t>
      </w:r>
      <w:r w:rsidR="00B626F0" w:rsidRPr="00E30D09">
        <w:rPr>
          <w:sz w:val="24"/>
          <w:szCs w:val="24"/>
        </w:rPr>
        <w:t xml:space="preserve"> goal of Manifest Destiny was </w:t>
      </w:r>
      <w:r w:rsidR="00EC0D16" w:rsidRPr="00E30D09">
        <w:rPr>
          <w:sz w:val="24"/>
          <w:szCs w:val="24"/>
        </w:rPr>
        <w:t xml:space="preserve">to forcibly </w:t>
      </w:r>
      <w:r w:rsidR="0039458A" w:rsidRPr="00E30D09">
        <w:rPr>
          <w:sz w:val="24"/>
          <w:szCs w:val="24"/>
        </w:rPr>
        <w:t xml:space="preserve">remove </w:t>
      </w:r>
      <w:r w:rsidR="00B626F0" w:rsidRPr="00E30D09">
        <w:rPr>
          <w:sz w:val="24"/>
          <w:szCs w:val="24"/>
        </w:rPr>
        <w:t>Indigenous</w:t>
      </w:r>
      <w:r w:rsidR="0039458A" w:rsidRPr="00E30D09">
        <w:rPr>
          <w:sz w:val="24"/>
          <w:szCs w:val="24"/>
        </w:rPr>
        <w:t xml:space="preserve"> peoples, </w:t>
      </w:r>
      <w:r w:rsidR="0093503B" w:rsidRPr="00E30D09">
        <w:rPr>
          <w:sz w:val="24"/>
          <w:szCs w:val="24"/>
        </w:rPr>
        <w:t xml:space="preserve">steal and </w:t>
      </w:r>
      <w:r w:rsidR="0039458A" w:rsidRPr="00E30D09">
        <w:rPr>
          <w:sz w:val="24"/>
          <w:szCs w:val="24"/>
        </w:rPr>
        <w:t>colonize</w:t>
      </w:r>
      <w:r w:rsidR="00EC0D16" w:rsidRPr="00E30D09">
        <w:rPr>
          <w:sz w:val="24"/>
          <w:szCs w:val="24"/>
        </w:rPr>
        <w:t xml:space="preserve"> Indigenous land</w:t>
      </w:r>
      <w:r w:rsidR="0039458A" w:rsidRPr="00E30D09">
        <w:rPr>
          <w:sz w:val="24"/>
          <w:szCs w:val="24"/>
        </w:rPr>
        <w:t xml:space="preserve">, and </w:t>
      </w:r>
      <w:r w:rsidR="000C7CA5" w:rsidRPr="00E30D09">
        <w:rPr>
          <w:sz w:val="24"/>
          <w:szCs w:val="24"/>
        </w:rPr>
        <w:t>potentially expand the</w:t>
      </w:r>
      <w:r w:rsidR="00BB5671" w:rsidRPr="00E30D09">
        <w:rPr>
          <w:sz w:val="24"/>
          <w:szCs w:val="24"/>
        </w:rPr>
        <w:t xml:space="preserve"> South</w:t>
      </w:r>
      <w:r w:rsidR="00DD7AE1">
        <w:rPr>
          <w:sz w:val="24"/>
          <w:szCs w:val="24"/>
        </w:rPr>
        <w:t>’</w:t>
      </w:r>
      <w:r w:rsidR="00BB5671" w:rsidRPr="00E30D09">
        <w:rPr>
          <w:sz w:val="24"/>
          <w:szCs w:val="24"/>
        </w:rPr>
        <w:t>s</w:t>
      </w:r>
      <w:r w:rsidR="000C7CA5" w:rsidRPr="00E30D09">
        <w:rPr>
          <w:sz w:val="24"/>
          <w:szCs w:val="24"/>
        </w:rPr>
        <w:t xml:space="preserve"> slavery system</w:t>
      </w:r>
      <w:r w:rsidR="00B626F0" w:rsidRPr="00E30D09">
        <w:rPr>
          <w:sz w:val="24"/>
          <w:szCs w:val="24"/>
        </w:rPr>
        <w:t xml:space="preserve">. In the same way that white supremacy is a sociocultural belief, </w:t>
      </w:r>
      <w:r w:rsidR="007F17A3" w:rsidRPr="00E30D09">
        <w:rPr>
          <w:sz w:val="24"/>
          <w:szCs w:val="24"/>
        </w:rPr>
        <w:t>M</w:t>
      </w:r>
      <w:r w:rsidR="00B626F0" w:rsidRPr="00E30D09">
        <w:rPr>
          <w:sz w:val="24"/>
          <w:szCs w:val="24"/>
        </w:rPr>
        <w:t xml:space="preserve">anifest </w:t>
      </w:r>
      <w:r w:rsidR="007F17A3" w:rsidRPr="00E30D09">
        <w:rPr>
          <w:sz w:val="24"/>
          <w:szCs w:val="24"/>
        </w:rPr>
        <w:t>D</w:t>
      </w:r>
      <w:r w:rsidR="00B626F0" w:rsidRPr="00E30D09">
        <w:rPr>
          <w:sz w:val="24"/>
          <w:szCs w:val="24"/>
        </w:rPr>
        <w:t xml:space="preserve">estiny </w:t>
      </w:r>
      <w:r w:rsidR="007F17A3" w:rsidRPr="00E30D09">
        <w:rPr>
          <w:sz w:val="24"/>
          <w:szCs w:val="24"/>
        </w:rPr>
        <w:t>was</w:t>
      </w:r>
      <w:r w:rsidR="00B626F0" w:rsidRPr="00E30D09">
        <w:rPr>
          <w:sz w:val="24"/>
          <w:szCs w:val="24"/>
        </w:rPr>
        <w:t xml:space="preserve"> a belief system</w:t>
      </w:r>
      <w:r w:rsidR="007F17A3" w:rsidRPr="00E30D09">
        <w:rPr>
          <w:sz w:val="24"/>
          <w:szCs w:val="24"/>
        </w:rPr>
        <w:t xml:space="preserve"> that justified</w:t>
      </w:r>
      <w:r w:rsidR="00B626F0" w:rsidRPr="00E30D09">
        <w:rPr>
          <w:sz w:val="24"/>
          <w:szCs w:val="24"/>
        </w:rPr>
        <w:t xml:space="preserve"> </w:t>
      </w:r>
      <w:r w:rsidR="000C7CA5" w:rsidRPr="00E30D09">
        <w:rPr>
          <w:sz w:val="24"/>
          <w:szCs w:val="24"/>
        </w:rPr>
        <w:t>the action</w:t>
      </w:r>
      <w:r w:rsidR="007F17A3" w:rsidRPr="00E30D09">
        <w:rPr>
          <w:sz w:val="24"/>
          <w:szCs w:val="24"/>
        </w:rPr>
        <w:t>s of</w:t>
      </w:r>
      <w:r w:rsidR="000C7CA5" w:rsidRPr="00E30D09">
        <w:rPr>
          <w:sz w:val="24"/>
          <w:szCs w:val="24"/>
        </w:rPr>
        <w:t xml:space="preserve"> white colonizer</w:t>
      </w:r>
      <w:r w:rsidR="00EC0D16" w:rsidRPr="00E30D09">
        <w:rPr>
          <w:sz w:val="24"/>
          <w:szCs w:val="24"/>
        </w:rPr>
        <w:t>s</w:t>
      </w:r>
      <w:r w:rsidR="000C7CA5" w:rsidRPr="00E30D09">
        <w:rPr>
          <w:sz w:val="24"/>
          <w:szCs w:val="24"/>
        </w:rPr>
        <w:t xml:space="preserve"> </w:t>
      </w:r>
      <w:r w:rsidR="007F17A3" w:rsidRPr="00E30D09">
        <w:rPr>
          <w:sz w:val="24"/>
          <w:szCs w:val="24"/>
        </w:rPr>
        <w:t xml:space="preserve">through the </w:t>
      </w:r>
      <w:r w:rsidR="000C7CA5" w:rsidRPr="00E30D09">
        <w:rPr>
          <w:sz w:val="24"/>
          <w:szCs w:val="24"/>
        </w:rPr>
        <w:t xml:space="preserve">name of </w:t>
      </w:r>
      <w:r w:rsidR="00B626F0" w:rsidRPr="00E30D09">
        <w:rPr>
          <w:sz w:val="24"/>
          <w:szCs w:val="24"/>
        </w:rPr>
        <w:t xml:space="preserve">Christianity. </w:t>
      </w:r>
      <w:r w:rsidR="007D5575" w:rsidRPr="00E30D09">
        <w:rPr>
          <w:sz w:val="24"/>
          <w:szCs w:val="24"/>
        </w:rPr>
        <w:t xml:space="preserve">The colonization of the western frontier was the </w:t>
      </w:r>
      <w:r w:rsidR="00593E09" w:rsidRPr="00E30D09">
        <w:rPr>
          <w:sz w:val="24"/>
          <w:szCs w:val="24"/>
        </w:rPr>
        <w:t>practice grounds</w:t>
      </w:r>
      <w:r w:rsidR="007D5575" w:rsidRPr="00E30D09">
        <w:rPr>
          <w:sz w:val="24"/>
          <w:szCs w:val="24"/>
        </w:rPr>
        <w:t xml:space="preserve"> of </w:t>
      </w:r>
      <w:r w:rsidR="00DC17FA" w:rsidRPr="00E30D09">
        <w:rPr>
          <w:sz w:val="24"/>
          <w:szCs w:val="24"/>
        </w:rPr>
        <w:t>th</w:t>
      </w:r>
      <w:r w:rsidR="003C7BFD" w:rsidRPr="00E30D09">
        <w:rPr>
          <w:sz w:val="24"/>
          <w:szCs w:val="24"/>
        </w:rPr>
        <w:t xml:space="preserve">e soldiers </w:t>
      </w:r>
      <w:r w:rsidR="00D3769C" w:rsidRPr="00E30D09">
        <w:rPr>
          <w:sz w:val="24"/>
          <w:szCs w:val="24"/>
        </w:rPr>
        <w:t>who would later go on to serve in both the Confederacy and the Union</w:t>
      </w:r>
      <w:r w:rsidR="00F73DEF" w:rsidRPr="00E30D09">
        <w:rPr>
          <w:sz w:val="24"/>
          <w:szCs w:val="24"/>
        </w:rPr>
        <w:t xml:space="preserve">. Out west, </w:t>
      </w:r>
      <w:r w:rsidR="00E1164F" w:rsidRPr="00E30D09">
        <w:rPr>
          <w:sz w:val="24"/>
          <w:szCs w:val="24"/>
        </w:rPr>
        <w:t xml:space="preserve">Southern soldiers </w:t>
      </w:r>
      <w:r w:rsidR="00D3769C" w:rsidRPr="00E30D09">
        <w:rPr>
          <w:sz w:val="24"/>
          <w:szCs w:val="24"/>
        </w:rPr>
        <w:t>had a chance</w:t>
      </w:r>
      <w:r w:rsidR="00F93A75" w:rsidRPr="00E30D09">
        <w:rPr>
          <w:sz w:val="24"/>
          <w:szCs w:val="24"/>
        </w:rPr>
        <w:t xml:space="preserve"> to first enact violence and </w:t>
      </w:r>
      <w:r w:rsidR="00731601" w:rsidRPr="00E30D09">
        <w:rPr>
          <w:sz w:val="24"/>
          <w:szCs w:val="24"/>
        </w:rPr>
        <w:t xml:space="preserve">commit </w:t>
      </w:r>
      <w:r w:rsidR="00F93A75" w:rsidRPr="00E30D09">
        <w:rPr>
          <w:sz w:val="24"/>
          <w:szCs w:val="24"/>
        </w:rPr>
        <w:t>genocide</w:t>
      </w:r>
      <w:r w:rsidR="00FB1FFC" w:rsidRPr="00E30D09">
        <w:rPr>
          <w:sz w:val="24"/>
          <w:szCs w:val="24"/>
        </w:rPr>
        <w:t xml:space="preserve"> </w:t>
      </w:r>
      <w:r w:rsidR="00E1164F" w:rsidRPr="00E30D09">
        <w:rPr>
          <w:sz w:val="24"/>
          <w:szCs w:val="24"/>
        </w:rPr>
        <w:t>before returning to the South to fight for the continuation of slavery in the American Civil War</w:t>
      </w:r>
      <w:r w:rsidR="00F93A75" w:rsidRPr="00E30D09">
        <w:rPr>
          <w:sz w:val="24"/>
          <w:szCs w:val="24"/>
        </w:rPr>
        <w:t>.</w:t>
      </w:r>
      <w:r w:rsidR="00096C70" w:rsidRPr="00E30D09">
        <w:rPr>
          <w:sz w:val="24"/>
          <w:szCs w:val="24"/>
        </w:rPr>
        <w:t xml:space="preserve"> Consequently</w:t>
      </w:r>
      <w:r w:rsidR="00601FB5" w:rsidRPr="00E30D09">
        <w:rPr>
          <w:sz w:val="24"/>
          <w:szCs w:val="24"/>
        </w:rPr>
        <w:t>, the</w:t>
      </w:r>
      <w:r w:rsidR="00F93A75" w:rsidRPr="00E30D09">
        <w:rPr>
          <w:sz w:val="24"/>
          <w:szCs w:val="24"/>
        </w:rPr>
        <w:t xml:space="preserve"> later </w:t>
      </w:r>
      <w:r w:rsidR="001229E3" w:rsidRPr="00E30D09">
        <w:rPr>
          <w:sz w:val="24"/>
          <w:szCs w:val="24"/>
        </w:rPr>
        <w:t xml:space="preserve">visual </w:t>
      </w:r>
      <w:r w:rsidR="00F93A75" w:rsidRPr="00E30D09">
        <w:rPr>
          <w:sz w:val="24"/>
          <w:szCs w:val="24"/>
        </w:rPr>
        <w:t xml:space="preserve">representations of Confederate monuments </w:t>
      </w:r>
      <w:r w:rsidR="00601FB5" w:rsidRPr="00E30D09">
        <w:rPr>
          <w:sz w:val="24"/>
          <w:szCs w:val="24"/>
        </w:rPr>
        <w:t xml:space="preserve">are </w:t>
      </w:r>
      <w:r w:rsidR="00F93A75" w:rsidRPr="00E30D09">
        <w:rPr>
          <w:sz w:val="24"/>
          <w:szCs w:val="24"/>
        </w:rPr>
        <w:t xml:space="preserve">not only </w:t>
      </w:r>
      <w:r w:rsidR="0093503B" w:rsidRPr="00E30D09">
        <w:rPr>
          <w:sz w:val="24"/>
          <w:szCs w:val="24"/>
        </w:rPr>
        <w:t>an</w:t>
      </w:r>
      <w:r w:rsidR="00F93A75" w:rsidRPr="00E30D09">
        <w:rPr>
          <w:sz w:val="24"/>
          <w:szCs w:val="24"/>
        </w:rPr>
        <w:t xml:space="preserve"> </w:t>
      </w:r>
      <w:r w:rsidR="00691090" w:rsidRPr="00E30D09">
        <w:rPr>
          <w:sz w:val="24"/>
          <w:szCs w:val="24"/>
        </w:rPr>
        <w:t>oppressive symbol</w:t>
      </w:r>
      <w:r w:rsidR="003C7BFD" w:rsidRPr="00E30D09">
        <w:rPr>
          <w:sz w:val="24"/>
          <w:szCs w:val="24"/>
        </w:rPr>
        <w:t xml:space="preserve"> </w:t>
      </w:r>
      <w:r w:rsidR="009205BC" w:rsidRPr="00E30D09">
        <w:rPr>
          <w:sz w:val="24"/>
          <w:szCs w:val="24"/>
        </w:rPr>
        <w:t>and tool against</w:t>
      </w:r>
      <w:r w:rsidR="003C7BFD" w:rsidRPr="00E30D09">
        <w:rPr>
          <w:sz w:val="24"/>
          <w:szCs w:val="24"/>
        </w:rPr>
        <w:t xml:space="preserve"> Black Americans</w:t>
      </w:r>
      <w:r w:rsidR="009205BC" w:rsidRPr="00E30D09">
        <w:rPr>
          <w:sz w:val="24"/>
          <w:szCs w:val="24"/>
        </w:rPr>
        <w:t>,</w:t>
      </w:r>
      <w:r w:rsidR="0093503B" w:rsidRPr="00E30D09">
        <w:rPr>
          <w:sz w:val="24"/>
          <w:szCs w:val="24"/>
        </w:rPr>
        <w:t xml:space="preserve"> </w:t>
      </w:r>
      <w:r w:rsidR="003C7BFD" w:rsidRPr="00E30D09">
        <w:rPr>
          <w:sz w:val="24"/>
          <w:szCs w:val="24"/>
        </w:rPr>
        <w:t>but also Indigenous Americans</w:t>
      </w:r>
      <w:r w:rsidR="00E1164F" w:rsidRPr="00E30D09">
        <w:rPr>
          <w:sz w:val="24"/>
          <w:szCs w:val="24"/>
        </w:rPr>
        <w:t xml:space="preserve"> too</w:t>
      </w:r>
      <w:r w:rsidR="003C7BFD" w:rsidRPr="00E30D09">
        <w:rPr>
          <w:sz w:val="24"/>
          <w:szCs w:val="24"/>
        </w:rPr>
        <w:t xml:space="preserve">. </w:t>
      </w:r>
    </w:p>
    <w:p w14:paraId="24FAD92F" w14:textId="77777777" w:rsidR="00B626F0" w:rsidRPr="00E30D09" w:rsidRDefault="00B626F0" w:rsidP="00B626F0">
      <w:pPr>
        <w:numPr>
          <w:ilvl w:val="1"/>
          <w:numId w:val="0"/>
        </w:numPr>
        <w:spacing w:before="240" w:after="240"/>
        <w:rPr>
          <w:rFonts w:eastAsiaTheme="minorEastAsia"/>
          <w:color w:val="000000" w:themeColor="text1"/>
          <w:spacing w:val="15"/>
          <w:sz w:val="24"/>
          <w:szCs w:val="24"/>
        </w:rPr>
      </w:pPr>
    </w:p>
    <w:p w14:paraId="7B7C6585" w14:textId="56C88F99" w:rsidR="005F0C81" w:rsidRPr="00E30D09" w:rsidRDefault="005F0C81" w:rsidP="00B626F0">
      <w:pPr>
        <w:numPr>
          <w:ilvl w:val="1"/>
          <w:numId w:val="0"/>
        </w:numPr>
        <w:spacing w:before="240" w:after="240"/>
        <w:rPr>
          <w:rFonts w:eastAsiaTheme="minorEastAsia"/>
          <w:color w:val="000000" w:themeColor="text1"/>
          <w:spacing w:val="15"/>
          <w:sz w:val="24"/>
          <w:szCs w:val="24"/>
          <w:u w:val="single"/>
        </w:rPr>
      </w:pPr>
      <w:r w:rsidRPr="00E30D09">
        <w:rPr>
          <w:rFonts w:eastAsiaTheme="minorEastAsia"/>
          <w:color w:val="000000" w:themeColor="text1"/>
          <w:spacing w:val="15"/>
          <w:sz w:val="24"/>
          <w:szCs w:val="24"/>
          <w:u w:val="single"/>
        </w:rPr>
        <w:t xml:space="preserve">Post-War </w:t>
      </w:r>
      <w:r w:rsidR="008D6766" w:rsidRPr="00E30D09">
        <w:rPr>
          <w:rFonts w:eastAsiaTheme="minorEastAsia"/>
          <w:color w:val="000000" w:themeColor="text1"/>
          <w:spacing w:val="15"/>
          <w:sz w:val="24"/>
          <w:szCs w:val="24"/>
          <w:u w:val="single"/>
        </w:rPr>
        <w:t>R</w:t>
      </w:r>
      <w:r w:rsidRPr="00E30D09">
        <w:rPr>
          <w:rFonts w:eastAsiaTheme="minorEastAsia"/>
          <w:color w:val="000000" w:themeColor="text1"/>
          <w:spacing w:val="15"/>
          <w:sz w:val="24"/>
          <w:szCs w:val="24"/>
          <w:u w:val="single"/>
        </w:rPr>
        <w:t>hetoric and The United Daughters of the Confederacy</w:t>
      </w:r>
    </w:p>
    <w:p w14:paraId="3864DA50" w14:textId="77777777" w:rsidR="000C0C50" w:rsidRPr="00E30D09" w:rsidRDefault="000C0C50" w:rsidP="00B626F0">
      <w:pPr>
        <w:numPr>
          <w:ilvl w:val="1"/>
          <w:numId w:val="0"/>
        </w:numPr>
        <w:spacing w:before="240" w:after="240"/>
        <w:rPr>
          <w:rFonts w:eastAsiaTheme="minorEastAsia"/>
          <w:color w:val="000000" w:themeColor="text1"/>
          <w:spacing w:val="15"/>
          <w:sz w:val="24"/>
          <w:szCs w:val="24"/>
          <w:u w:val="single"/>
        </w:rPr>
      </w:pPr>
    </w:p>
    <w:p w14:paraId="6E4FA702" w14:textId="58999C5E" w:rsidR="00945A51" w:rsidRPr="00E30D09" w:rsidRDefault="000C7F07" w:rsidP="00F55097">
      <w:pPr>
        <w:spacing w:line="480" w:lineRule="auto"/>
        <w:rPr>
          <w:sz w:val="24"/>
          <w:szCs w:val="24"/>
        </w:rPr>
      </w:pPr>
      <w:r w:rsidRPr="00E30D09">
        <w:rPr>
          <w:sz w:val="24"/>
          <w:szCs w:val="24"/>
        </w:rPr>
        <w:tab/>
      </w:r>
      <w:r w:rsidR="00331E79" w:rsidRPr="00E30D09">
        <w:rPr>
          <w:sz w:val="24"/>
          <w:szCs w:val="24"/>
        </w:rPr>
        <w:t xml:space="preserve">The end of the American Civil War signaled a shift </w:t>
      </w:r>
      <w:r w:rsidR="000C0C50" w:rsidRPr="00E30D09">
        <w:rPr>
          <w:sz w:val="24"/>
          <w:szCs w:val="24"/>
        </w:rPr>
        <w:t>in the culture of the United States</w:t>
      </w:r>
      <w:r w:rsidR="004D7A9A" w:rsidRPr="00E30D09">
        <w:rPr>
          <w:sz w:val="24"/>
          <w:szCs w:val="24"/>
        </w:rPr>
        <w:t>, especially for</w:t>
      </w:r>
      <w:r w:rsidR="00440F95" w:rsidRPr="00E30D09">
        <w:rPr>
          <w:sz w:val="24"/>
          <w:szCs w:val="24"/>
        </w:rPr>
        <w:t xml:space="preserve"> white</w:t>
      </w:r>
      <w:r w:rsidR="004D7A9A" w:rsidRPr="00E30D09">
        <w:rPr>
          <w:sz w:val="24"/>
          <w:szCs w:val="24"/>
        </w:rPr>
        <w:t xml:space="preserve"> </w:t>
      </w:r>
      <w:r w:rsidR="003D15D6" w:rsidRPr="00E30D09">
        <w:rPr>
          <w:sz w:val="24"/>
          <w:szCs w:val="24"/>
        </w:rPr>
        <w:t>Southerners</w:t>
      </w:r>
      <w:r w:rsidR="000C0C50" w:rsidRPr="00E30D09">
        <w:rPr>
          <w:sz w:val="24"/>
          <w:szCs w:val="24"/>
        </w:rPr>
        <w:t xml:space="preserve">. </w:t>
      </w:r>
      <w:r w:rsidR="00440F95" w:rsidRPr="00E30D09">
        <w:rPr>
          <w:sz w:val="24"/>
          <w:szCs w:val="24"/>
        </w:rPr>
        <w:t xml:space="preserve">White </w:t>
      </w:r>
      <w:r w:rsidR="00F55097" w:rsidRPr="00E30D09">
        <w:rPr>
          <w:sz w:val="24"/>
          <w:szCs w:val="24"/>
        </w:rPr>
        <w:t>Southerners had to find a way to come to terms with their loss and with the presence of the newly freed Black Americans</w:t>
      </w:r>
      <w:r w:rsidR="0003764D" w:rsidRPr="00E30D09">
        <w:rPr>
          <w:sz w:val="24"/>
          <w:szCs w:val="24"/>
        </w:rPr>
        <w:t xml:space="preserve">. </w:t>
      </w:r>
      <w:r w:rsidR="001A7D64" w:rsidRPr="00E30D09">
        <w:rPr>
          <w:sz w:val="24"/>
          <w:szCs w:val="24"/>
        </w:rPr>
        <w:t xml:space="preserve">While Black Americans struggled to find footing </w:t>
      </w:r>
      <w:r w:rsidR="008E323C" w:rsidRPr="00E30D09">
        <w:rPr>
          <w:sz w:val="24"/>
          <w:szCs w:val="24"/>
        </w:rPr>
        <w:t xml:space="preserve">in </w:t>
      </w:r>
      <w:r w:rsidR="00EB7BDD" w:rsidRPr="00E30D09">
        <w:rPr>
          <w:sz w:val="24"/>
          <w:szCs w:val="24"/>
        </w:rPr>
        <w:t xml:space="preserve">the </w:t>
      </w:r>
      <w:r w:rsidR="008E323C" w:rsidRPr="00E30D09">
        <w:rPr>
          <w:sz w:val="24"/>
          <w:szCs w:val="24"/>
        </w:rPr>
        <w:t xml:space="preserve">unequal racial </w:t>
      </w:r>
      <w:r w:rsidR="000019BE" w:rsidRPr="00E30D09">
        <w:rPr>
          <w:sz w:val="24"/>
          <w:szCs w:val="24"/>
        </w:rPr>
        <w:t xml:space="preserve">and political </w:t>
      </w:r>
      <w:r w:rsidR="008E323C" w:rsidRPr="00E30D09">
        <w:rPr>
          <w:sz w:val="24"/>
          <w:szCs w:val="24"/>
        </w:rPr>
        <w:t>terrain</w:t>
      </w:r>
      <w:r w:rsidR="00EB7BDD" w:rsidRPr="00E30D09">
        <w:rPr>
          <w:sz w:val="24"/>
          <w:szCs w:val="24"/>
        </w:rPr>
        <w:t xml:space="preserve"> of the South</w:t>
      </w:r>
      <w:r w:rsidR="008E323C" w:rsidRPr="00E30D09">
        <w:rPr>
          <w:sz w:val="24"/>
          <w:szCs w:val="24"/>
        </w:rPr>
        <w:t xml:space="preserve">, white Southerners began </w:t>
      </w:r>
      <w:r w:rsidR="00EB7BDD" w:rsidRPr="00E30D09">
        <w:rPr>
          <w:sz w:val="24"/>
          <w:szCs w:val="24"/>
        </w:rPr>
        <w:t xml:space="preserve">to </w:t>
      </w:r>
      <w:r w:rsidR="007F3208" w:rsidRPr="00E30D09">
        <w:rPr>
          <w:sz w:val="24"/>
          <w:szCs w:val="24"/>
        </w:rPr>
        <w:t>re-</w:t>
      </w:r>
      <w:r w:rsidR="00EB7BDD" w:rsidRPr="00E30D09">
        <w:rPr>
          <w:sz w:val="24"/>
          <w:szCs w:val="24"/>
        </w:rPr>
        <w:t>build their legacy</w:t>
      </w:r>
      <w:r w:rsidR="00833910" w:rsidRPr="00E30D09">
        <w:rPr>
          <w:sz w:val="24"/>
          <w:szCs w:val="24"/>
        </w:rPr>
        <w:t xml:space="preserve"> </w:t>
      </w:r>
      <w:r w:rsidR="00C90B9B">
        <w:rPr>
          <w:sz w:val="24"/>
          <w:szCs w:val="24"/>
        </w:rPr>
        <w:t>through</w:t>
      </w:r>
      <w:r w:rsidR="00833910" w:rsidRPr="00E30D09">
        <w:rPr>
          <w:sz w:val="24"/>
          <w:szCs w:val="24"/>
        </w:rPr>
        <w:t xml:space="preserve"> the </w:t>
      </w:r>
      <w:r w:rsidR="00960304" w:rsidRPr="00E30D09">
        <w:rPr>
          <w:sz w:val="24"/>
          <w:szCs w:val="24"/>
        </w:rPr>
        <w:t xml:space="preserve">intentional </w:t>
      </w:r>
      <w:r w:rsidR="00696CCA" w:rsidRPr="00E30D09">
        <w:rPr>
          <w:sz w:val="24"/>
          <w:szCs w:val="24"/>
        </w:rPr>
        <w:t>mythmaking</w:t>
      </w:r>
      <w:r w:rsidR="00960304" w:rsidRPr="00E30D09">
        <w:rPr>
          <w:sz w:val="24"/>
          <w:szCs w:val="24"/>
        </w:rPr>
        <w:t xml:space="preserve"> of the Lost Cause</w:t>
      </w:r>
      <w:r w:rsidR="000019BE" w:rsidRPr="00E30D09">
        <w:rPr>
          <w:sz w:val="24"/>
          <w:szCs w:val="24"/>
        </w:rPr>
        <w:t xml:space="preserve">. </w:t>
      </w:r>
    </w:p>
    <w:p w14:paraId="05E45165" w14:textId="262B1ACE" w:rsidR="00D321BF" w:rsidRPr="00E30D09" w:rsidRDefault="00310D04" w:rsidP="00D00121">
      <w:pPr>
        <w:spacing w:line="480" w:lineRule="auto"/>
        <w:ind w:firstLine="360"/>
        <w:rPr>
          <w:sz w:val="24"/>
          <w:szCs w:val="24"/>
        </w:rPr>
      </w:pPr>
      <w:r w:rsidRPr="00E30D09">
        <w:rPr>
          <w:sz w:val="24"/>
          <w:szCs w:val="24"/>
        </w:rPr>
        <w:t xml:space="preserve">The white Southern legacy </w:t>
      </w:r>
      <w:r w:rsidR="004A36DE" w:rsidRPr="00E30D09">
        <w:rPr>
          <w:sz w:val="24"/>
          <w:szCs w:val="24"/>
        </w:rPr>
        <w:t xml:space="preserve">was drenched in nationalistic </w:t>
      </w:r>
      <w:r w:rsidR="00081669" w:rsidRPr="00E30D09">
        <w:rPr>
          <w:sz w:val="24"/>
          <w:szCs w:val="24"/>
        </w:rPr>
        <w:t>and white supremacist ideology</w:t>
      </w:r>
      <w:r w:rsidR="007F3208" w:rsidRPr="00E30D09">
        <w:rPr>
          <w:sz w:val="24"/>
          <w:szCs w:val="24"/>
        </w:rPr>
        <w:t xml:space="preserve"> that was</w:t>
      </w:r>
      <w:r w:rsidR="00257B5E" w:rsidRPr="00E30D09">
        <w:rPr>
          <w:sz w:val="24"/>
          <w:szCs w:val="24"/>
        </w:rPr>
        <w:t xml:space="preserve"> upheld through the </w:t>
      </w:r>
      <w:r w:rsidR="00EC56A3" w:rsidRPr="00E30D09">
        <w:rPr>
          <w:sz w:val="24"/>
          <w:szCs w:val="24"/>
        </w:rPr>
        <w:t xml:space="preserve">rhetoric </w:t>
      </w:r>
      <w:r w:rsidR="00257B5E" w:rsidRPr="00E30D09">
        <w:rPr>
          <w:sz w:val="24"/>
          <w:szCs w:val="24"/>
        </w:rPr>
        <w:t xml:space="preserve">of the </w:t>
      </w:r>
      <w:r w:rsidR="00CC06F2" w:rsidRPr="00E30D09">
        <w:rPr>
          <w:sz w:val="24"/>
          <w:szCs w:val="24"/>
        </w:rPr>
        <w:t>Lost Cause</w:t>
      </w:r>
      <w:r w:rsidR="00257B5E" w:rsidRPr="00E30D09">
        <w:rPr>
          <w:sz w:val="24"/>
          <w:szCs w:val="24"/>
        </w:rPr>
        <w:t>.</w:t>
      </w:r>
      <w:r w:rsidR="002D4EE2" w:rsidRPr="00E30D09">
        <w:rPr>
          <w:sz w:val="24"/>
          <w:szCs w:val="24"/>
        </w:rPr>
        <w:t xml:space="preserve"> </w:t>
      </w:r>
      <w:r w:rsidR="00531C8F" w:rsidRPr="00E30D09">
        <w:rPr>
          <w:sz w:val="24"/>
          <w:szCs w:val="24"/>
        </w:rPr>
        <w:t>As</w:t>
      </w:r>
      <w:r w:rsidR="00920B07" w:rsidRPr="00E30D09">
        <w:rPr>
          <w:sz w:val="24"/>
          <w:szCs w:val="24"/>
        </w:rPr>
        <w:t xml:space="preserve"> </w:t>
      </w:r>
      <w:r w:rsidR="00531C8F" w:rsidRPr="00E30D09">
        <w:rPr>
          <w:sz w:val="24"/>
          <w:szCs w:val="24"/>
        </w:rPr>
        <w:t xml:space="preserve">discussed in the subsection </w:t>
      </w:r>
      <w:r w:rsidR="00920B07" w:rsidRPr="00E30D09">
        <w:rPr>
          <w:sz w:val="24"/>
          <w:szCs w:val="24"/>
        </w:rPr>
        <w:t xml:space="preserve">dedicated to </w:t>
      </w:r>
      <w:r w:rsidR="00EF04CC" w:rsidRPr="00E30D09">
        <w:rPr>
          <w:sz w:val="24"/>
          <w:szCs w:val="24"/>
        </w:rPr>
        <w:t xml:space="preserve">the </w:t>
      </w:r>
      <w:r w:rsidR="00920B07" w:rsidRPr="00E30D09">
        <w:rPr>
          <w:sz w:val="24"/>
          <w:szCs w:val="24"/>
        </w:rPr>
        <w:t xml:space="preserve">Lost Cause, </w:t>
      </w:r>
      <w:r w:rsidR="002D4EE2" w:rsidRPr="00E30D09">
        <w:rPr>
          <w:sz w:val="24"/>
          <w:szCs w:val="24"/>
        </w:rPr>
        <w:t xml:space="preserve">Adam H. Domby in the </w:t>
      </w:r>
      <w:r w:rsidR="002D4EE2" w:rsidRPr="00E30D09">
        <w:rPr>
          <w:i/>
          <w:iCs/>
          <w:sz w:val="24"/>
          <w:szCs w:val="24"/>
        </w:rPr>
        <w:t>False Cause</w:t>
      </w:r>
      <w:r w:rsidR="00EF04CC" w:rsidRPr="00E30D09">
        <w:rPr>
          <w:i/>
          <w:iCs/>
          <w:sz w:val="24"/>
          <w:szCs w:val="24"/>
        </w:rPr>
        <w:t xml:space="preserve">, </w:t>
      </w:r>
      <w:r w:rsidR="00C057F5" w:rsidRPr="00E30D09">
        <w:rPr>
          <w:sz w:val="24"/>
          <w:szCs w:val="24"/>
        </w:rPr>
        <w:t>has o</w:t>
      </w:r>
      <w:r w:rsidR="00EF04CC" w:rsidRPr="00E30D09">
        <w:rPr>
          <w:sz w:val="24"/>
          <w:szCs w:val="24"/>
        </w:rPr>
        <w:t xml:space="preserve">utlined </w:t>
      </w:r>
      <w:r w:rsidR="00713730" w:rsidRPr="00E30D09">
        <w:rPr>
          <w:sz w:val="24"/>
          <w:szCs w:val="24"/>
        </w:rPr>
        <w:t xml:space="preserve">the </w:t>
      </w:r>
      <w:r w:rsidR="002D4EE2" w:rsidRPr="00E30D09">
        <w:rPr>
          <w:sz w:val="24"/>
          <w:szCs w:val="24"/>
        </w:rPr>
        <w:t xml:space="preserve">three </w:t>
      </w:r>
      <w:r w:rsidR="00713730" w:rsidRPr="00E30D09">
        <w:rPr>
          <w:sz w:val="24"/>
          <w:szCs w:val="24"/>
        </w:rPr>
        <w:t xml:space="preserve">overarching </w:t>
      </w:r>
      <w:r w:rsidR="00EF04CC" w:rsidRPr="00E30D09">
        <w:rPr>
          <w:sz w:val="24"/>
          <w:szCs w:val="24"/>
        </w:rPr>
        <w:t>principles</w:t>
      </w:r>
      <w:r w:rsidR="002D4EE2" w:rsidRPr="00E30D09">
        <w:rPr>
          <w:sz w:val="24"/>
          <w:szCs w:val="24"/>
        </w:rPr>
        <w:t xml:space="preserve"> </w:t>
      </w:r>
      <w:r w:rsidR="00713730" w:rsidRPr="00E30D09">
        <w:rPr>
          <w:sz w:val="24"/>
          <w:szCs w:val="24"/>
        </w:rPr>
        <w:t xml:space="preserve">of </w:t>
      </w:r>
      <w:r w:rsidR="00EF04CC" w:rsidRPr="00E30D09">
        <w:rPr>
          <w:sz w:val="24"/>
          <w:szCs w:val="24"/>
        </w:rPr>
        <w:t>the</w:t>
      </w:r>
      <w:r w:rsidR="00EC56A3" w:rsidRPr="00E30D09">
        <w:rPr>
          <w:sz w:val="24"/>
          <w:szCs w:val="24"/>
        </w:rPr>
        <w:t xml:space="preserve"> white supremacist belief system</w:t>
      </w:r>
      <w:r w:rsidR="00D321BF" w:rsidRPr="00E30D09">
        <w:rPr>
          <w:sz w:val="24"/>
          <w:szCs w:val="24"/>
        </w:rPr>
        <w:t>.</w:t>
      </w:r>
      <w:r w:rsidR="00D321BF" w:rsidRPr="00E30D09">
        <w:rPr>
          <w:rStyle w:val="FootnoteReference"/>
          <w:sz w:val="24"/>
          <w:szCs w:val="24"/>
        </w:rPr>
        <w:t xml:space="preserve"> </w:t>
      </w:r>
      <w:r w:rsidR="00D321BF" w:rsidRPr="00E30D09">
        <w:rPr>
          <w:rStyle w:val="FootnoteReference"/>
          <w:sz w:val="24"/>
          <w:szCs w:val="24"/>
        </w:rPr>
        <w:footnoteReference w:id="46"/>
      </w:r>
      <w:r w:rsidR="002D4EE2" w:rsidRPr="00E30D09">
        <w:rPr>
          <w:sz w:val="24"/>
          <w:szCs w:val="24"/>
        </w:rPr>
        <w:t xml:space="preserve"> </w:t>
      </w:r>
      <w:r w:rsidR="00713730" w:rsidRPr="00E30D09">
        <w:rPr>
          <w:sz w:val="24"/>
          <w:szCs w:val="24"/>
        </w:rPr>
        <w:t xml:space="preserve">The first principle </w:t>
      </w:r>
      <w:r w:rsidR="00EC56A3" w:rsidRPr="00E30D09">
        <w:rPr>
          <w:sz w:val="24"/>
          <w:szCs w:val="24"/>
        </w:rPr>
        <w:t xml:space="preserve">of the Lost Cause </w:t>
      </w:r>
      <w:r w:rsidR="007101C1" w:rsidRPr="00E30D09">
        <w:rPr>
          <w:sz w:val="24"/>
          <w:szCs w:val="24"/>
        </w:rPr>
        <w:t xml:space="preserve">according to Domby </w:t>
      </w:r>
      <w:r w:rsidR="00713730" w:rsidRPr="00E30D09">
        <w:rPr>
          <w:sz w:val="24"/>
          <w:szCs w:val="24"/>
        </w:rPr>
        <w:t>dictates that the Confe</w:t>
      </w:r>
      <w:r w:rsidR="00F1385F" w:rsidRPr="00E30D09">
        <w:rPr>
          <w:sz w:val="24"/>
          <w:szCs w:val="24"/>
        </w:rPr>
        <w:t xml:space="preserve">deracy was </w:t>
      </w:r>
      <w:r w:rsidR="00497C8A">
        <w:rPr>
          <w:sz w:val="24"/>
          <w:szCs w:val="24"/>
        </w:rPr>
        <w:t>“</w:t>
      </w:r>
      <w:r w:rsidR="00F1385F" w:rsidRPr="00E30D09">
        <w:rPr>
          <w:sz w:val="24"/>
          <w:szCs w:val="24"/>
        </w:rPr>
        <w:t>noble and just, and the war was fundamentally about states</w:t>
      </w:r>
      <w:r w:rsidR="00DD7AE1">
        <w:rPr>
          <w:sz w:val="24"/>
          <w:szCs w:val="24"/>
        </w:rPr>
        <w:t>’</w:t>
      </w:r>
      <w:r w:rsidR="00F1385F" w:rsidRPr="00E30D09">
        <w:rPr>
          <w:sz w:val="24"/>
          <w:szCs w:val="24"/>
        </w:rPr>
        <w:t xml:space="preserve"> rights, not slavery</w:t>
      </w:r>
      <w:r w:rsidR="007101C1" w:rsidRPr="00E30D09">
        <w:rPr>
          <w:sz w:val="24"/>
          <w:szCs w:val="24"/>
        </w:rPr>
        <w:t>.</w:t>
      </w:r>
      <w:r w:rsidR="00497C8A">
        <w:rPr>
          <w:sz w:val="24"/>
          <w:szCs w:val="24"/>
        </w:rPr>
        <w:t>”</w:t>
      </w:r>
      <w:r w:rsidR="008F2A2A">
        <w:rPr>
          <w:sz w:val="24"/>
          <w:szCs w:val="24"/>
        </w:rPr>
        <w:t xml:space="preserve"> </w:t>
      </w:r>
      <w:r w:rsidR="007101C1" w:rsidRPr="00E30D09">
        <w:rPr>
          <w:sz w:val="24"/>
          <w:szCs w:val="24"/>
        </w:rPr>
        <w:t>Then, the second</w:t>
      </w:r>
      <w:r w:rsidR="00F71068">
        <w:rPr>
          <w:sz w:val="24"/>
          <w:szCs w:val="24"/>
        </w:rPr>
        <w:t xml:space="preserve"> principle</w:t>
      </w:r>
      <w:r w:rsidR="007101C1" w:rsidRPr="00E30D09">
        <w:rPr>
          <w:sz w:val="24"/>
          <w:szCs w:val="24"/>
        </w:rPr>
        <w:t xml:space="preserve"> indicates that those enslaved were </w:t>
      </w:r>
      <w:r w:rsidR="009838EB" w:rsidRPr="00E30D09">
        <w:rPr>
          <w:sz w:val="24"/>
          <w:szCs w:val="24"/>
        </w:rPr>
        <w:t xml:space="preserve">content </w:t>
      </w:r>
      <w:r w:rsidR="00C057F5" w:rsidRPr="00E30D09">
        <w:rPr>
          <w:sz w:val="24"/>
          <w:szCs w:val="24"/>
        </w:rPr>
        <w:t xml:space="preserve">in their </w:t>
      </w:r>
      <w:r w:rsidR="00373E43" w:rsidRPr="00E30D09">
        <w:rPr>
          <w:sz w:val="24"/>
          <w:szCs w:val="24"/>
        </w:rPr>
        <w:t>station and</w:t>
      </w:r>
      <w:r w:rsidR="00ED0897" w:rsidRPr="00E30D09">
        <w:rPr>
          <w:sz w:val="24"/>
          <w:szCs w:val="24"/>
        </w:rPr>
        <w:t xml:space="preserve"> indicates that</w:t>
      </w:r>
      <w:r w:rsidR="00C70C9D" w:rsidRPr="00E30D09">
        <w:rPr>
          <w:sz w:val="24"/>
          <w:szCs w:val="24"/>
        </w:rPr>
        <w:t xml:space="preserve"> </w:t>
      </w:r>
      <w:r w:rsidR="008E3A5B" w:rsidRPr="00E30D09">
        <w:rPr>
          <w:sz w:val="24"/>
          <w:szCs w:val="24"/>
        </w:rPr>
        <w:t xml:space="preserve">emancipation and Reconstruction caused </w:t>
      </w:r>
      <w:r w:rsidR="005D37A9" w:rsidRPr="00E30D09">
        <w:rPr>
          <w:sz w:val="24"/>
          <w:szCs w:val="24"/>
        </w:rPr>
        <w:t>a</w:t>
      </w:r>
      <w:r w:rsidR="008E3A5B" w:rsidRPr="00E30D09">
        <w:rPr>
          <w:sz w:val="24"/>
          <w:szCs w:val="24"/>
        </w:rPr>
        <w:t xml:space="preserve"> disturbance in the natural </w:t>
      </w:r>
      <w:r w:rsidR="005D37A9" w:rsidRPr="00E30D09">
        <w:rPr>
          <w:sz w:val="24"/>
          <w:szCs w:val="24"/>
        </w:rPr>
        <w:t xml:space="preserve">racial </w:t>
      </w:r>
      <w:r w:rsidR="008E3A5B" w:rsidRPr="00E30D09">
        <w:rPr>
          <w:sz w:val="24"/>
          <w:szCs w:val="24"/>
        </w:rPr>
        <w:t xml:space="preserve">hierarchy. </w:t>
      </w:r>
      <w:r w:rsidR="00ED0897" w:rsidRPr="00E30D09">
        <w:rPr>
          <w:sz w:val="24"/>
          <w:szCs w:val="24"/>
        </w:rPr>
        <w:t>Domby</w:t>
      </w:r>
      <w:r w:rsidR="00DD7AE1">
        <w:rPr>
          <w:sz w:val="24"/>
          <w:szCs w:val="24"/>
        </w:rPr>
        <w:t>’</w:t>
      </w:r>
      <w:r w:rsidR="00ED0897" w:rsidRPr="00E30D09">
        <w:rPr>
          <w:sz w:val="24"/>
          <w:szCs w:val="24"/>
        </w:rPr>
        <w:t>s</w:t>
      </w:r>
      <w:r w:rsidR="00373E43" w:rsidRPr="00E30D09">
        <w:rPr>
          <w:sz w:val="24"/>
          <w:szCs w:val="24"/>
        </w:rPr>
        <w:t xml:space="preserve"> </w:t>
      </w:r>
      <w:r w:rsidR="00ED0897" w:rsidRPr="00E30D09">
        <w:rPr>
          <w:sz w:val="24"/>
          <w:szCs w:val="24"/>
        </w:rPr>
        <w:t xml:space="preserve">definition of </w:t>
      </w:r>
      <w:r w:rsidR="00373E43" w:rsidRPr="00E30D09">
        <w:rPr>
          <w:sz w:val="24"/>
          <w:szCs w:val="24"/>
        </w:rPr>
        <w:t xml:space="preserve">the final </w:t>
      </w:r>
      <w:r w:rsidR="005D37A9" w:rsidRPr="00E30D09">
        <w:rPr>
          <w:sz w:val="24"/>
          <w:szCs w:val="24"/>
        </w:rPr>
        <w:t xml:space="preserve">principle of the Lost Cause reinforced </w:t>
      </w:r>
      <w:r w:rsidR="00373E43" w:rsidRPr="00E30D09">
        <w:rPr>
          <w:sz w:val="24"/>
          <w:szCs w:val="24"/>
        </w:rPr>
        <w:t xml:space="preserve">that </w:t>
      </w:r>
      <w:r w:rsidR="005D37A9" w:rsidRPr="00E30D09">
        <w:rPr>
          <w:sz w:val="24"/>
          <w:szCs w:val="24"/>
        </w:rPr>
        <w:t xml:space="preserve">the </w:t>
      </w:r>
      <w:r w:rsidR="00440779" w:rsidRPr="00E30D09">
        <w:rPr>
          <w:sz w:val="24"/>
          <w:szCs w:val="24"/>
        </w:rPr>
        <w:t xml:space="preserve">prowess of </w:t>
      </w:r>
      <w:r w:rsidR="00960304" w:rsidRPr="00E30D09">
        <w:rPr>
          <w:sz w:val="24"/>
          <w:szCs w:val="24"/>
        </w:rPr>
        <w:t xml:space="preserve">the Confederate soldiers </w:t>
      </w:r>
      <w:r w:rsidR="002D2C81" w:rsidRPr="00E30D09">
        <w:rPr>
          <w:sz w:val="24"/>
          <w:szCs w:val="24"/>
        </w:rPr>
        <w:t>w</w:t>
      </w:r>
      <w:r w:rsidR="00440779" w:rsidRPr="00E30D09">
        <w:rPr>
          <w:sz w:val="24"/>
          <w:szCs w:val="24"/>
        </w:rPr>
        <w:t>as historically</w:t>
      </w:r>
      <w:r w:rsidR="002D2C81" w:rsidRPr="00E30D09">
        <w:rPr>
          <w:sz w:val="24"/>
          <w:szCs w:val="24"/>
        </w:rPr>
        <w:t xml:space="preserve"> unmatched</w:t>
      </w:r>
      <w:r w:rsidR="00440779" w:rsidRPr="00E30D09">
        <w:rPr>
          <w:sz w:val="24"/>
          <w:szCs w:val="24"/>
        </w:rPr>
        <w:t xml:space="preserve">, and their loss was only because of the </w:t>
      </w:r>
      <w:r w:rsidR="00E12F15" w:rsidRPr="00E30D09">
        <w:rPr>
          <w:sz w:val="24"/>
          <w:szCs w:val="24"/>
        </w:rPr>
        <w:t>resources available to the Union during the war.</w:t>
      </w:r>
      <w:r w:rsidR="00E12F15" w:rsidRPr="00E30D09">
        <w:rPr>
          <w:rStyle w:val="FootnoteReference"/>
          <w:sz w:val="24"/>
          <w:szCs w:val="24"/>
        </w:rPr>
        <w:footnoteReference w:id="47"/>
      </w:r>
      <w:r w:rsidR="00E12F15" w:rsidRPr="00E30D09">
        <w:rPr>
          <w:sz w:val="24"/>
          <w:szCs w:val="24"/>
        </w:rPr>
        <w:t xml:space="preserve"> </w:t>
      </w:r>
      <w:r w:rsidR="00960304" w:rsidRPr="00E30D09">
        <w:rPr>
          <w:sz w:val="24"/>
          <w:szCs w:val="24"/>
        </w:rPr>
        <w:t>As a result, t</w:t>
      </w:r>
      <w:r w:rsidR="00D00121" w:rsidRPr="00E30D09">
        <w:rPr>
          <w:sz w:val="24"/>
          <w:szCs w:val="24"/>
        </w:rPr>
        <w:t>hese guiding principles assisted white Southerners in their effort to remain at the top of the economic, social, and racial caste system of the United States after the American Civil War.</w:t>
      </w:r>
    </w:p>
    <w:p w14:paraId="1417C2D4" w14:textId="18224C49" w:rsidR="00111267" w:rsidRPr="00E30D09" w:rsidRDefault="007F3208" w:rsidP="00E379FC">
      <w:pPr>
        <w:spacing w:line="480" w:lineRule="auto"/>
        <w:ind w:firstLine="360"/>
        <w:rPr>
          <w:sz w:val="24"/>
          <w:szCs w:val="24"/>
        </w:rPr>
      </w:pPr>
      <w:r w:rsidRPr="00E30D09">
        <w:rPr>
          <w:sz w:val="24"/>
          <w:szCs w:val="24"/>
        </w:rPr>
        <w:t xml:space="preserve">One avenue </w:t>
      </w:r>
      <w:r w:rsidR="001E03CC" w:rsidRPr="00E30D09">
        <w:rPr>
          <w:sz w:val="24"/>
          <w:szCs w:val="24"/>
        </w:rPr>
        <w:t>of the</w:t>
      </w:r>
      <w:r w:rsidR="00D00121" w:rsidRPr="00E30D09">
        <w:rPr>
          <w:sz w:val="24"/>
          <w:szCs w:val="24"/>
        </w:rPr>
        <w:t xml:space="preserve"> Lost Cause</w:t>
      </w:r>
      <w:r w:rsidR="001E03CC" w:rsidRPr="00E30D09">
        <w:rPr>
          <w:sz w:val="24"/>
          <w:szCs w:val="24"/>
        </w:rPr>
        <w:t xml:space="preserve"> </w:t>
      </w:r>
      <w:r w:rsidR="00774ADB" w:rsidRPr="00E30D09">
        <w:rPr>
          <w:sz w:val="24"/>
          <w:szCs w:val="24"/>
        </w:rPr>
        <w:t xml:space="preserve">that is </w:t>
      </w:r>
      <w:r w:rsidR="00E43EEB" w:rsidRPr="00E30D09">
        <w:rPr>
          <w:sz w:val="24"/>
          <w:szCs w:val="24"/>
        </w:rPr>
        <w:t>significant</w:t>
      </w:r>
      <w:r w:rsidR="00774ADB" w:rsidRPr="00E30D09">
        <w:rPr>
          <w:sz w:val="24"/>
          <w:szCs w:val="24"/>
        </w:rPr>
        <w:t xml:space="preserve"> to </w:t>
      </w:r>
      <w:r w:rsidR="00C27CFD" w:rsidRPr="00E30D09">
        <w:rPr>
          <w:sz w:val="24"/>
          <w:szCs w:val="24"/>
        </w:rPr>
        <w:t>contemplate and</w:t>
      </w:r>
      <w:r w:rsidR="004855CF" w:rsidRPr="00E30D09">
        <w:rPr>
          <w:sz w:val="24"/>
          <w:szCs w:val="24"/>
        </w:rPr>
        <w:t xml:space="preserve"> is related to </w:t>
      </w:r>
      <w:r w:rsidR="00BA2E2E" w:rsidRPr="00E30D09">
        <w:rPr>
          <w:sz w:val="24"/>
          <w:szCs w:val="24"/>
        </w:rPr>
        <w:t>how Confederate soldiers were perceived as superior soldiers,</w:t>
      </w:r>
      <w:r w:rsidR="00774ADB" w:rsidRPr="00E30D09">
        <w:rPr>
          <w:sz w:val="24"/>
          <w:szCs w:val="24"/>
        </w:rPr>
        <w:t xml:space="preserve"> i</w:t>
      </w:r>
      <w:r w:rsidR="00FA5BED" w:rsidRPr="00E30D09">
        <w:rPr>
          <w:sz w:val="24"/>
          <w:szCs w:val="24"/>
        </w:rPr>
        <w:t>s</w:t>
      </w:r>
      <w:r w:rsidR="00BA2E2E" w:rsidRPr="00E30D09">
        <w:rPr>
          <w:sz w:val="24"/>
          <w:szCs w:val="24"/>
        </w:rPr>
        <w:t xml:space="preserve"> through the </w:t>
      </w:r>
      <w:r w:rsidR="00C27CFD" w:rsidRPr="00E30D09">
        <w:rPr>
          <w:sz w:val="24"/>
          <w:szCs w:val="24"/>
        </w:rPr>
        <w:t>deliberate</w:t>
      </w:r>
      <w:r w:rsidR="00BA2E2E" w:rsidRPr="00E30D09">
        <w:rPr>
          <w:sz w:val="24"/>
          <w:szCs w:val="24"/>
        </w:rPr>
        <w:t xml:space="preserve"> effort of </w:t>
      </w:r>
      <w:r w:rsidR="00FA5BED" w:rsidRPr="00E30D09">
        <w:rPr>
          <w:sz w:val="24"/>
          <w:szCs w:val="24"/>
        </w:rPr>
        <w:t xml:space="preserve">white Southerners to </w:t>
      </w:r>
      <w:r w:rsidR="007634FE" w:rsidRPr="00E30D09">
        <w:rPr>
          <w:sz w:val="24"/>
          <w:szCs w:val="24"/>
        </w:rPr>
        <w:t>embrace lineage and ancestry</w:t>
      </w:r>
      <w:r w:rsidR="006B7511" w:rsidRPr="00E30D09">
        <w:rPr>
          <w:sz w:val="24"/>
          <w:szCs w:val="24"/>
        </w:rPr>
        <w:t xml:space="preserve">. </w:t>
      </w:r>
      <w:r w:rsidR="001938EA" w:rsidRPr="00E30D09">
        <w:rPr>
          <w:sz w:val="24"/>
          <w:szCs w:val="24"/>
        </w:rPr>
        <w:t xml:space="preserve">Anne Sarah Rubin in </w:t>
      </w:r>
      <w:r w:rsidR="001938EA" w:rsidRPr="00E30D09">
        <w:rPr>
          <w:i/>
          <w:iCs/>
          <w:sz w:val="24"/>
          <w:szCs w:val="24"/>
        </w:rPr>
        <w:t xml:space="preserve">A Shattered Nation: The Rise and Fall of the Confederacy, 1861-1868, </w:t>
      </w:r>
      <w:r w:rsidR="001938EA" w:rsidRPr="00E30D09">
        <w:rPr>
          <w:sz w:val="24"/>
          <w:szCs w:val="24"/>
        </w:rPr>
        <w:t>argues that the</w:t>
      </w:r>
      <w:r w:rsidR="00EB19BD" w:rsidRPr="00E30D09">
        <w:rPr>
          <w:sz w:val="24"/>
          <w:szCs w:val="24"/>
        </w:rPr>
        <w:t xml:space="preserve"> </w:t>
      </w:r>
      <w:r w:rsidR="00A53C21" w:rsidRPr="00E30D09">
        <w:rPr>
          <w:sz w:val="24"/>
          <w:szCs w:val="24"/>
        </w:rPr>
        <w:t xml:space="preserve">ancestorial </w:t>
      </w:r>
      <w:r w:rsidR="001938EA" w:rsidRPr="00E30D09">
        <w:rPr>
          <w:sz w:val="24"/>
          <w:szCs w:val="24"/>
        </w:rPr>
        <w:t xml:space="preserve">connection of the Confederacy to the American </w:t>
      </w:r>
      <w:r w:rsidR="00EB19BD" w:rsidRPr="00E30D09">
        <w:rPr>
          <w:sz w:val="24"/>
          <w:szCs w:val="24"/>
        </w:rPr>
        <w:t>R</w:t>
      </w:r>
      <w:r w:rsidR="001938EA" w:rsidRPr="00E30D09">
        <w:rPr>
          <w:sz w:val="24"/>
          <w:szCs w:val="24"/>
        </w:rPr>
        <w:t>evolution helped solidify a sense of generational patriotism for white Southerners.</w:t>
      </w:r>
      <w:r w:rsidR="00FA16FC" w:rsidRPr="00E30D09">
        <w:rPr>
          <w:sz w:val="24"/>
          <w:szCs w:val="24"/>
          <w:vertAlign w:val="superscript"/>
        </w:rPr>
        <w:t xml:space="preserve"> </w:t>
      </w:r>
      <w:r w:rsidR="00FA16FC" w:rsidRPr="00E30D09">
        <w:rPr>
          <w:sz w:val="24"/>
          <w:szCs w:val="24"/>
          <w:vertAlign w:val="superscript"/>
        </w:rPr>
        <w:footnoteReference w:id="48"/>
      </w:r>
      <w:r w:rsidR="00FA16FC" w:rsidRPr="00E30D09">
        <w:rPr>
          <w:sz w:val="24"/>
          <w:szCs w:val="24"/>
        </w:rPr>
        <w:t xml:space="preserve">  </w:t>
      </w:r>
      <w:r w:rsidR="009A6695" w:rsidRPr="00E30D09">
        <w:rPr>
          <w:sz w:val="24"/>
          <w:szCs w:val="24"/>
        </w:rPr>
        <w:t>Through</w:t>
      </w:r>
      <w:r w:rsidR="00BC199C" w:rsidRPr="00E30D09">
        <w:rPr>
          <w:sz w:val="24"/>
          <w:szCs w:val="24"/>
        </w:rPr>
        <w:t xml:space="preserve"> th</w:t>
      </w:r>
      <w:r w:rsidR="003C1AAD" w:rsidRPr="00E30D09">
        <w:rPr>
          <w:sz w:val="24"/>
          <w:szCs w:val="24"/>
        </w:rPr>
        <w:t xml:space="preserve">ese ancestorial </w:t>
      </w:r>
      <w:r w:rsidR="00BC199C" w:rsidRPr="00E30D09">
        <w:rPr>
          <w:sz w:val="24"/>
          <w:szCs w:val="24"/>
        </w:rPr>
        <w:t>connection</w:t>
      </w:r>
      <w:r w:rsidR="003C1AAD" w:rsidRPr="00E30D09">
        <w:rPr>
          <w:sz w:val="24"/>
          <w:szCs w:val="24"/>
        </w:rPr>
        <w:t>s</w:t>
      </w:r>
      <w:r w:rsidR="00404278" w:rsidRPr="00E30D09">
        <w:rPr>
          <w:sz w:val="24"/>
          <w:szCs w:val="24"/>
        </w:rPr>
        <w:t xml:space="preserve">, </w:t>
      </w:r>
      <w:r w:rsidR="009A6695" w:rsidRPr="00E30D09">
        <w:rPr>
          <w:sz w:val="24"/>
          <w:szCs w:val="24"/>
        </w:rPr>
        <w:t>the</w:t>
      </w:r>
      <w:r w:rsidR="00FA0C53" w:rsidRPr="00E30D09">
        <w:rPr>
          <w:sz w:val="24"/>
          <w:szCs w:val="24"/>
        </w:rPr>
        <w:t xml:space="preserve"> </w:t>
      </w:r>
      <w:r w:rsidR="00FE0974" w:rsidRPr="00E30D09">
        <w:rPr>
          <w:sz w:val="24"/>
          <w:szCs w:val="24"/>
        </w:rPr>
        <w:t xml:space="preserve">Confederate </w:t>
      </w:r>
      <w:r w:rsidR="00EB2591" w:rsidRPr="00E30D09">
        <w:rPr>
          <w:sz w:val="24"/>
          <w:szCs w:val="24"/>
        </w:rPr>
        <w:t xml:space="preserve">white </w:t>
      </w:r>
      <w:r w:rsidR="00FE0974" w:rsidRPr="00E30D09">
        <w:rPr>
          <w:sz w:val="24"/>
          <w:szCs w:val="24"/>
        </w:rPr>
        <w:t xml:space="preserve">Southerner </w:t>
      </w:r>
      <w:r w:rsidR="00D062CC" w:rsidRPr="00E30D09">
        <w:rPr>
          <w:sz w:val="24"/>
          <w:szCs w:val="24"/>
        </w:rPr>
        <w:t>associated</w:t>
      </w:r>
      <w:r w:rsidR="00BC199C" w:rsidRPr="00E30D09">
        <w:rPr>
          <w:sz w:val="24"/>
          <w:szCs w:val="24"/>
        </w:rPr>
        <w:t xml:space="preserve"> </w:t>
      </w:r>
      <w:r w:rsidR="00C92F51" w:rsidRPr="00E30D09">
        <w:rPr>
          <w:sz w:val="24"/>
          <w:szCs w:val="24"/>
        </w:rPr>
        <w:t xml:space="preserve">the </w:t>
      </w:r>
      <w:r w:rsidR="0075480C" w:rsidRPr="00E30D09">
        <w:rPr>
          <w:sz w:val="24"/>
          <w:szCs w:val="24"/>
        </w:rPr>
        <w:t xml:space="preserve">intentions </w:t>
      </w:r>
      <w:r w:rsidR="00D062CC" w:rsidRPr="00E30D09">
        <w:rPr>
          <w:sz w:val="24"/>
          <w:szCs w:val="24"/>
        </w:rPr>
        <w:t xml:space="preserve">of </w:t>
      </w:r>
      <w:r w:rsidR="0075480C" w:rsidRPr="00E30D09">
        <w:rPr>
          <w:sz w:val="24"/>
          <w:szCs w:val="24"/>
        </w:rPr>
        <w:t xml:space="preserve">the </w:t>
      </w:r>
      <w:r w:rsidR="00C92F51" w:rsidRPr="00E30D09">
        <w:rPr>
          <w:sz w:val="24"/>
          <w:szCs w:val="24"/>
        </w:rPr>
        <w:t>founding fathers and their fight for independence</w:t>
      </w:r>
      <w:r w:rsidR="00D062CC" w:rsidRPr="00E30D09">
        <w:rPr>
          <w:sz w:val="24"/>
          <w:szCs w:val="24"/>
        </w:rPr>
        <w:t xml:space="preserve"> with the </w:t>
      </w:r>
      <w:r w:rsidR="003C1AAD" w:rsidRPr="00E30D09">
        <w:rPr>
          <w:sz w:val="24"/>
          <w:szCs w:val="24"/>
        </w:rPr>
        <w:t xml:space="preserve">mission of the </w:t>
      </w:r>
      <w:r w:rsidR="00FA16FC" w:rsidRPr="00E30D09">
        <w:rPr>
          <w:sz w:val="24"/>
          <w:szCs w:val="24"/>
        </w:rPr>
        <w:t>Confederacy.</w:t>
      </w:r>
      <w:r w:rsidR="003315E3" w:rsidRPr="00E30D09">
        <w:rPr>
          <w:sz w:val="24"/>
          <w:szCs w:val="24"/>
        </w:rPr>
        <w:t xml:space="preserve"> </w:t>
      </w:r>
      <w:r w:rsidR="00111267" w:rsidRPr="00E30D09">
        <w:rPr>
          <w:sz w:val="24"/>
          <w:szCs w:val="24"/>
        </w:rPr>
        <w:t xml:space="preserve">Thus, </w:t>
      </w:r>
      <w:r w:rsidR="0054054A" w:rsidRPr="00E30D09">
        <w:rPr>
          <w:sz w:val="24"/>
          <w:szCs w:val="24"/>
        </w:rPr>
        <w:t xml:space="preserve">Confederates emphasized the </w:t>
      </w:r>
      <w:r w:rsidR="00E379FC" w:rsidRPr="00E30D09">
        <w:rPr>
          <w:sz w:val="24"/>
          <w:szCs w:val="24"/>
        </w:rPr>
        <w:t>responsibility</w:t>
      </w:r>
      <w:r w:rsidR="0054054A" w:rsidRPr="00E30D09">
        <w:rPr>
          <w:sz w:val="24"/>
          <w:szCs w:val="24"/>
        </w:rPr>
        <w:t xml:space="preserve"> of the </w:t>
      </w:r>
      <w:r w:rsidR="00111267" w:rsidRPr="00E30D09">
        <w:rPr>
          <w:sz w:val="24"/>
          <w:szCs w:val="24"/>
        </w:rPr>
        <w:t xml:space="preserve">white Southerner </w:t>
      </w:r>
      <w:r w:rsidR="00E379FC" w:rsidRPr="00E30D09">
        <w:rPr>
          <w:sz w:val="24"/>
          <w:szCs w:val="24"/>
        </w:rPr>
        <w:t>to</w:t>
      </w:r>
      <w:r w:rsidR="0054054A" w:rsidRPr="00E30D09">
        <w:rPr>
          <w:sz w:val="24"/>
          <w:szCs w:val="24"/>
        </w:rPr>
        <w:t xml:space="preserve"> uphol</w:t>
      </w:r>
      <w:r w:rsidR="00CF1EF6" w:rsidRPr="00E30D09">
        <w:rPr>
          <w:sz w:val="24"/>
          <w:szCs w:val="24"/>
        </w:rPr>
        <w:t>d</w:t>
      </w:r>
      <w:r w:rsidR="0054054A" w:rsidRPr="00E30D09">
        <w:rPr>
          <w:sz w:val="24"/>
          <w:szCs w:val="24"/>
        </w:rPr>
        <w:t xml:space="preserve"> the patriotic values of the </w:t>
      </w:r>
      <w:r w:rsidR="00E379FC" w:rsidRPr="00E30D09">
        <w:rPr>
          <w:sz w:val="24"/>
          <w:szCs w:val="24"/>
        </w:rPr>
        <w:t>American revolutionaries.</w:t>
      </w:r>
    </w:p>
    <w:p w14:paraId="5C19A428" w14:textId="7568F395" w:rsidR="00206350" w:rsidRPr="00E30D09" w:rsidRDefault="0060209D" w:rsidP="00093297">
      <w:pPr>
        <w:spacing w:line="480" w:lineRule="auto"/>
        <w:ind w:firstLine="360"/>
        <w:rPr>
          <w:sz w:val="24"/>
          <w:szCs w:val="24"/>
        </w:rPr>
      </w:pPr>
      <w:r w:rsidRPr="00E30D09">
        <w:rPr>
          <w:sz w:val="24"/>
          <w:szCs w:val="24"/>
        </w:rPr>
        <w:t xml:space="preserve">The obligation </w:t>
      </w:r>
      <w:r w:rsidR="00EE6928" w:rsidRPr="00E30D09">
        <w:rPr>
          <w:sz w:val="24"/>
          <w:szCs w:val="24"/>
        </w:rPr>
        <w:t xml:space="preserve">of </w:t>
      </w:r>
      <w:r w:rsidR="00C37078" w:rsidRPr="00E30D09">
        <w:rPr>
          <w:sz w:val="24"/>
          <w:szCs w:val="24"/>
        </w:rPr>
        <w:t xml:space="preserve">the white Southerner to defend these patriotic values was an </w:t>
      </w:r>
      <w:r w:rsidR="00111267" w:rsidRPr="00E30D09">
        <w:rPr>
          <w:sz w:val="24"/>
          <w:szCs w:val="24"/>
        </w:rPr>
        <w:t xml:space="preserve">effort to distract and shift the attention away from their role in slavery. </w:t>
      </w:r>
      <w:r w:rsidR="00D27EFB" w:rsidRPr="00E30D09">
        <w:rPr>
          <w:sz w:val="24"/>
          <w:szCs w:val="24"/>
        </w:rPr>
        <w:t xml:space="preserve">Rubin states, </w:t>
      </w:r>
      <w:r w:rsidR="00497C8A">
        <w:rPr>
          <w:sz w:val="24"/>
          <w:szCs w:val="24"/>
        </w:rPr>
        <w:t>“</w:t>
      </w:r>
      <w:r w:rsidR="000A3B61" w:rsidRPr="00E30D09">
        <w:rPr>
          <w:sz w:val="24"/>
          <w:szCs w:val="24"/>
        </w:rPr>
        <w:t>When Confederates cast</w:t>
      </w:r>
      <w:r w:rsidR="00767072" w:rsidRPr="00E30D09">
        <w:rPr>
          <w:sz w:val="24"/>
          <w:szCs w:val="24"/>
        </w:rPr>
        <w:t xml:space="preserve"> themselves as guardians of Revolutionary ideals, they avoided discussing other causes of the war, specifically slavery. The word rarely appeared</w:t>
      </w:r>
      <w:r w:rsidR="00FC2031" w:rsidRPr="00E30D09">
        <w:rPr>
          <w:sz w:val="24"/>
          <w:szCs w:val="24"/>
        </w:rPr>
        <w:t xml:space="preserve"> in evocations of the American Revolution, and when it did, it was usually in the rhetorical sense of the Confederates fearing enslavement to Northern masters. The silence </w:t>
      </w:r>
      <w:r w:rsidR="00676E17">
        <w:rPr>
          <w:sz w:val="24"/>
          <w:szCs w:val="24"/>
        </w:rPr>
        <w:t>regarding</w:t>
      </w:r>
      <w:r w:rsidR="00FC2031" w:rsidRPr="00E30D09">
        <w:rPr>
          <w:sz w:val="24"/>
          <w:szCs w:val="24"/>
        </w:rPr>
        <w:t xml:space="preserve"> racial </w:t>
      </w:r>
      <w:r w:rsidR="00E96CEC" w:rsidRPr="00E30D09">
        <w:rPr>
          <w:sz w:val="24"/>
          <w:szCs w:val="24"/>
        </w:rPr>
        <w:t xml:space="preserve">slavery suggests that Confederates used the Revolutionary War to shift the terms of debate, and to make the war </w:t>
      </w:r>
      <w:r w:rsidR="00855255" w:rsidRPr="00E30D09">
        <w:rPr>
          <w:sz w:val="24"/>
          <w:szCs w:val="24"/>
        </w:rPr>
        <w:t>palatable to conditional Unionists, non</w:t>
      </w:r>
      <w:r w:rsidR="009251DD">
        <w:rPr>
          <w:sz w:val="24"/>
          <w:szCs w:val="24"/>
        </w:rPr>
        <w:t>-</w:t>
      </w:r>
      <w:r w:rsidR="00855255" w:rsidRPr="00E30D09">
        <w:rPr>
          <w:sz w:val="24"/>
          <w:szCs w:val="24"/>
        </w:rPr>
        <w:t>slaveholders, and outside nations</w:t>
      </w:r>
      <w:r w:rsidR="00E02314" w:rsidRPr="00E30D09">
        <w:rPr>
          <w:sz w:val="24"/>
          <w:szCs w:val="24"/>
        </w:rPr>
        <w:t>.</w:t>
      </w:r>
      <w:r w:rsidR="00E02314" w:rsidRPr="00E30D09">
        <w:rPr>
          <w:rStyle w:val="FootnoteReference"/>
          <w:sz w:val="24"/>
          <w:szCs w:val="24"/>
        </w:rPr>
        <w:footnoteReference w:id="49"/>
      </w:r>
      <w:r w:rsidR="00E96CEC" w:rsidRPr="00E30D09">
        <w:rPr>
          <w:sz w:val="24"/>
          <w:szCs w:val="24"/>
        </w:rPr>
        <w:t xml:space="preserve"> </w:t>
      </w:r>
      <w:r w:rsidR="008A3DD3" w:rsidRPr="00E30D09">
        <w:rPr>
          <w:sz w:val="24"/>
          <w:szCs w:val="24"/>
        </w:rPr>
        <w:t xml:space="preserve">According to Rubin, </w:t>
      </w:r>
      <w:r w:rsidR="00930615" w:rsidRPr="00E30D09">
        <w:rPr>
          <w:sz w:val="24"/>
          <w:szCs w:val="24"/>
        </w:rPr>
        <w:t>the Southern duty to uphold nationalistic honor shifted the identity of the white Southerner away from their role as enslaver</w:t>
      </w:r>
      <w:r w:rsidR="00A06220" w:rsidRPr="00E30D09">
        <w:rPr>
          <w:sz w:val="24"/>
          <w:szCs w:val="24"/>
        </w:rPr>
        <w:t>, and instead alluded to their role as American patriot</w:t>
      </w:r>
      <w:r w:rsidR="007579DD" w:rsidRPr="00E30D09">
        <w:rPr>
          <w:sz w:val="24"/>
          <w:szCs w:val="24"/>
        </w:rPr>
        <w:t xml:space="preserve">. </w:t>
      </w:r>
      <w:r w:rsidR="00222293" w:rsidRPr="00E30D09">
        <w:rPr>
          <w:sz w:val="24"/>
          <w:szCs w:val="24"/>
        </w:rPr>
        <w:t xml:space="preserve">In relation to the following </w:t>
      </w:r>
      <w:r w:rsidR="00A06220" w:rsidRPr="00E30D09">
        <w:rPr>
          <w:sz w:val="24"/>
          <w:szCs w:val="24"/>
        </w:rPr>
        <w:t>analysis</w:t>
      </w:r>
      <w:r w:rsidR="00222293" w:rsidRPr="00E30D09">
        <w:rPr>
          <w:sz w:val="24"/>
          <w:szCs w:val="24"/>
        </w:rPr>
        <w:t xml:space="preserve">, </w:t>
      </w:r>
      <w:r w:rsidR="009F015E" w:rsidRPr="00E30D09">
        <w:rPr>
          <w:sz w:val="24"/>
          <w:szCs w:val="24"/>
        </w:rPr>
        <w:t xml:space="preserve">patriotism through </w:t>
      </w:r>
      <w:r w:rsidR="00222293" w:rsidRPr="00E30D09">
        <w:rPr>
          <w:sz w:val="24"/>
          <w:szCs w:val="24"/>
        </w:rPr>
        <w:t>a</w:t>
      </w:r>
      <w:r w:rsidR="00992FF2" w:rsidRPr="00E30D09">
        <w:rPr>
          <w:sz w:val="24"/>
          <w:szCs w:val="24"/>
        </w:rPr>
        <w:t xml:space="preserve">ncestorial </w:t>
      </w:r>
      <w:r w:rsidR="009F015E" w:rsidRPr="00E30D09">
        <w:rPr>
          <w:sz w:val="24"/>
          <w:szCs w:val="24"/>
        </w:rPr>
        <w:t xml:space="preserve">connection </w:t>
      </w:r>
      <w:r w:rsidR="00992FF2" w:rsidRPr="00E30D09">
        <w:rPr>
          <w:sz w:val="24"/>
          <w:szCs w:val="24"/>
        </w:rPr>
        <w:t xml:space="preserve">is </w:t>
      </w:r>
      <w:r w:rsidR="003660E1" w:rsidRPr="00E30D09">
        <w:rPr>
          <w:sz w:val="24"/>
          <w:szCs w:val="24"/>
        </w:rPr>
        <w:t xml:space="preserve">an </w:t>
      </w:r>
      <w:r w:rsidR="00992FF2" w:rsidRPr="00E30D09">
        <w:rPr>
          <w:sz w:val="24"/>
          <w:szCs w:val="24"/>
        </w:rPr>
        <w:t xml:space="preserve">important </w:t>
      </w:r>
      <w:r w:rsidR="00A66440" w:rsidRPr="00E30D09">
        <w:rPr>
          <w:sz w:val="24"/>
          <w:szCs w:val="24"/>
        </w:rPr>
        <w:t xml:space="preserve">notion to </w:t>
      </w:r>
      <w:r w:rsidR="007634FE" w:rsidRPr="00E30D09">
        <w:rPr>
          <w:sz w:val="24"/>
          <w:szCs w:val="24"/>
        </w:rPr>
        <w:t>retain</w:t>
      </w:r>
      <w:r w:rsidR="00A66440" w:rsidRPr="00E30D09">
        <w:rPr>
          <w:sz w:val="24"/>
          <w:szCs w:val="24"/>
        </w:rPr>
        <w:t xml:space="preserve"> because </w:t>
      </w:r>
      <w:r w:rsidR="00992FF2" w:rsidRPr="00E30D09">
        <w:rPr>
          <w:sz w:val="24"/>
          <w:szCs w:val="24"/>
        </w:rPr>
        <w:t xml:space="preserve">Confederate monuments </w:t>
      </w:r>
      <w:r w:rsidR="009F015E" w:rsidRPr="00E30D09">
        <w:rPr>
          <w:sz w:val="24"/>
          <w:szCs w:val="24"/>
        </w:rPr>
        <w:t xml:space="preserve">later </w:t>
      </w:r>
      <w:r w:rsidR="00222293" w:rsidRPr="00E30D09">
        <w:rPr>
          <w:sz w:val="24"/>
          <w:szCs w:val="24"/>
        </w:rPr>
        <w:t>bec</w:t>
      </w:r>
      <w:r w:rsidR="00A66440" w:rsidRPr="00E30D09">
        <w:rPr>
          <w:sz w:val="24"/>
          <w:szCs w:val="24"/>
        </w:rPr>
        <w:t xml:space="preserve">ome </w:t>
      </w:r>
      <w:r w:rsidR="00B239F8" w:rsidRPr="00E30D09">
        <w:rPr>
          <w:sz w:val="24"/>
          <w:szCs w:val="24"/>
        </w:rPr>
        <w:t xml:space="preserve">the physical and visual embodiment of the legacy of the white Southerner. </w:t>
      </w:r>
    </w:p>
    <w:p w14:paraId="7E68C1C8" w14:textId="40361FC2" w:rsidR="002C528B" w:rsidRPr="00E30D09" w:rsidRDefault="005F0C81" w:rsidP="00F66F17">
      <w:pPr>
        <w:spacing w:line="480" w:lineRule="auto"/>
        <w:ind w:firstLine="360"/>
        <w:rPr>
          <w:sz w:val="24"/>
          <w:szCs w:val="24"/>
        </w:rPr>
      </w:pPr>
      <w:r w:rsidRPr="00E30D09">
        <w:rPr>
          <w:sz w:val="24"/>
          <w:szCs w:val="24"/>
        </w:rPr>
        <w:t xml:space="preserve">The propagandic rewriting of white </w:t>
      </w:r>
      <w:r w:rsidR="00093297" w:rsidRPr="00E30D09">
        <w:rPr>
          <w:sz w:val="24"/>
          <w:szCs w:val="24"/>
        </w:rPr>
        <w:t>S</w:t>
      </w:r>
      <w:r w:rsidRPr="00E30D09">
        <w:rPr>
          <w:sz w:val="24"/>
          <w:szCs w:val="24"/>
        </w:rPr>
        <w:t>outhern men</w:t>
      </w:r>
      <w:r w:rsidR="008F1F97" w:rsidRPr="00E30D09">
        <w:rPr>
          <w:sz w:val="24"/>
          <w:szCs w:val="24"/>
        </w:rPr>
        <w:t xml:space="preserve"> as the epitome of heroism</w:t>
      </w:r>
      <w:r w:rsidRPr="00E30D09">
        <w:rPr>
          <w:sz w:val="24"/>
          <w:szCs w:val="24"/>
        </w:rPr>
        <w:t xml:space="preserve"> was established </w:t>
      </w:r>
      <w:r w:rsidR="00093297" w:rsidRPr="00E30D09">
        <w:rPr>
          <w:sz w:val="24"/>
          <w:szCs w:val="24"/>
        </w:rPr>
        <w:t xml:space="preserve">as a way of </w:t>
      </w:r>
      <w:r w:rsidR="0024137C" w:rsidRPr="00E30D09">
        <w:rPr>
          <w:sz w:val="24"/>
          <w:szCs w:val="24"/>
        </w:rPr>
        <w:t>advancing</w:t>
      </w:r>
      <w:r w:rsidR="00093297" w:rsidRPr="00E30D09">
        <w:rPr>
          <w:sz w:val="24"/>
          <w:szCs w:val="24"/>
        </w:rPr>
        <w:t xml:space="preserve"> white supremacy</w:t>
      </w:r>
      <w:r w:rsidR="008C6AA7" w:rsidRPr="00E30D09">
        <w:rPr>
          <w:sz w:val="24"/>
          <w:szCs w:val="24"/>
        </w:rPr>
        <w:t xml:space="preserve"> in the United States</w:t>
      </w:r>
      <w:r w:rsidR="008F1F97" w:rsidRPr="00E30D09">
        <w:rPr>
          <w:sz w:val="24"/>
          <w:szCs w:val="24"/>
        </w:rPr>
        <w:t xml:space="preserve"> through the rhetoric of the Lost Cause</w:t>
      </w:r>
      <w:r w:rsidRPr="00E30D09">
        <w:rPr>
          <w:sz w:val="24"/>
          <w:szCs w:val="24"/>
        </w:rPr>
        <w:t xml:space="preserve">. </w:t>
      </w:r>
      <w:r w:rsidR="00CC3851" w:rsidRPr="00E30D09">
        <w:rPr>
          <w:sz w:val="24"/>
          <w:szCs w:val="24"/>
        </w:rPr>
        <w:t>There are two definable features to</w:t>
      </w:r>
      <w:r w:rsidR="00BD2847" w:rsidRPr="00E30D09">
        <w:rPr>
          <w:sz w:val="24"/>
          <w:szCs w:val="24"/>
        </w:rPr>
        <w:t xml:space="preserve"> this propagandic reimagining of Confederate men, </w:t>
      </w:r>
      <w:r w:rsidR="00AB49C7" w:rsidRPr="00E30D09">
        <w:rPr>
          <w:sz w:val="24"/>
          <w:szCs w:val="24"/>
        </w:rPr>
        <w:t>the first is the emphasis on oration</w:t>
      </w:r>
      <w:r w:rsidR="00DD2135" w:rsidRPr="00E30D09">
        <w:rPr>
          <w:sz w:val="24"/>
          <w:szCs w:val="24"/>
        </w:rPr>
        <w:t>,</w:t>
      </w:r>
      <w:r w:rsidR="00AB49C7" w:rsidRPr="00E30D09">
        <w:rPr>
          <w:sz w:val="24"/>
          <w:szCs w:val="24"/>
        </w:rPr>
        <w:t xml:space="preserve"> and the second is the participation of women</w:t>
      </w:r>
      <w:r w:rsidR="00DD2135" w:rsidRPr="00E30D09">
        <w:rPr>
          <w:sz w:val="24"/>
          <w:szCs w:val="24"/>
        </w:rPr>
        <w:t>-</w:t>
      </w:r>
      <w:r w:rsidR="00AB49C7" w:rsidRPr="00E30D09">
        <w:rPr>
          <w:sz w:val="24"/>
          <w:szCs w:val="24"/>
        </w:rPr>
        <w:t>led associat</w:t>
      </w:r>
      <w:r w:rsidR="00DD2135" w:rsidRPr="00E30D09">
        <w:rPr>
          <w:sz w:val="24"/>
          <w:szCs w:val="24"/>
        </w:rPr>
        <w:t>ions</w:t>
      </w:r>
      <w:r w:rsidR="00AB49C7" w:rsidRPr="00E30D09">
        <w:rPr>
          <w:sz w:val="24"/>
          <w:szCs w:val="24"/>
        </w:rPr>
        <w:t xml:space="preserve"> and committees. </w:t>
      </w:r>
      <w:r w:rsidR="00383229" w:rsidRPr="00E30D09">
        <w:rPr>
          <w:sz w:val="24"/>
          <w:szCs w:val="24"/>
        </w:rPr>
        <w:t xml:space="preserve">Oration, a Southern speaking tradition, </w:t>
      </w:r>
      <w:r w:rsidR="00C03F98" w:rsidRPr="00E30D09">
        <w:rPr>
          <w:sz w:val="24"/>
          <w:szCs w:val="24"/>
        </w:rPr>
        <w:t xml:space="preserve">entirely dominated by men, </w:t>
      </w:r>
      <w:r w:rsidR="00214840" w:rsidRPr="00E30D09">
        <w:rPr>
          <w:sz w:val="24"/>
          <w:szCs w:val="24"/>
        </w:rPr>
        <w:t xml:space="preserve">was a prominent fixture to the spread and popularization of the Lost </w:t>
      </w:r>
      <w:r w:rsidR="00506F11" w:rsidRPr="00E30D09">
        <w:rPr>
          <w:sz w:val="24"/>
          <w:szCs w:val="24"/>
        </w:rPr>
        <w:t>Cause,</w:t>
      </w:r>
      <w:r w:rsidR="00214840" w:rsidRPr="00E30D09">
        <w:rPr>
          <w:sz w:val="24"/>
          <w:szCs w:val="24"/>
        </w:rPr>
        <w:t xml:space="preserve"> especially as a tool of defense against the slander of the ex-Confederate soldier. </w:t>
      </w:r>
      <w:r w:rsidR="00214840" w:rsidRPr="00E30D09">
        <w:rPr>
          <w:rStyle w:val="normaltextrun"/>
          <w:color w:val="000000"/>
          <w:sz w:val="24"/>
          <w:szCs w:val="24"/>
        </w:rPr>
        <w:t xml:space="preserve">W. Stuart Towns in </w:t>
      </w:r>
      <w:r w:rsidR="00214840" w:rsidRPr="00E30D09">
        <w:rPr>
          <w:rStyle w:val="normaltextrun"/>
          <w:i/>
          <w:iCs/>
          <w:color w:val="000000"/>
          <w:sz w:val="24"/>
          <w:szCs w:val="24"/>
        </w:rPr>
        <w:t>Enduring Legacy: Rhetoric and Ritual of the Lost Cause</w:t>
      </w:r>
      <w:r w:rsidR="00214840" w:rsidRPr="00E30D09">
        <w:rPr>
          <w:rStyle w:val="normaltextrun"/>
          <w:color w:val="000000"/>
          <w:sz w:val="24"/>
          <w:szCs w:val="24"/>
        </w:rPr>
        <w:t>, states,</w:t>
      </w:r>
      <w:r w:rsidR="00CE1B26" w:rsidRPr="00E30D09">
        <w:rPr>
          <w:sz w:val="24"/>
          <w:szCs w:val="24"/>
        </w:rPr>
        <w:t xml:space="preserve"> </w:t>
      </w:r>
      <w:r w:rsidR="00497C8A">
        <w:rPr>
          <w:sz w:val="24"/>
          <w:szCs w:val="24"/>
        </w:rPr>
        <w:t>“</w:t>
      </w:r>
      <w:r w:rsidR="002C528B" w:rsidRPr="00E30D09">
        <w:rPr>
          <w:sz w:val="24"/>
          <w:szCs w:val="24"/>
        </w:rPr>
        <w:t>In the antebellum era and well into the twentieth century, oratory flourished in the southern United States as the expression and reflection of the values of the white male population of the region. Orators described and defended those values in a way that was appreciated by their audiences; as a result, they were respected and revered, and many historians and commentators have reflected on southern public address.</w:t>
      </w:r>
      <w:r w:rsidR="00497C8A">
        <w:rPr>
          <w:sz w:val="24"/>
          <w:szCs w:val="24"/>
        </w:rPr>
        <w:t>”</w:t>
      </w:r>
      <w:r w:rsidR="002C528B" w:rsidRPr="00E30D09">
        <w:rPr>
          <w:rStyle w:val="FootnoteReference"/>
          <w:sz w:val="24"/>
          <w:szCs w:val="24"/>
        </w:rPr>
        <w:footnoteReference w:id="50"/>
      </w:r>
      <w:r w:rsidR="00CE1B26" w:rsidRPr="00E30D09">
        <w:rPr>
          <w:sz w:val="24"/>
          <w:szCs w:val="24"/>
        </w:rPr>
        <w:t xml:space="preserve"> Towns surmises that</w:t>
      </w:r>
      <w:r w:rsidR="00C03F98" w:rsidRPr="00E30D09">
        <w:rPr>
          <w:sz w:val="24"/>
          <w:szCs w:val="24"/>
        </w:rPr>
        <w:t xml:space="preserve"> the</w:t>
      </w:r>
      <w:r w:rsidR="00CE1B26" w:rsidRPr="00E30D09">
        <w:rPr>
          <w:sz w:val="24"/>
          <w:szCs w:val="24"/>
        </w:rPr>
        <w:t xml:space="preserve"> public speaking </w:t>
      </w:r>
      <w:r w:rsidR="00C03F98" w:rsidRPr="00E30D09">
        <w:rPr>
          <w:sz w:val="24"/>
          <w:szCs w:val="24"/>
        </w:rPr>
        <w:t xml:space="preserve">of white men </w:t>
      </w:r>
      <w:r w:rsidR="00DE1246" w:rsidRPr="00E30D09">
        <w:rPr>
          <w:sz w:val="24"/>
          <w:szCs w:val="24"/>
        </w:rPr>
        <w:t>in the South was</w:t>
      </w:r>
      <w:r w:rsidR="00CE1B26" w:rsidRPr="00E30D09">
        <w:rPr>
          <w:sz w:val="24"/>
          <w:szCs w:val="24"/>
        </w:rPr>
        <w:t xml:space="preserve"> a</w:t>
      </w:r>
      <w:r w:rsidR="00FE7D00" w:rsidRPr="00E30D09">
        <w:rPr>
          <w:sz w:val="24"/>
          <w:szCs w:val="24"/>
        </w:rPr>
        <w:t xml:space="preserve"> literal platform for the spread of </w:t>
      </w:r>
      <w:r w:rsidR="00441911" w:rsidRPr="00E30D09">
        <w:rPr>
          <w:sz w:val="24"/>
          <w:szCs w:val="24"/>
        </w:rPr>
        <w:t xml:space="preserve">white supremist </w:t>
      </w:r>
      <w:r w:rsidR="00FE7D00" w:rsidRPr="00E30D09">
        <w:rPr>
          <w:sz w:val="24"/>
          <w:szCs w:val="24"/>
        </w:rPr>
        <w:t xml:space="preserve">ideology amongst the Southern populace. </w:t>
      </w:r>
      <w:r w:rsidR="00A6175C" w:rsidRPr="00E30D09">
        <w:rPr>
          <w:sz w:val="24"/>
          <w:szCs w:val="24"/>
        </w:rPr>
        <w:t xml:space="preserve">Towns states further, </w:t>
      </w:r>
      <w:r w:rsidR="00497C8A">
        <w:rPr>
          <w:sz w:val="24"/>
          <w:szCs w:val="24"/>
        </w:rPr>
        <w:t>“</w:t>
      </w:r>
      <w:r w:rsidR="00A6175C" w:rsidRPr="00E30D09">
        <w:rPr>
          <w:sz w:val="24"/>
          <w:szCs w:val="24"/>
        </w:rPr>
        <w:t>Ceremonial oratory was part and parcel of these rituals and events and played a major role, perhaps the most important role, in the shaping of the Lost Cause mythology by which many southerners have lived for generations.</w:t>
      </w:r>
      <w:r w:rsidR="00497C8A">
        <w:rPr>
          <w:sz w:val="24"/>
          <w:szCs w:val="24"/>
        </w:rPr>
        <w:t>”</w:t>
      </w:r>
      <w:r w:rsidR="00A6175C" w:rsidRPr="00E30D09">
        <w:rPr>
          <w:rStyle w:val="FootnoteReference"/>
          <w:sz w:val="24"/>
          <w:szCs w:val="24"/>
        </w:rPr>
        <w:footnoteReference w:id="51"/>
      </w:r>
      <w:r w:rsidR="00A6175C" w:rsidRPr="00E30D09">
        <w:rPr>
          <w:sz w:val="24"/>
          <w:szCs w:val="24"/>
        </w:rPr>
        <w:t xml:space="preserve"> </w:t>
      </w:r>
      <w:r w:rsidR="00F25E83" w:rsidRPr="00E30D09">
        <w:rPr>
          <w:sz w:val="24"/>
          <w:szCs w:val="24"/>
        </w:rPr>
        <w:t xml:space="preserve">Paired with the advent of the Confederate </w:t>
      </w:r>
      <w:r w:rsidR="007B326B">
        <w:rPr>
          <w:sz w:val="24"/>
          <w:szCs w:val="24"/>
        </w:rPr>
        <w:t>Memorial Day</w:t>
      </w:r>
      <w:r w:rsidR="00FF5C83" w:rsidRPr="00E30D09">
        <w:rPr>
          <w:sz w:val="24"/>
          <w:szCs w:val="24"/>
        </w:rPr>
        <w:t xml:space="preserve">, </w:t>
      </w:r>
      <w:r w:rsidR="00C03F98" w:rsidRPr="00E30D09">
        <w:rPr>
          <w:sz w:val="24"/>
          <w:szCs w:val="24"/>
        </w:rPr>
        <w:t>oration propagat</w:t>
      </w:r>
      <w:r w:rsidR="006B4C20" w:rsidRPr="00E30D09">
        <w:rPr>
          <w:sz w:val="24"/>
          <w:szCs w:val="24"/>
        </w:rPr>
        <w:t>ed</w:t>
      </w:r>
      <w:r w:rsidR="00C03F98" w:rsidRPr="00E30D09">
        <w:rPr>
          <w:sz w:val="24"/>
          <w:szCs w:val="24"/>
        </w:rPr>
        <w:t xml:space="preserve"> the</w:t>
      </w:r>
      <w:r w:rsidR="00FF5C83" w:rsidRPr="00E30D09">
        <w:rPr>
          <w:sz w:val="24"/>
          <w:szCs w:val="24"/>
        </w:rPr>
        <w:t xml:space="preserve"> rhetoric of the Lost Cause</w:t>
      </w:r>
      <w:r w:rsidR="006B4C20" w:rsidRPr="00E30D09">
        <w:rPr>
          <w:sz w:val="24"/>
          <w:szCs w:val="24"/>
        </w:rPr>
        <w:t xml:space="preserve"> for generations ensuing the American Civil War</w:t>
      </w:r>
      <w:r w:rsidR="00FF5C83" w:rsidRPr="00E30D09">
        <w:rPr>
          <w:sz w:val="24"/>
          <w:szCs w:val="24"/>
        </w:rPr>
        <w:t xml:space="preserve">. </w:t>
      </w:r>
    </w:p>
    <w:p w14:paraId="547C6FC9" w14:textId="552002EE" w:rsidR="00C4588B" w:rsidRPr="00E30D09" w:rsidRDefault="00AC71B2" w:rsidP="00CE1B26">
      <w:pPr>
        <w:spacing w:line="480" w:lineRule="auto"/>
        <w:ind w:firstLine="360"/>
        <w:rPr>
          <w:sz w:val="24"/>
          <w:szCs w:val="24"/>
        </w:rPr>
      </w:pPr>
      <w:r w:rsidRPr="00E30D09">
        <w:rPr>
          <w:sz w:val="24"/>
          <w:szCs w:val="24"/>
        </w:rPr>
        <w:t>The second proponent of the Lost Cause that serve</w:t>
      </w:r>
      <w:r w:rsidR="00F41077" w:rsidRPr="00E30D09">
        <w:rPr>
          <w:sz w:val="24"/>
          <w:szCs w:val="24"/>
        </w:rPr>
        <w:t>d</w:t>
      </w:r>
      <w:r w:rsidRPr="00E30D09">
        <w:rPr>
          <w:sz w:val="24"/>
          <w:szCs w:val="24"/>
        </w:rPr>
        <w:t xml:space="preserve"> to reimagine the narrative of the Confederacy </w:t>
      </w:r>
      <w:r w:rsidR="00F41077" w:rsidRPr="00E30D09">
        <w:rPr>
          <w:sz w:val="24"/>
          <w:szCs w:val="24"/>
        </w:rPr>
        <w:t xml:space="preserve">was </w:t>
      </w:r>
      <w:r w:rsidRPr="00E30D09">
        <w:rPr>
          <w:sz w:val="24"/>
          <w:szCs w:val="24"/>
        </w:rPr>
        <w:t>the evident rise of women</w:t>
      </w:r>
      <w:r w:rsidR="00017751" w:rsidRPr="00E30D09">
        <w:rPr>
          <w:sz w:val="24"/>
          <w:szCs w:val="24"/>
        </w:rPr>
        <w:t>-</w:t>
      </w:r>
      <w:r w:rsidRPr="00E30D09">
        <w:rPr>
          <w:sz w:val="24"/>
          <w:szCs w:val="24"/>
        </w:rPr>
        <w:t>led organizations. These organizations</w:t>
      </w:r>
      <w:r w:rsidR="00F41077" w:rsidRPr="00E30D09">
        <w:rPr>
          <w:sz w:val="24"/>
          <w:szCs w:val="24"/>
        </w:rPr>
        <w:t xml:space="preserve">, </w:t>
      </w:r>
      <w:r w:rsidR="00122715" w:rsidRPr="00E30D09">
        <w:rPr>
          <w:sz w:val="24"/>
          <w:szCs w:val="24"/>
        </w:rPr>
        <w:t xml:space="preserve">founded by Southern women who were the mothers, wives, sisters, aunts, and cousins of Confederate soldiers, </w:t>
      </w:r>
      <w:r w:rsidR="00C4588B" w:rsidRPr="00E30D09">
        <w:rPr>
          <w:sz w:val="24"/>
          <w:szCs w:val="24"/>
        </w:rPr>
        <w:t xml:space="preserve">were some of the </w:t>
      </w:r>
      <w:r w:rsidR="006B4C20" w:rsidRPr="00E30D09">
        <w:rPr>
          <w:sz w:val="24"/>
          <w:szCs w:val="24"/>
        </w:rPr>
        <w:t>major</w:t>
      </w:r>
      <w:r w:rsidR="00C4588B" w:rsidRPr="00E30D09">
        <w:rPr>
          <w:sz w:val="24"/>
          <w:szCs w:val="24"/>
        </w:rPr>
        <w:t xml:space="preserve"> </w:t>
      </w:r>
      <w:r w:rsidR="006B4C20" w:rsidRPr="00E30D09">
        <w:rPr>
          <w:sz w:val="24"/>
          <w:szCs w:val="24"/>
        </w:rPr>
        <w:t>campaigners</w:t>
      </w:r>
      <w:r w:rsidR="00C4588B" w:rsidRPr="00E30D09">
        <w:rPr>
          <w:sz w:val="24"/>
          <w:szCs w:val="24"/>
        </w:rPr>
        <w:t xml:space="preserve"> for Confederate memorials and monuments. The</w:t>
      </w:r>
      <w:r w:rsidR="00336388" w:rsidRPr="00E30D09">
        <w:rPr>
          <w:sz w:val="24"/>
          <w:szCs w:val="24"/>
        </w:rPr>
        <w:t xml:space="preserve"> women-led</w:t>
      </w:r>
      <w:r w:rsidR="00C4588B" w:rsidRPr="00E30D09">
        <w:rPr>
          <w:sz w:val="24"/>
          <w:szCs w:val="24"/>
        </w:rPr>
        <w:t xml:space="preserve"> organizations were the founders and initiators of the Confederate </w:t>
      </w:r>
      <w:r w:rsidR="007B326B">
        <w:rPr>
          <w:sz w:val="24"/>
          <w:szCs w:val="24"/>
        </w:rPr>
        <w:t>Memorial Day</w:t>
      </w:r>
      <w:r w:rsidR="00D62F7F" w:rsidRPr="00E30D09">
        <w:rPr>
          <w:sz w:val="24"/>
          <w:szCs w:val="24"/>
        </w:rPr>
        <w:t xml:space="preserve"> and </w:t>
      </w:r>
      <w:r w:rsidR="00C4588B" w:rsidRPr="00E30D09">
        <w:rPr>
          <w:sz w:val="24"/>
          <w:szCs w:val="24"/>
        </w:rPr>
        <w:t>its celebration</w:t>
      </w:r>
      <w:r w:rsidR="00D62F7F" w:rsidRPr="00E30D09">
        <w:rPr>
          <w:sz w:val="24"/>
          <w:szCs w:val="24"/>
        </w:rPr>
        <w:t>.</w:t>
      </w:r>
      <w:r w:rsidR="00336388" w:rsidRPr="00E30D09">
        <w:rPr>
          <w:rStyle w:val="FootnoteReference"/>
          <w:sz w:val="24"/>
          <w:szCs w:val="24"/>
        </w:rPr>
        <w:footnoteReference w:id="52"/>
      </w:r>
      <w:r w:rsidR="00D62F7F" w:rsidRPr="00E30D09">
        <w:rPr>
          <w:sz w:val="24"/>
          <w:szCs w:val="24"/>
        </w:rPr>
        <w:t xml:space="preserve"> </w:t>
      </w:r>
      <w:r w:rsidR="00C03F98" w:rsidRPr="00E30D09">
        <w:rPr>
          <w:sz w:val="24"/>
          <w:szCs w:val="24"/>
        </w:rPr>
        <w:t>Thus, the</w:t>
      </w:r>
      <w:r w:rsidR="001A1904" w:rsidRPr="00E30D09">
        <w:rPr>
          <w:sz w:val="24"/>
          <w:szCs w:val="24"/>
        </w:rPr>
        <w:t xml:space="preserve"> pairing of white women organizing </w:t>
      </w:r>
      <w:r w:rsidR="00876870" w:rsidRPr="00E30D09">
        <w:rPr>
          <w:sz w:val="24"/>
          <w:szCs w:val="24"/>
        </w:rPr>
        <w:t xml:space="preserve">Confederate </w:t>
      </w:r>
      <w:r w:rsidR="007B326B">
        <w:rPr>
          <w:sz w:val="24"/>
          <w:szCs w:val="24"/>
        </w:rPr>
        <w:t>Memorial Day</w:t>
      </w:r>
      <w:r w:rsidR="00876870" w:rsidRPr="00E30D09">
        <w:rPr>
          <w:sz w:val="24"/>
          <w:szCs w:val="24"/>
        </w:rPr>
        <w:t>s</w:t>
      </w:r>
      <w:r w:rsidR="00750435" w:rsidRPr="00E30D09">
        <w:rPr>
          <w:sz w:val="24"/>
          <w:szCs w:val="24"/>
        </w:rPr>
        <w:t xml:space="preserve"> or monument unveiling ceremonies</w:t>
      </w:r>
      <w:r w:rsidR="001A1904" w:rsidRPr="00E30D09">
        <w:rPr>
          <w:sz w:val="24"/>
          <w:szCs w:val="24"/>
        </w:rPr>
        <w:t xml:space="preserve">, and </w:t>
      </w:r>
      <w:r w:rsidR="00BC1213" w:rsidRPr="00E30D09">
        <w:rPr>
          <w:sz w:val="24"/>
          <w:szCs w:val="24"/>
        </w:rPr>
        <w:t xml:space="preserve">then </w:t>
      </w:r>
      <w:r w:rsidR="001A1904" w:rsidRPr="00E30D09">
        <w:rPr>
          <w:sz w:val="24"/>
          <w:szCs w:val="24"/>
        </w:rPr>
        <w:t xml:space="preserve">white men </w:t>
      </w:r>
      <w:r w:rsidR="00BC1213" w:rsidRPr="00E30D09">
        <w:rPr>
          <w:sz w:val="24"/>
          <w:szCs w:val="24"/>
        </w:rPr>
        <w:t xml:space="preserve">at these events, publicly </w:t>
      </w:r>
      <w:r w:rsidR="001A1904" w:rsidRPr="00E30D09">
        <w:rPr>
          <w:sz w:val="24"/>
          <w:szCs w:val="24"/>
        </w:rPr>
        <w:t>recalling first-hand experience in the Civil War, or lauding the valor of the Confederacy</w:t>
      </w:r>
      <w:r w:rsidR="00BC1213" w:rsidRPr="00E30D09">
        <w:rPr>
          <w:sz w:val="24"/>
          <w:szCs w:val="24"/>
        </w:rPr>
        <w:t>, led to a public ritual that ensured the continuation of Lost Cause ideology.</w:t>
      </w:r>
    </w:p>
    <w:p w14:paraId="2112DF3D" w14:textId="6BEA448F" w:rsidR="005F0C81" w:rsidRPr="00E30D09" w:rsidRDefault="005F0C81" w:rsidP="0062358A">
      <w:pPr>
        <w:spacing w:line="480" w:lineRule="auto"/>
        <w:ind w:firstLine="360"/>
        <w:rPr>
          <w:sz w:val="24"/>
          <w:szCs w:val="24"/>
        </w:rPr>
      </w:pPr>
      <w:r w:rsidRPr="00E30D09">
        <w:rPr>
          <w:sz w:val="24"/>
          <w:szCs w:val="24"/>
        </w:rPr>
        <w:t xml:space="preserve">One </w:t>
      </w:r>
      <w:r w:rsidR="001939DC" w:rsidRPr="00E30D09">
        <w:rPr>
          <w:sz w:val="24"/>
          <w:szCs w:val="24"/>
        </w:rPr>
        <w:t>of the more prominent</w:t>
      </w:r>
      <w:r w:rsidRPr="00E30D09">
        <w:rPr>
          <w:sz w:val="24"/>
          <w:szCs w:val="24"/>
        </w:rPr>
        <w:t xml:space="preserve"> organization</w:t>
      </w:r>
      <w:r w:rsidR="001939DC" w:rsidRPr="00E30D09">
        <w:rPr>
          <w:sz w:val="24"/>
          <w:szCs w:val="24"/>
        </w:rPr>
        <w:t xml:space="preserve">s, </w:t>
      </w:r>
      <w:r w:rsidRPr="00E30D09">
        <w:rPr>
          <w:sz w:val="24"/>
          <w:szCs w:val="24"/>
        </w:rPr>
        <w:t xml:space="preserve">The United Daughters of the Confederacy (UDC), </w:t>
      </w:r>
      <w:r w:rsidR="009F4E3E" w:rsidRPr="00E30D09">
        <w:rPr>
          <w:sz w:val="24"/>
          <w:szCs w:val="24"/>
        </w:rPr>
        <w:t xml:space="preserve">was </w:t>
      </w:r>
      <w:r w:rsidR="001939DC" w:rsidRPr="00E30D09">
        <w:rPr>
          <w:sz w:val="24"/>
          <w:szCs w:val="24"/>
        </w:rPr>
        <w:t>founded in 1894</w:t>
      </w:r>
      <w:r w:rsidRPr="00E30D09">
        <w:rPr>
          <w:sz w:val="24"/>
          <w:szCs w:val="24"/>
        </w:rPr>
        <w:t>.</w:t>
      </w:r>
      <w:r w:rsidRPr="00E30D09">
        <w:rPr>
          <w:sz w:val="24"/>
          <w:szCs w:val="24"/>
          <w:vertAlign w:val="superscript"/>
        </w:rPr>
        <w:footnoteReference w:id="53"/>
      </w:r>
      <w:r w:rsidR="007255E2" w:rsidRPr="00E30D09">
        <w:rPr>
          <w:sz w:val="24"/>
          <w:szCs w:val="24"/>
        </w:rPr>
        <w:t xml:space="preserve"> </w:t>
      </w:r>
      <w:r w:rsidR="00232EBF" w:rsidRPr="00E30D09">
        <w:rPr>
          <w:sz w:val="24"/>
          <w:szCs w:val="24"/>
        </w:rPr>
        <w:t xml:space="preserve">According to Karen L. Cox in </w:t>
      </w:r>
      <w:r w:rsidR="00232EBF" w:rsidRPr="00E30D09">
        <w:rPr>
          <w:i/>
          <w:iCs/>
          <w:sz w:val="24"/>
          <w:szCs w:val="24"/>
        </w:rPr>
        <w:t>Dixie</w:t>
      </w:r>
      <w:r w:rsidR="00DD7AE1">
        <w:rPr>
          <w:i/>
          <w:iCs/>
          <w:sz w:val="24"/>
          <w:szCs w:val="24"/>
        </w:rPr>
        <w:t>’</w:t>
      </w:r>
      <w:r w:rsidR="00232EBF" w:rsidRPr="00E30D09">
        <w:rPr>
          <w:i/>
          <w:iCs/>
          <w:sz w:val="24"/>
          <w:szCs w:val="24"/>
        </w:rPr>
        <w:t>s Daughters: The United Daughters of the Confederacy and the Preservation of Confederate Culture</w:t>
      </w:r>
      <w:r w:rsidR="00232EBF" w:rsidRPr="00E30D09">
        <w:rPr>
          <w:sz w:val="24"/>
          <w:szCs w:val="24"/>
        </w:rPr>
        <w:t>, t</w:t>
      </w:r>
      <w:r w:rsidR="007255E2" w:rsidRPr="00E30D09">
        <w:rPr>
          <w:sz w:val="24"/>
          <w:szCs w:val="24"/>
        </w:rPr>
        <w:t>he UDC, along with many other pro-Confederate organizations,</w:t>
      </w:r>
      <w:r w:rsidR="00B626F0" w:rsidRPr="00E30D09">
        <w:rPr>
          <w:sz w:val="24"/>
          <w:szCs w:val="24"/>
        </w:rPr>
        <w:t xml:space="preserve"> </w:t>
      </w:r>
      <w:r w:rsidR="007255E2" w:rsidRPr="00E30D09">
        <w:rPr>
          <w:sz w:val="24"/>
          <w:szCs w:val="24"/>
        </w:rPr>
        <w:t>were</w:t>
      </w:r>
      <w:r w:rsidR="00B626F0" w:rsidRPr="00E30D09">
        <w:rPr>
          <w:sz w:val="24"/>
          <w:szCs w:val="24"/>
        </w:rPr>
        <w:t xml:space="preserve"> responsibl</w:t>
      </w:r>
      <w:r w:rsidR="007255E2" w:rsidRPr="00E30D09">
        <w:rPr>
          <w:sz w:val="24"/>
          <w:szCs w:val="24"/>
        </w:rPr>
        <w:t>e</w:t>
      </w:r>
      <w:r w:rsidR="00B626F0" w:rsidRPr="00E30D09">
        <w:rPr>
          <w:sz w:val="24"/>
          <w:szCs w:val="24"/>
        </w:rPr>
        <w:t xml:space="preserve"> for </w:t>
      </w:r>
      <w:r w:rsidR="0009334B" w:rsidRPr="00E30D09">
        <w:rPr>
          <w:sz w:val="24"/>
          <w:szCs w:val="24"/>
        </w:rPr>
        <w:t xml:space="preserve">the </w:t>
      </w:r>
      <w:r w:rsidR="005F4E0F" w:rsidRPr="00E30D09">
        <w:rPr>
          <w:sz w:val="24"/>
          <w:szCs w:val="24"/>
        </w:rPr>
        <w:t>popularization of Lost Cause style celebrations</w:t>
      </w:r>
      <w:r w:rsidR="006D1757" w:rsidRPr="00E30D09">
        <w:rPr>
          <w:sz w:val="24"/>
          <w:szCs w:val="24"/>
        </w:rPr>
        <w:t xml:space="preserve"> and monument building</w:t>
      </w:r>
      <w:r w:rsidR="005F4E0F" w:rsidRPr="00E30D09">
        <w:rPr>
          <w:sz w:val="24"/>
          <w:szCs w:val="24"/>
        </w:rPr>
        <w:t xml:space="preserve">. </w:t>
      </w:r>
      <w:r w:rsidR="00AF7A96" w:rsidRPr="00E30D09">
        <w:rPr>
          <w:sz w:val="24"/>
          <w:szCs w:val="24"/>
        </w:rPr>
        <w:t>These organizations helped</w:t>
      </w:r>
      <w:r w:rsidRPr="00E30D09">
        <w:rPr>
          <w:sz w:val="24"/>
          <w:szCs w:val="24"/>
        </w:rPr>
        <w:t xml:space="preserve"> raised funds for the creation and placement of Confederate monuments within public spaces, wrote educational curriculum that revered the Confederacy, placed Confederate flags in classrooms, and hung images of Confederate heroes, such as General Lee</w:t>
      </w:r>
      <w:r w:rsidR="00B626F0" w:rsidRPr="00E30D09">
        <w:rPr>
          <w:sz w:val="24"/>
          <w:szCs w:val="24"/>
        </w:rPr>
        <w:t>.</w:t>
      </w:r>
      <w:r w:rsidRPr="00E30D09">
        <w:rPr>
          <w:sz w:val="24"/>
          <w:szCs w:val="24"/>
        </w:rPr>
        <w:t xml:space="preserve"> The United Daughters of the Confederacy</w:t>
      </w:r>
      <w:r w:rsidR="00DD7AE1">
        <w:rPr>
          <w:sz w:val="24"/>
          <w:szCs w:val="24"/>
        </w:rPr>
        <w:t>’</w:t>
      </w:r>
      <w:r w:rsidRPr="00E30D09">
        <w:rPr>
          <w:sz w:val="24"/>
          <w:szCs w:val="24"/>
        </w:rPr>
        <w:t xml:space="preserve">s goal was to raise generations of southern children who were constantly reminded of white supremacy and the </w:t>
      </w:r>
      <w:r w:rsidR="00DD7AE1">
        <w:rPr>
          <w:sz w:val="24"/>
          <w:szCs w:val="24"/>
        </w:rPr>
        <w:t>‘</w:t>
      </w:r>
      <w:r w:rsidRPr="00E30D09">
        <w:rPr>
          <w:sz w:val="24"/>
          <w:szCs w:val="24"/>
        </w:rPr>
        <w:t>honorable</w:t>
      </w:r>
      <w:r w:rsidR="00DD7AE1">
        <w:rPr>
          <w:sz w:val="24"/>
          <w:szCs w:val="24"/>
        </w:rPr>
        <w:t>’</w:t>
      </w:r>
      <w:r w:rsidRPr="00E30D09">
        <w:rPr>
          <w:sz w:val="24"/>
          <w:szCs w:val="24"/>
        </w:rPr>
        <w:t xml:space="preserve"> legacy of the South</w:t>
      </w:r>
      <w:r w:rsidR="00DD7AE1">
        <w:rPr>
          <w:sz w:val="24"/>
          <w:szCs w:val="24"/>
        </w:rPr>
        <w:t>’</w:t>
      </w:r>
      <w:r w:rsidRPr="00E30D09">
        <w:rPr>
          <w:sz w:val="24"/>
          <w:szCs w:val="24"/>
        </w:rPr>
        <w:t>s part in the Civil War.</w:t>
      </w:r>
      <w:r w:rsidRPr="00E30D09">
        <w:rPr>
          <w:sz w:val="24"/>
          <w:szCs w:val="24"/>
          <w:vertAlign w:val="superscript"/>
        </w:rPr>
        <w:footnoteReference w:id="54"/>
      </w:r>
      <w:r w:rsidRPr="00E30D09">
        <w:rPr>
          <w:sz w:val="24"/>
          <w:szCs w:val="24"/>
        </w:rPr>
        <w:t xml:space="preserve"> </w:t>
      </w:r>
    </w:p>
    <w:p w14:paraId="6C0AF3CF" w14:textId="4BAAC458" w:rsidR="005F0C81" w:rsidRPr="00E30D09" w:rsidRDefault="005F0C81" w:rsidP="005F0C81">
      <w:pPr>
        <w:spacing w:line="480" w:lineRule="auto"/>
        <w:ind w:firstLine="360"/>
        <w:rPr>
          <w:sz w:val="24"/>
          <w:szCs w:val="24"/>
        </w:rPr>
      </w:pPr>
      <w:r w:rsidRPr="00E30D09">
        <w:rPr>
          <w:sz w:val="24"/>
          <w:szCs w:val="24"/>
        </w:rPr>
        <w:t xml:space="preserve">Subsequently, white </w:t>
      </w:r>
      <w:r w:rsidR="00AF7A96" w:rsidRPr="00E30D09">
        <w:rPr>
          <w:sz w:val="24"/>
          <w:szCs w:val="24"/>
        </w:rPr>
        <w:t>S</w:t>
      </w:r>
      <w:r w:rsidRPr="00E30D09">
        <w:rPr>
          <w:sz w:val="24"/>
          <w:szCs w:val="24"/>
        </w:rPr>
        <w:t xml:space="preserve">outhern women </w:t>
      </w:r>
      <w:r w:rsidR="005D5240" w:rsidRPr="00E30D09">
        <w:rPr>
          <w:sz w:val="24"/>
          <w:szCs w:val="24"/>
        </w:rPr>
        <w:t xml:space="preserve">became </w:t>
      </w:r>
      <w:r w:rsidRPr="00E30D09">
        <w:rPr>
          <w:sz w:val="24"/>
          <w:szCs w:val="24"/>
        </w:rPr>
        <w:t xml:space="preserve">the gatekeepers and heralds of the </w:t>
      </w:r>
      <w:r w:rsidR="005D5240" w:rsidRPr="00E30D09">
        <w:rPr>
          <w:sz w:val="24"/>
          <w:szCs w:val="24"/>
        </w:rPr>
        <w:t>furtherance</w:t>
      </w:r>
      <w:r w:rsidRPr="00E30D09">
        <w:rPr>
          <w:sz w:val="24"/>
          <w:szCs w:val="24"/>
        </w:rPr>
        <w:t xml:space="preserve"> of white supremacy th</w:t>
      </w:r>
      <w:r w:rsidR="005D5240" w:rsidRPr="00E30D09">
        <w:rPr>
          <w:sz w:val="24"/>
          <w:szCs w:val="24"/>
        </w:rPr>
        <w:t>rough</w:t>
      </w:r>
      <w:r w:rsidRPr="00E30D09">
        <w:rPr>
          <w:sz w:val="24"/>
          <w:szCs w:val="24"/>
        </w:rPr>
        <w:t xml:space="preserve"> Lost Cause</w:t>
      </w:r>
      <w:r w:rsidR="005D5240" w:rsidRPr="00E30D09">
        <w:rPr>
          <w:sz w:val="24"/>
          <w:szCs w:val="24"/>
        </w:rPr>
        <w:t xml:space="preserve"> ideology</w:t>
      </w:r>
      <w:r w:rsidRPr="00E30D09">
        <w:rPr>
          <w:sz w:val="24"/>
          <w:szCs w:val="24"/>
        </w:rPr>
        <w:t xml:space="preserve">. </w:t>
      </w:r>
      <w:r w:rsidR="00232EBF" w:rsidRPr="00E30D09">
        <w:rPr>
          <w:sz w:val="24"/>
          <w:szCs w:val="24"/>
        </w:rPr>
        <w:t xml:space="preserve">Cox suggests </w:t>
      </w:r>
      <w:r w:rsidRPr="00E30D09">
        <w:rPr>
          <w:sz w:val="24"/>
          <w:szCs w:val="24"/>
        </w:rPr>
        <w:t>that the UDC was the true power behind the Lost Cause, and because of their efforts</w:t>
      </w:r>
      <w:r w:rsidR="00CC6B18" w:rsidRPr="00E30D09">
        <w:rPr>
          <w:sz w:val="24"/>
          <w:szCs w:val="24"/>
        </w:rPr>
        <w:t>,</w:t>
      </w:r>
      <w:r w:rsidRPr="00E30D09">
        <w:rPr>
          <w:sz w:val="24"/>
          <w:szCs w:val="24"/>
        </w:rPr>
        <w:t xml:space="preserve"> the Lost Cause became a generational ideology ingrained into </w:t>
      </w:r>
      <w:r w:rsidR="005D5240" w:rsidRPr="00E30D09">
        <w:rPr>
          <w:sz w:val="24"/>
          <w:szCs w:val="24"/>
        </w:rPr>
        <w:t>S</w:t>
      </w:r>
      <w:r w:rsidRPr="00E30D09">
        <w:rPr>
          <w:sz w:val="24"/>
          <w:szCs w:val="24"/>
        </w:rPr>
        <w:t>outhern identity starting at a young age.</w:t>
      </w:r>
      <w:r w:rsidRPr="00E30D09">
        <w:rPr>
          <w:sz w:val="24"/>
          <w:szCs w:val="24"/>
          <w:vertAlign w:val="superscript"/>
        </w:rPr>
        <w:footnoteReference w:id="55"/>
      </w:r>
      <w:r w:rsidRPr="00E30D09">
        <w:rPr>
          <w:sz w:val="24"/>
          <w:szCs w:val="24"/>
        </w:rPr>
        <w:t xml:space="preserve"> It is no surprise that the rise of the UDC simultaneously marked the rise in Confederate monuments, with about ninety-three percent of the monuments being erected after 1895.</w:t>
      </w:r>
      <w:r w:rsidRPr="00E30D09">
        <w:rPr>
          <w:sz w:val="24"/>
          <w:szCs w:val="24"/>
          <w:vertAlign w:val="superscript"/>
        </w:rPr>
        <w:footnoteReference w:id="56"/>
      </w:r>
      <w:r w:rsidRPr="00E30D09">
        <w:rPr>
          <w:sz w:val="24"/>
          <w:szCs w:val="24"/>
        </w:rPr>
        <w:t xml:space="preserve">  This correlation is evident as the UDC was one of the largest campaigning organizations to fund monuments; often their campaigns for funding were created through sponsored fairs, concerts, and dinners.</w:t>
      </w:r>
      <w:r w:rsidRPr="00E30D09">
        <w:rPr>
          <w:sz w:val="24"/>
          <w:szCs w:val="24"/>
          <w:vertAlign w:val="superscript"/>
        </w:rPr>
        <w:footnoteReference w:id="57"/>
      </w:r>
      <w:r w:rsidRPr="00E30D09">
        <w:rPr>
          <w:sz w:val="24"/>
          <w:szCs w:val="24"/>
        </w:rPr>
        <w:t xml:space="preserve"> </w:t>
      </w:r>
    </w:p>
    <w:p w14:paraId="2E09D588" w14:textId="2D9C7C66" w:rsidR="00CE5470" w:rsidRPr="00155F84" w:rsidRDefault="005F0C81" w:rsidP="00155F84">
      <w:pPr>
        <w:spacing w:line="480" w:lineRule="auto"/>
        <w:ind w:firstLine="360"/>
        <w:rPr>
          <w:sz w:val="24"/>
          <w:szCs w:val="24"/>
        </w:rPr>
      </w:pPr>
      <w:r w:rsidRPr="00E30D09">
        <w:rPr>
          <w:sz w:val="24"/>
          <w:szCs w:val="24"/>
        </w:rPr>
        <w:t>The United Daughters of the Confederacy, who are still active today, has spent the last one hundred and twenty-seven years erecting and maintaining monuments and promoting rhetoric to glorify and mythologize those who were enslavers and murderers. As a result, the existence and justification behind Confederate monuments has not been challenged on a mass scale until more recent</w:t>
      </w:r>
      <w:r w:rsidR="00CC6B18" w:rsidRPr="00E30D09">
        <w:rPr>
          <w:sz w:val="24"/>
          <w:szCs w:val="24"/>
        </w:rPr>
        <w:t>ly</w:t>
      </w:r>
      <w:r w:rsidRPr="00E30D09">
        <w:rPr>
          <w:sz w:val="24"/>
          <w:szCs w:val="24"/>
        </w:rPr>
        <w:t xml:space="preserve">. </w:t>
      </w:r>
      <w:r w:rsidR="00CF1EC4" w:rsidRPr="00E30D09">
        <w:rPr>
          <w:sz w:val="24"/>
          <w:szCs w:val="24"/>
        </w:rPr>
        <w:t xml:space="preserve">United States, </w:t>
      </w:r>
      <w:r w:rsidRPr="00E30D09">
        <w:rPr>
          <w:sz w:val="24"/>
          <w:szCs w:val="24"/>
        </w:rPr>
        <w:t xml:space="preserve">a nation built on a white supremist structure, has </w:t>
      </w:r>
      <w:r w:rsidR="001C4292" w:rsidRPr="00E30D09">
        <w:rPr>
          <w:sz w:val="24"/>
          <w:szCs w:val="24"/>
        </w:rPr>
        <w:t xml:space="preserve">only </w:t>
      </w:r>
      <w:r w:rsidR="00E254B1" w:rsidRPr="00E30D09">
        <w:rPr>
          <w:sz w:val="24"/>
          <w:szCs w:val="24"/>
        </w:rPr>
        <w:t>just</w:t>
      </w:r>
      <w:r w:rsidR="001C4292" w:rsidRPr="00E30D09">
        <w:rPr>
          <w:sz w:val="24"/>
          <w:szCs w:val="24"/>
        </w:rPr>
        <w:t xml:space="preserve"> </w:t>
      </w:r>
      <w:r w:rsidRPr="00E30D09">
        <w:rPr>
          <w:sz w:val="24"/>
          <w:szCs w:val="24"/>
        </w:rPr>
        <w:t>begun to remove the monuments</w:t>
      </w:r>
      <w:r w:rsidR="00E254B1" w:rsidRPr="00E30D09">
        <w:rPr>
          <w:sz w:val="24"/>
          <w:szCs w:val="24"/>
        </w:rPr>
        <w:t xml:space="preserve"> in the past decade</w:t>
      </w:r>
      <w:r w:rsidRPr="00E30D09">
        <w:rPr>
          <w:sz w:val="24"/>
          <w:szCs w:val="24"/>
        </w:rPr>
        <w:t xml:space="preserve">. </w:t>
      </w:r>
    </w:p>
    <w:p w14:paraId="26B685E2" w14:textId="11A625EE" w:rsidR="00253BAE" w:rsidRPr="00E30D09" w:rsidRDefault="005F0C81" w:rsidP="00031FC7">
      <w:pPr>
        <w:numPr>
          <w:ilvl w:val="1"/>
          <w:numId w:val="0"/>
        </w:numPr>
        <w:spacing w:before="240" w:after="240"/>
        <w:rPr>
          <w:rFonts w:eastAsiaTheme="minorEastAsia"/>
          <w:color w:val="000000" w:themeColor="text1"/>
          <w:spacing w:val="15"/>
          <w:sz w:val="24"/>
          <w:szCs w:val="24"/>
          <w:u w:val="single"/>
        </w:rPr>
      </w:pPr>
      <w:r w:rsidRPr="00E30D09">
        <w:rPr>
          <w:rFonts w:eastAsiaTheme="minorEastAsia"/>
          <w:color w:val="000000" w:themeColor="text1"/>
          <w:spacing w:val="15"/>
          <w:sz w:val="24"/>
          <w:szCs w:val="24"/>
          <w:u w:val="single"/>
        </w:rPr>
        <w:t>Confederate Monuments</w:t>
      </w:r>
    </w:p>
    <w:p w14:paraId="0700AA7C" w14:textId="77777777" w:rsidR="00031FC7" w:rsidRPr="00E30D09" w:rsidRDefault="00031FC7" w:rsidP="00031FC7">
      <w:pPr>
        <w:numPr>
          <w:ilvl w:val="1"/>
          <w:numId w:val="0"/>
        </w:numPr>
        <w:spacing w:before="240" w:after="240"/>
        <w:rPr>
          <w:rFonts w:eastAsiaTheme="minorEastAsia"/>
          <w:color w:val="000000" w:themeColor="text1"/>
          <w:spacing w:val="15"/>
          <w:sz w:val="24"/>
          <w:szCs w:val="24"/>
          <w:u w:val="single"/>
        </w:rPr>
      </w:pPr>
    </w:p>
    <w:p w14:paraId="230917E1" w14:textId="41F01188" w:rsidR="00264BE0" w:rsidRPr="00E30D09" w:rsidRDefault="005F0C81" w:rsidP="005F0C81">
      <w:pPr>
        <w:spacing w:line="480" w:lineRule="auto"/>
        <w:rPr>
          <w:sz w:val="24"/>
          <w:szCs w:val="24"/>
        </w:rPr>
      </w:pPr>
      <w:r w:rsidRPr="00E30D09">
        <w:rPr>
          <w:sz w:val="24"/>
          <w:szCs w:val="24"/>
        </w:rPr>
        <w:tab/>
        <w:t xml:space="preserve">Beginning shortly after the end of the American Civil War, Confederate monuments began to appear across the </w:t>
      </w:r>
      <w:r w:rsidR="00AD0BB9" w:rsidRPr="00E30D09">
        <w:rPr>
          <w:sz w:val="24"/>
          <w:szCs w:val="24"/>
        </w:rPr>
        <w:t>S</w:t>
      </w:r>
      <w:r w:rsidRPr="00E30D09">
        <w:rPr>
          <w:sz w:val="24"/>
          <w:szCs w:val="24"/>
        </w:rPr>
        <w:t xml:space="preserve">outhern states. </w:t>
      </w:r>
      <w:r w:rsidRPr="00E30D09">
        <w:rPr>
          <w:color w:val="000000" w:themeColor="text1"/>
          <w:sz w:val="24"/>
          <w:szCs w:val="24"/>
        </w:rPr>
        <w:t xml:space="preserve">Though, the heyday of the creation </w:t>
      </w:r>
      <w:r w:rsidR="00B73AEC" w:rsidRPr="00E30D09">
        <w:rPr>
          <w:color w:val="000000" w:themeColor="text1"/>
          <w:sz w:val="24"/>
          <w:szCs w:val="24"/>
        </w:rPr>
        <w:t xml:space="preserve">of Confederate monuments </w:t>
      </w:r>
      <w:r w:rsidRPr="00E30D09">
        <w:rPr>
          <w:color w:val="000000" w:themeColor="text1"/>
          <w:sz w:val="24"/>
          <w:szCs w:val="24"/>
        </w:rPr>
        <w:t>was not until the turn of the ce</w:t>
      </w:r>
      <w:r w:rsidR="00FD6E54" w:rsidRPr="00E30D09">
        <w:rPr>
          <w:color w:val="000000" w:themeColor="text1"/>
          <w:sz w:val="24"/>
          <w:szCs w:val="24"/>
        </w:rPr>
        <w:t>ntury</w:t>
      </w:r>
      <w:r w:rsidRPr="00E30D09">
        <w:rPr>
          <w:color w:val="000000" w:themeColor="text1"/>
          <w:sz w:val="24"/>
          <w:szCs w:val="24"/>
        </w:rPr>
        <w:t xml:space="preserve">. </w:t>
      </w:r>
      <w:r w:rsidR="00AD0BB9" w:rsidRPr="00E30D09">
        <w:rPr>
          <w:color w:val="000000" w:themeColor="text1"/>
          <w:sz w:val="24"/>
          <w:szCs w:val="24"/>
        </w:rPr>
        <w:t>John J. Winberry, in</w:t>
      </w:r>
      <w:r w:rsidR="009E2984" w:rsidRPr="00E30D09">
        <w:rPr>
          <w:color w:val="000000" w:themeColor="text1"/>
          <w:sz w:val="24"/>
          <w:szCs w:val="24"/>
        </w:rPr>
        <w:t xml:space="preserve"> his article</w:t>
      </w:r>
      <w:r w:rsidR="002D130E" w:rsidRPr="00E30D09">
        <w:rPr>
          <w:sz w:val="24"/>
          <w:szCs w:val="24"/>
        </w:rPr>
        <w:t xml:space="preserve"> from 1983, </w:t>
      </w:r>
      <w:r w:rsidR="00497C8A">
        <w:rPr>
          <w:sz w:val="24"/>
          <w:szCs w:val="24"/>
        </w:rPr>
        <w:t>“</w:t>
      </w:r>
      <w:r w:rsidR="00DD7AE1">
        <w:rPr>
          <w:color w:val="000000" w:themeColor="text1"/>
          <w:sz w:val="24"/>
          <w:szCs w:val="24"/>
        </w:rPr>
        <w:t>‘</w:t>
      </w:r>
      <w:r w:rsidR="0080634E" w:rsidRPr="00E30D09">
        <w:rPr>
          <w:sz w:val="24"/>
          <w:szCs w:val="24"/>
        </w:rPr>
        <w:t>Lest</w:t>
      </w:r>
      <w:r w:rsidR="002D130E" w:rsidRPr="00E30D09">
        <w:rPr>
          <w:sz w:val="24"/>
          <w:szCs w:val="24"/>
        </w:rPr>
        <w:t xml:space="preserve"> We Forget</w:t>
      </w:r>
      <w:r w:rsidR="00DD7AE1">
        <w:rPr>
          <w:sz w:val="24"/>
          <w:szCs w:val="24"/>
        </w:rPr>
        <w:t>’</w:t>
      </w:r>
      <w:r w:rsidR="002D130E" w:rsidRPr="00E30D09">
        <w:rPr>
          <w:sz w:val="24"/>
          <w:szCs w:val="24"/>
        </w:rPr>
        <w:t xml:space="preserve"> The Confederate Monument and the Southern Townscape</w:t>
      </w:r>
      <w:r w:rsidR="00497C8A">
        <w:rPr>
          <w:sz w:val="24"/>
          <w:szCs w:val="24"/>
        </w:rPr>
        <w:t>”</w:t>
      </w:r>
      <w:r w:rsidR="002D130E" w:rsidRPr="00E30D09">
        <w:rPr>
          <w:sz w:val="24"/>
          <w:szCs w:val="24"/>
        </w:rPr>
        <w:t xml:space="preserve">, </w:t>
      </w:r>
      <w:r w:rsidR="00BD1779" w:rsidRPr="00E30D09">
        <w:rPr>
          <w:sz w:val="24"/>
          <w:szCs w:val="24"/>
        </w:rPr>
        <w:t>s</w:t>
      </w:r>
      <w:r w:rsidR="00B626F0" w:rsidRPr="00E30D09">
        <w:rPr>
          <w:sz w:val="24"/>
          <w:szCs w:val="24"/>
        </w:rPr>
        <w:t xml:space="preserve">urmised </w:t>
      </w:r>
      <w:r w:rsidRPr="00E30D09">
        <w:rPr>
          <w:sz w:val="24"/>
          <w:szCs w:val="24"/>
        </w:rPr>
        <w:t>that the sudden influx</w:t>
      </w:r>
      <w:r w:rsidR="00B73AEC" w:rsidRPr="00E30D09">
        <w:rPr>
          <w:sz w:val="24"/>
          <w:szCs w:val="24"/>
        </w:rPr>
        <w:t xml:space="preserve"> of monuments to the Confederacy</w:t>
      </w:r>
      <w:r w:rsidRPr="00E30D09">
        <w:rPr>
          <w:sz w:val="24"/>
          <w:szCs w:val="24"/>
        </w:rPr>
        <w:t xml:space="preserve"> </w:t>
      </w:r>
      <w:r w:rsidR="00704BC9" w:rsidRPr="00E30D09">
        <w:rPr>
          <w:sz w:val="24"/>
          <w:szCs w:val="24"/>
        </w:rPr>
        <w:t xml:space="preserve">in the early twentieth century </w:t>
      </w:r>
      <w:r w:rsidRPr="00E30D09">
        <w:rPr>
          <w:sz w:val="24"/>
          <w:szCs w:val="24"/>
        </w:rPr>
        <w:t>had to do with three factors</w:t>
      </w:r>
      <w:r w:rsidR="00B626F0" w:rsidRPr="00E30D09">
        <w:rPr>
          <w:sz w:val="24"/>
          <w:szCs w:val="24"/>
        </w:rPr>
        <w:t>.</w:t>
      </w:r>
      <w:r w:rsidRPr="00E30D09">
        <w:rPr>
          <w:sz w:val="24"/>
          <w:szCs w:val="24"/>
        </w:rPr>
        <w:t xml:space="preserve"> </w:t>
      </w:r>
      <w:r w:rsidR="0046231E" w:rsidRPr="00E30D09">
        <w:rPr>
          <w:sz w:val="24"/>
          <w:szCs w:val="24"/>
        </w:rPr>
        <w:t>The f</w:t>
      </w:r>
      <w:r w:rsidRPr="00E30D09">
        <w:rPr>
          <w:sz w:val="24"/>
          <w:szCs w:val="24"/>
        </w:rPr>
        <w:t>irst</w:t>
      </w:r>
      <w:r w:rsidR="0046231E" w:rsidRPr="00E30D09">
        <w:rPr>
          <w:sz w:val="24"/>
          <w:szCs w:val="24"/>
        </w:rPr>
        <w:t xml:space="preserve"> factor had to do with timing, and how</w:t>
      </w:r>
      <w:r w:rsidRPr="00E30D09">
        <w:rPr>
          <w:sz w:val="24"/>
          <w:szCs w:val="24"/>
        </w:rPr>
        <w:t xml:space="preserve"> the increase in monuments coincided with the rise in </w:t>
      </w:r>
      <w:r w:rsidR="00BA15D9" w:rsidRPr="00E30D09">
        <w:rPr>
          <w:sz w:val="24"/>
          <w:szCs w:val="24"/>
        </w:rPr>
        <w:t xml:space="preserve">Confederate </w:t>
      </w:r>
      <w:r w:rsidRPr="00E30D09">
        <w:rPr>
          <w:sz w:val="24"/>
          <w:szCs w:val="24"/>
        </w:rPr>
        <w:t xml:space="preserve">veteran deaths. </w:t>
      </w:r>
      <w:r w:rsidR="0043138D" w:rsidRPr="00E30D09">
        <w:rPr>
          <w:sz w:val="24"/>
          <w:szCs w:val="24"/>
        </w:rPr>
        <w:t>The second factor</w:t>
      </w:r>
      <w:r w:rsidR="002003BD" w:rsidRPr="00E30D09">
        <w:rPr>
          <w:sz w:val="24"/>
          <w:szCs w:val="24"/>
        </w:rPr>
        <w:t xml:space="preserve"> was how </w:t>
      </w:r>
      <w:r w:rsidRPr="00E30D09">
        <w:rPr>
          <w:sz w:val="24"/>
          <w:szCs w:val="24"/>
        </w:rPr>
        <w:t xml:space="preserve">those who were financially ruined after the </w:t>
      </w:r>
      <w:r w:rsidR="00BA15D9" w:rsidRPr="00E30D09">
        <w:rPr>
          <w:sz w:val="24"/>
          <w:szCs w:val="24"/>
        </w:rPr>
        <w:t>W</w:t>
      </w:r>
      <w:r w:rsidRPr="00E30D09">
        <w:rPr>
          <w:sz w:val="24"/>
          <w:szCs w:val="24"/>
        </w:rPr>
        <w:t xml:space="preserve">ar, and or due to Reconstruction, were able to regain some of the wealth that </w:t>
      </w:r>
      <w:r w:rsidR="00BA15D9" w:rsidRPr="00E30D09">
        <w:rPr>
          <w:sz w:val="24"/>
          <w:szCs w:val="24"/>
        </w:rPr>
        <w:t xml:space="preserve">they </w:t>
      </w:r>
      <w:r w:rsidRPr="00E30D09">
        <w:rPr>
          <w:sz w:val="24"/>
          <w:szCs w:val="24"/>
        </w:rPr>
        <w:t xml:space="preserve">had been lost. These wealthy individuals, of course, were in most cases either former enslavers or their children. The </w:t>
      </w:r>
      <w:r w:rsidR="00BA15D9" w:rsidRPr="00E30D09">
        <w:rPr>
          <w:sz w:val="24"/>
          <w:szCs w:val="24"/>
        </w:rPr>
        <w:t xml:space="preserve">financial </w:t>
      </w:r>
      <w:r w:rsidRPr="00E30D09">
        <w:rPr>
          <w:sz w:val="24"/>
          <w:szCs w:val="24"/>
        </w:rPr>
        <w:t xml:space="preserve">participation </w:t>
      </w:r>
      <w:r w:rsidR="00BA15D9" w:rsidRPr="00E30D09">
        <w:rPr>
          <w:sz w:val="24"/>
          <w:szCs w:val="24"/>
        </w:rPr>
        <w:t>of white Southerners</w:t>
      </w:r>
      <w:r w:rsidRPr="00E30D09">
        <w:rPr>
          <w:sz w:val="24"/>
          <w:szCs w:val="24"/>
        </w:rPr>
        <w:t xml:space="preserve"> was detrimental to the </w:t>
      </w:r>
      <w:r w:rsidR="008A6679" w:rsidRPr="00E30D09">
        <w:rPr>
          <w:sz w:val="24"/>
          <w:szCs w:val="24"/>
        </w:rPr>
        <w:t xml:space="preserve">building of the </w:t>
      </w:r>
      <w:r w:rsidRPr="00E30D09">
        <w:rPr>
          <w:sz w:val="24"/>
          <w:szCs w:val="24"/>
        </w:rPr>
        <w:t>monuments</w:t>
      </w:r>
      <w:r w:rsidR="008A6679" w:rsidRPr="00E30D09">
        <w:rPr>
          <w:sz w:val="24"/>
          <w:szCs w:val="24"/>
        </w:rPr>
        <w:t>. W</w:t>
      </w:r>
      <w:r w:rsidR="00F8529C" w:rsidRPr="00E30D09">
        <w:rPr>
          <w:sz w:val="24"/>
          <w:szCs w:val="24"/>
        </w:rPr>
        <w:t>ithout the appropriate funds</w:t>
      </w:r>
      <w:r w:rsidR="008A6679" w:rsidRPr="00E30D09">
        <w:rPr>
          <w:sz w:val="24"/>
          <w:szCs w:val="24"/>
        </w:rPr>
        <w:t>,</w:t>
      </w:r>
      <w:r w:rsidR="00F8529C" w:rsidRPr="00E30D09">
        <w:rPr>
          <w:sz w:val="24"/>
          <w:szCs w:val="24"/>
        </w:rPr>
        <w:t xml:space="preserve"> organizations like the United Daughters of the Confederacy, would have been unable to </w:t>
      </w:r>
      <w:r w:rsidR="008A6679" w:rsidRPr="00E30D09">
        <w:rPr>
          <w:sz w:val="24"/>
          <w:szCs w:val="24"/>
        </w:rPr>
        <w:t>successfully</w:t>
      </w:r>
      <w:r w:rsidR="00264BE0" w:rsidRPr="00E30D09">
        <w:rPr>
          <w:sz w:val="24"/>
          <w:szCs w:val="24"/>
        </w:rPr>
        <w:t xml:space="preserve"> erect the monuments and memorials</w:t>
      </w:r>
      <w:r w:rsidRPr="00E30D09">
        <w:rPr>
          <w:sz w:val="24"/>
          <w:szCs w:val="24"/>
        </w:rPr>
        <w:t>.</w:t>
      </w:r>
      <w:r w:rsidR="00264BE0" w:rsidRPr="00E30D09">
        <w:rPr>
          <w:rStyle w:val="FootnoteReference"/>
          <w:sz w:val="24"/>
          <w:szCs w:val="24"/>
        </w:rPr>
        <w:footnoteReference w:id="58"/>
      </w:r>
      <w:r w:rsidRPr="00E30D09">
        <w:rPr>
          <w:sz w:val="24"/>
          <w:szCs w:val="24"/>
        </w:rPr>
        <w:t xml:space="preserve"> </w:t>
      </w:r>
    </w:p>
    <w:p w14:paraId="4CEF4DB0" w14:textId="6021B7BB" w:rsidR="005E0204" w:rsidRPr="00E30D09" w:rsidRDefault="005F0C81" w:rsidP="005E0204">
      <w:pPr>
        <w:spacing w:line="480" w:lineRule="auto"/>
        <w:ind w:firstLine="720"/>
        <w:rPr>
          <w:sz w:val="24"/>
          <w:szCs w:val="24"/>
        </w:rPr>
      </w:pPr>
      <w:r w:rsidRPr="00E30D09">
        <w:rPr>
          <w:sz w:val="24"/>
          <w:szCs w:val="24"/>
        </w:rPr>
        <w:t xml:space="preserve">The last reason for the influx of monuments was due to the rise of the Lost Cause and the rhetoric that encompassed </w:t>
      </w:r>
      <w:r w:rsidR="00692798" w:rsidRPr="00E30D09">
        <w:rPr>
          <w:sz w:val="24"/>
          <w:szCs w:val="24"/>
        </w:rPr>
        <w:t>S</w:t>
      </w:r>
      <w:r w:rsidRPr="00E30D09">
        <w:rPr>
          <w:sz w:val="24"/>
          <w:szCs w:val="24"/>
        </w:rPr>
        <w:t xml:space="preserve">outhern identity. By presenting the past as the more desirable reality they sought to memorialize the old south </w:t>
      </w:r>
      <w:r w:rsidR="0043138D" w:rsidRPr="00E30D09">
        <w:rPr>
          <w:sz w:val="24"/>
          <w:szCs w:val="24"/>
        </w:rPr>
        <w:t xml:space="preserve">as a way of </w:t>
      </w:r>
      <w:r w:rsidRPr="00E30D09">
        <w:rPr>
          <w:sz w:val="24"/>
          <w:szCs w:val="24"/>
        </w:rPr>
        <w:t xml:space="preserve">constructing the new </w:t>
      </w:r>
      <w:r w:rsidR="005E0204" w:rsidRPr="00E30D09">
        <w:rPr>
          <w:sz w:val="24"/>
          <w:szCs w:val="24"/>
        </w:rPr>
        <w:t>S</w:t>
      </w:r>
      <w:r w:rsidRPr="00E30D09">
        <w:rPr>
          <w:sz w:val="24"/>
          <w:szCs w:val="24"/>
        </w:rPr>
        <w:t>outh.</w:t>
      </w:r>
      <w:r w:rsidRPr="00E30D09">
        <w:rPr>
          <w:sz w:val="24"/>
          <w:szCs w:val="24"/>
          <w:vertAlign w:val="superscript"/>
        </w:rPr>
        <w:footnoteReference w:id="59"/>
      </w:r>
      <w:r w:rsidRPr="00E30D09">
        <w:rPr>
          <w:sz w:val="24"/>
          <w:szCs w:val="24"/>
        </w:rPr>
        <w:t xml:space="preserve"> </w:t>
      </w:r>
      <w:r w:rsidR="00E26389" w:rsidRPr="00E30D09">
        <w:rPr>
          <w:sz w:val="24"/>
          <w:szCs w:val="24"/>
        </w:rPr>
        <w:t>As previously explored</w:t>
      </w:r>
      <w:r w:rsidR="002E60FB" w:rsidRPr="00E30D09">
        <w:rPr>
          <w:sz w:val="24"/>
          <w:szCs w:val="24"/>
        </w:rPr>
        <w:t xml:space="preserve">, </w:t>
      </w:r>
      <w:r w:rsidR="00E26389" w:rsidRPr="00E30D09">
        <w:rPr>
          <w:sz w:val="24"/>
          <w:szCs w:val="24"/>
        </w:rPr>
        <w:t xml:space="preserve">W. Stuart Towns in </w:t>
      </w:r>
      <w:r w:rsidR="00E26389" w:rsidRPr="00E30D09">
        <w:rPr>
          <w:i/>
          <w:iCs/>
          <w:sz w:val="24"/>
          <w:szCs w:val="24"/>
        </w:rPr>
        <w:t>Enduring Legacy: Rhetoric and Ritual of the Lost Cause</w:t>
      </w:r>
      <w:r w:rsidR="00E26389" w:rsidRPr="00E30D09">
        <w:rPr>
          <w:sz w:val="24"/>
          <w:szCs w:val="24"/>
        </w:rPr>
        <w:t xml:space="preserve">, </w:t>
      </w:r>
      <w:r w:rsidR="002E60FB" w:rsidRPr="00E30D09">
        <w:rPr>
          <w:sz w:val="24"/>
          <w:szCs w:val="24"/>
        </w:rPr>
        <w:t>considers</w:t>
      </w:r>
      <w:r w:rsidR="005E0204" w:rsidRPr="00E30D09">
        <w:rPr>
          <w:sz w:val="24"/>
          <w:szCs w:val="24"/>
        </w:rPr>
        <w:t xml:space="preserve"> how this new South and states, </w:t>
      </w:r>
      <w:r w:rsidR="00497C8A">
        <w:rPr>
          <w:sz w:val="24"/>
          <w:szCs w:val="24"/>
        </w:rPr>
        <w:t>“</w:t>
      </w:r>
      <w:r w:rsidR="0043138D" w:rsidRPr="00E30D09">
        <w:rPr>
          <w:sz w:val="24"/>
          <w:szCs w:val="24"/>
        </w:rPr>
        <w:t>Unfortunately, the South would try its best to build, through these speeches, monuments, re-unions, and celebrations of the Lost Cause, a new society that was as close as possible a mirror image of the old one.</w:t>
      </w:r>
      <w:r w:rsidR="00497C8A">
        <w:rPr>
          <w:sz w:val="24"/>
          <w:szCs w:val="24"/>
        </w:rPr>
        <w:t>”</w:t>
      </w:r>
      <w:r w:rsidR="00551B01" w:rsidRPr="00E30D09">
        <w:rPr>
          <w:rStyle w:val="FootnoteReference"/>
          <w:sz w:val="24"/>
          <w:szCs w:val="24"/>
        </w:rPr>
        <w:footnoteReference w:id="60"/>
      </w:r>
      <w:r w:rsidR="005E0204" w:rsidRPr="00E30D09">
        <w:rPr>
          <w:sz w:val="24"/>
          <w:szCs w:val="24"/>
        </w:rPr>
        <w:t xml:space="preserve"> </w:t>
      </w:r>
      <w:r w:rsidR="006E6FD7" w:rsidRPr="00E30D09">
        <w:rPr>
          <w:sz w:val="24"/>
          <w:szCs w:val="24"/>
        </w:rPr>
        <w:t xml:space="preserve">Thus, both Towns and Winberry agree that the influx of Confederate monuments </w:t>
      </w:r>
      <w:r w:rsidR="00704BC9" w:rsidRPr="00E30D09">
        <w:rPr>
          <w:sz w:val="24"/>
          <w:szCs w:val="24"/>
        </w:rPr>
        <w:t xml:space="preserve">in the twentieth century </w:t>
      </w:r>
      <w:r w:rsidR="006E6FD7" w:rsidRPr="00E30D09">
        <w:rPr>
          <w:sz w:val="24"/>
          <w:szCs w:val="24"/>
        </w:rPr>
        <w:t xml:space="preserve">coincided with the need of white Southerners to rebuild the South into a replicated version of the past. </w:t>
      </w:r>
    </w:p>
    <w:p w14:paraId="21000501" w14:textId="7F7D72D3" w:rsidR="005F0C81" w:rsidRPr="00E30D09" w:rsidRDefault="005F0C81" w:rsidP="00484DD4">
      <w:pPr>
        <w:spacing w:line="480" w:lineRule="auto"/>
        <w:ind w:firstLine="720"/>
        <w:rPr>
          <w:sz w:val="24"/>
          <w:szCs w:val="24"/>
        </w:rPr>
      </w:pPr>
      <w:r w:rsidRPr="00E30D09">
        <w:rPr>
          <w:sz w:val="24"/>
          <w:szCs w:val="24"/>
        </w:rPr>
        <w:t xml:space="preserve">There are four distinct types of </w:t>
      </w:r>
      <w:r w:rsidR="00D7489B" w:rsidRPr="00E30D09">
        <w:rPr>
          <w:sz w:val="24"/>
          <w:szCs w:val="24"/>
        </w:rPr>
        <w:t xml:space="preserve">Confederate </w:t>
      </w:r>
      <w:r w:rsidRPr="00E30D09">
        <w:rPr>
          <w:sz w:val="24"/>
          <w:szCs w:val="24"/>
        </w:rPr>
        <w:t xml:space="preserve">monuments and four </w:t>
      </w:r>
      <w:r w:rsidR="001233B4" w:rsidRPr="00E30D09">
        <w:rPr>
          <w:sz w:val="24"/>
          <w:szCs w:val="24"/>
        </w:rPr>
        <w:t xml:space="preserve">evident </w:t>
      </w:r>
      <w:r w:rsidRPr="00E30D09">
        <w:rPr>
          <w:sz w:val="24"/>
          <w:szCs w:val="24"/>
        </w:rPr>
        <w:t>locations</w:t>
      </w:r>
      <w:r w:rsidR="00302A08" w:rsidRPr="00E30D09">
        <w:rPr>
          <w:sz w:val="24"/>
          <w:szCs w:val="24"/>
        </w:rPr>
        <w:t xml:space="preserve"> for the monuments</w:t>
      </w:r>
      <w:r w:rsidRPr="00E30D09">
        <w:rPr>
          <w:sz w:val="24"/>
          <w:szCs w:val="24"/>
        </w:rPr>
        <w:t>.</w:t>
      </w:r>
      <w:r w:rsidR="001233B4" w:rsidRPr="00E30D09">
        <w:rPr>
          <w:rStyle w:val="FootnoteReference"/>
          <w:sz w:val="24"/>
          <w:szCs w:val="24"/>
        </w:rPr>
        <w:footnoteReference w:id="61"/>
      </w:r>
      <w:r w:rsidRPr="00E30D09">
        <w:rPr>
          <w:sz w:val="24"/>
          <w:szCs w:val="24"/>
        </w:rPr>
        <w:t xml:space="preserve"> The first type of monument is the soldier on top of a column, either with weapon held at parade rest or weaponless. The second type is a soldier on top of a column with his weapon in a combat ready stance, or he is carrying a flag or bugle. The third is simply an obelisk, covered with a flag, or holding an urn, cannon ball, or other object. Then the final type is simply miscellaneous, and this is the category where equestrian monuments may fall. The</w:t>
      </w:r>
      <w:r w:rsidR="000723F8" w:rsidRPr="00E30D09">
        <w:rPr>
          <w:sz w:val="24"/>
          <w:szCs w:val="24"/>
        </w:rPr>
        <w:t xml:space="preserve"> four distinctive</w:t>
      </w:r>
      <w:r w:rsidRPr="00E30D09">
        <w:rPr>
          <w:sz w:val="24"/>
          <w:szCs w:val="24"/>
        </w:rPr>
        <w:t xml:space="preserve"> places that monuments are commonly found in are cemeteries, parks, and courthouse squares.</w:t>
      </w:r>
      <w:r w:rsidRPr="00E30D09">
        <w:rPr>
          <w:sz w:val="24"/>
          <w:szCs w:val="24"/>
          <w:vertAlign w:val="superscript"/>
        </w:rPr>
        <w:footnoteReference w:id="62"/>
      </w:r>
    </w:p>
    <w:p w14:paraId="4F49F5BC" w14:textId="5EB01C96" w:rsidR="008D67F3" w:rsidRPr="00E30D09" w:rsidRDefault="005F0C81" w:rsidP="005F0C81">
      <w:pPr>
        <w:spacing w:line="480" w:lineRule="auto"/>
        <w:rPr>
          <w:sz w:val="24"/>
          <w:szCs w:val="24"/>
        </w:rPr>
      </w:pPr>
      <w:r w:rsidRPr="00E30D09">
        <w:rPr>
          <w:sz w:val="24"/>
          <w:szCs w:val="24"/>
        </w:rPr>
        <w:tab/>
      </w:r>
      <w:r w:rsidR="00B11E20" w:rsidRPr="00E30D09">
        <w:rPr>
          <w:sz w:val="24"/>
          <w:szCs w:val="24"/>
        </w:rPr>
        <w:t xml:space="preserve">While there are evidently four different </w:t>
      </w:r>
      <w:r w:rsidR="006072D4" w:rsidRPr="00E30D09">
        <w:rPr>
          <w:sz w:val="24"/>
          <w:szCs w:val="24"/>
        </w:rPr>
        <w:t>kinds</w:t>
      </w:r>
      <w:r w:rsidR="00B11E20" w:rsidRPr="00E30D09">
        <w:rPr>
          <w:sz w:val="24"/>
          <w:szCs w:val="24"/>
        </w:rPr>
        <w:t xml:space="preserve"> of Confederate monuments, historically their</w:t>
      </w:r>
      <w:r w:rsidR="00E45441">
        <w:rPr>
          <w:sz w:val="24"/>
          <w:szCs w:val="24"/>
        </w:rPr>
        <w:t xml:space="preserve"> collective</w:t>
      </w:r>
      <w:r w:rsidR="00D41BF0" w:rsidRPr="00E30D09">
        <w:rPr>
          <w:sz w:val="24"/>
          <w:szCs w:val="24"/>
        </w:rPr>
        <w:t xml:space="preserve"> erection was cause for a specific kind of celebration, one that </w:t>
      </w:r>
      <w:r w:rsidR="006072D4" w:rsidRPr="00E30D09">
        <w:rPr>
          <w:sz w:val="24"/>
          <w:szCs w:val="24"/>
        </w:rPr>
        <w:t>enforced the Lost Cause and glorified th</w:t>
      </w:r>
      <w:r w:rsidR="00713CAD" w:rsidRPr="00E30D09">
        <w:rPr>
          <w:sz w:val="24"/>
          <w:szCs w:val="24"/>
        </w:rPr>
        <w:t>e</w:t>
      </w:r>
      <w:r w:rsidR="006072D4" w:rsidRPr="00E30D09">
        <w:rPr>
          <w:sz w:val="24"/>
          <w:szCs w:val="24"/>
        </w:rPr>
        <w:t xml:space="preserve"> Confederacy. </w:t>
      </w:r>
      <w:r w:rsidR="00713CAD" w:rsidRPr="00E30D09">
        <w:rPr>
          <w:sz w:val="24"/>
          <w:szCs w:val="24"/>
        </w:rPr>
        <w:t>As previously considered, t</w:t>
      </w:r>
      <w:r w:rsidRPr="00E30D09">
        <w:rPr>
          <w:sz w:val="24"/>
          <w:szCs w:val="24"/>
        </w:rPr>
        <w:t xml:space="preserve">he act of unveiling a given monument was a celebratory event that the entire </w:t>
      </w:r>
      <w:r w:rsidR="00AA4F1A" w:rsidRPr="00E30D09">
        <w:rPr>
          <w:sz w:val="24"/>
          <w:szCs w:val="24"/>
        </w:rPr>
        <w:t xml:space="preserve">white </w:t>
      </w:r>
      <w:r w:rsidRPr="00E30D09">
        <w:rPr>
          <w:sz w:val="24"/>
          <w:szCs w:val="24"/>
        </w:rPr>
        <w:t>community participated in.</w:t>
      </w:r>
      <w:r w:rsidR="00AA4F1A" w:rsidRPr="00E30D09">
        <w:rPr>
          <w:sz w:val="24"/>
          <w:szCs w:val="24"/>
        </w:rPr>
        <w:t xml:space="preserve"> T</w:t>
      </w:r>
      <w:r w:rsidRPr="00E30D09">
        <w:rPr>
          <w:sz w:val="24"/>
          <w:szCs w:val="24"/>
        </w:rPr>
        <w:t xml:space="preserve">he intent </w:t>
      </w:r>
      <w:r w:rsidR="00713CAD" w:rsidRPr="00E30D09">
        <w:rPr>
          <w:sz w:val="24"/>
          <w:szCs w:val="24"/>
        </w:rPr>
        <w:t xml:space="preserve">of an unveiling </w:t>
      </w:r>
      <w:r w:rsidRPr="00E30D09">
        <w:rPr>
          <w:sz w:val="24"/>
          <w:szCs w:val="24"/>
        </w:rPr>
        <w:t xml:space="preserve">celebration was to </w:t>
      </w:r>
      <w:r w:rsidR="00A95112" w:rsidRPr="00E30D09">
        <w:rPr>
          <w:sz w:val="24"/>
          <w:szCs w:val="24"/>
        </w:rPr>
        <w:t xml:space="preserve">highlight a </w:t>
      </w:r>
      <w:r w:rsidR="008D67F3" w:rsidRPr="00E30D09">
        <w:rPr>
          <w:sz w:val="24"/>
          <w:szCs w:val="24"/>
        </w:rPr>
        <w:t xml:space="preserve">visual </w:t>
      </w:r>
      <w:r w:rsidR="00A95112" w:rsidRPr="00E30D09">
        <w:rPr>
          <w:sz w:val="24"/>
          <w:szCs w:val="24"/>
        </w:rPr>
        <w:t>symbol of the Lost Cause,</w:t>
      </w:r>
      <w:r w:rsidR="008D67F3" w:rsidRPr="00E30D09">
        <w:rPr>
          <w:sz w:val="24"/>
          <w:szCs w:val="24"/>
        </w:rPr>
        <w:t xml:space="preserve"> i.e., the monument;</w:t>
      </w:r>
      <w:r w:rsidR="00A95112" w:rsidRPr="00E30D09">
        <w:rPr>
          <w:sz w:val="24"/>
          <w:szCs w:val="24"/>
        </w:rPr>
        <w:t xml:space="preserve"> </w:t>
      </w:r>
      <w:r w:rsidRPr="00E30D09">
        <w:rPr>
          <w:sz w:val="24"/>
          <w:szCs w:val="24"/>
        </w:rPr>
        <w:t xml:space="preserve">remind the </w:t>
      </w:r>
      <w:r w:rsidR="00AA4F1A" w:rsidRPr="00E30D09">
        <w:rPr>
          <w:sz w:val="24"/>
          <w:szCs w:val="24"/>
        </w:rPr>
        <w:t xml:space="preserve">Southerners </w:t>
      </w:r>
      <w:r w:rsidRPr="00E30D09">
        <w:rPr>
          <w:sz w:val="24"/>
          <w:szCs w:val="24"/>
        </w:rPr>
        <w:t>of their ties to the Confederacy</w:t>
      </w:r>
      <w:r w:rsidR="00AA4F1A" w:rsidRPr="00E30D09">
        <w:rPr>
          <w:sz w:val="24"/>
          <w:szCs w:val="24"/>
        </w:rPr>
        <w:t>,</w:t>
      </w:r>
      <w:r w:rsidRPr="00E30D09">
        <w:rPr>
          <w:sz w:val="24"/>
          <w:szCs w:val="24"/>
        </w:rPr>
        <w:t xml:space="preserve"> and to influence future generations in their support and perception of the Confederacy. </w:t>
      </w:r>
      <w:r w:rsidR="008D67F3" w:rsidRPr="00E30D09">
        <w:rPr>
          <w:sz w:val="24"/>
          <w:szCs w:val="24"/>
        </w:rPr>
        <w:t xml:space="preserve">The unveilings meant a large celebration with dances, food, and drink; they also had certain roles embodied by community members. In some instances, thirteen young girls representing the thirteen original Confederate states, dressed in Confederate colors, would assist with the unveiling. In addition, there would often be children who formed a choir to accompany the ceremony with patriotic songs, such as </w:t>
      </w:r>
      <w:r w:rsidR="00497C8A">
        <w:rPr>
          <w:sz w:val="24"/>
          <w:szCs w:val="24"/>
        </w:rPr>
        <w:t>“</w:t>
      </w:r>
      <w:r w:rsidR="008D67F3" w:rsidRPr="00E30D09">
        <w:rPr>
          <w:sz w:val="24"/>
          <w:szCs w:val="24"/>
        </w:rPr>
        <w:t>Dixie</w:t>
      </w:r>
      <w:r w:rsidR="00497C8A">
        <w:rPr>
          <w:sz w:val="24"/>
          <w:szCs w:val="24"/>
        </w:rPr>
        <w:t>”</w:t>
      </w:r>
      <w:r w:rsidR="008F2A2A">
        <w:rPr>
          <w:sz w:val="24"/>
          <w:szCs w:val="24"/>
        </w:rPr>
        <w:t xml:space="preserve"> </w:t>
      </w:r>
      <w:r w:rsidR="008D67F3" w:rsidRPr="00E30D09">
        <w:rPr>
          <w:sz w:val="24"/>
          <w:szCs w:val="24"/>
        </w:rPr>
        <w:t xml:space="preserve">or </w:t>
      </w:r>
      <w:r w:rsidR="00497C8A">
        <w:rPr>
          <w:sz w:val="24"/>
          <w:szCs w:val="24"/>
        </w:rPr>
        <w:t>“</w:t>
      </w:r>
      <w:r w:rsidR="008D67F3" w:rsidRPr="00E30D09">
        <w:rPr>
          <w:sz w:val="24"/>
          <w:szCs w:val="24"/>
        </w:rPr>
        <w:t>America</w:t>
      </w:r>
      <w:r w:rsidR="00497C8A">
        <w:rPr>
          <w:sz w:val="24"/>
          <w:szCs w:val="24"/>
        </w:rPr>
        <w:t>”</w:t>
      </w:r>
      <w:r w:rsidR="008D67F3" w:rsidRPr="00E30D09">
        <w:rPr>
          <w:sz w:val="24"/>
          <w:szCs w:val="24"/>
        </w:rPr>
        <w:t>.</w:t>
      </w:r>
      <w:r w:rsidR="008D67F3" w:rsidRPr="00E30D09">
        <w:rPr>
          <w:sz w:val="24"/>
          <w:szCs w:val="24"/>
          <w:vertAlign w:val="superscript"/>
        </w:rPr>
        <w:footnoteReference w:id="63"/>
      </w:r>
      <w:r w:rsidR="009A587B" w:rsidRPr="00E30D09">
        <w:rPr>
          <w:sz w:val="24"/>
          <w:szCs w:val="24"/>
        </w:rPr>
        <w:t xml:space="preserve"> </w:t>
      </w:r>
      <w:r w:rsidR="00A92191" w:rsidRPr="00E30D09">
        <w:rPr>
          <w:sz w:val="24"/>
          <w:szCs w:val="24"/>
        </w:rPr>
        <w:t xml:space="preserve">An example of an unveiling ceremony will be considered in the following chapter when analyzing the General Robert E. Lee monument. </w:t>
      </w:r>
    </w:p>
    <w:p w14:paraId="7AAAD45E" w14:textId="254598D6" w:rsidR="00A31EB6" w:rsidRPr="00E30D09" w:rsidRDefault="00A31EB6" w:rsidP="008A7969">
      <w:pPr>
        <w:spacing w:line="480" w:lineRule="auto"/>
        <w:ind w:firstLine="720"/>
        <w:rPr>
          <w:sz w:val="24"/>
          <w:szCs w:val="24"/>
        </w:rPr>
      </w:pPr>
      <w:r w:rsidRPr="00E30D09">
        <w:rPr>
          <w:sz w:val="24"/>
          <w:szCs w:val="24"/>
        </w:rPr>
        <w:t xml:space="preserve">Alongside </w:t>
      </w:r>
      <w:r w:rsidR="00B1158E" w:rsidRPr="00E30D09">
        <w:rPr>
          <w:sz w:val="24"/>
          <w:szCs w:val="24"/>
        </w:rPr>
        <w:t>unveiling</w:t>
      </w:r>
      <w:r w:rsidRPr="00E30D09">
        <w:rPr>
          <w:sz w:val="24"/>
          <w:szCs w:val="24"/>
        </w:rPr>
        <w:t xml:space="preserve"> ceremonies is th</w:t>
      </w:r>
      <w:r w:rsidR="00B1158E" w:rsidRPr="00E30D09">
        <w:rPr>
          <w:sz w:val="24"/>
          <w:szCs w:val="24"/>
        </w:rPr>
        <w:t xml:space="preserve">e annual Confederate Memorial </w:t>
      </w:r>
      <w:r w:rsidR="007B326B">
        <w:rPr>
          <w:sz w:val="24"/>
          <w:szCs w:val="24"/>
        </w:rPr>
        <w:t>Day</w:t>
      </w:r>
      <w:r w:rsidR="00B1158E" w:rsidRPr="00E30D09">
        <w:rPr>
          <w:sz w:val="24"/>
          <w:szCs w:val="24"/>
        </w:rPr>
        <w:t xml:space="preserve">. </w:t>
      </w:r>
      <w:r w:rsidRPr="00E30D09">
        <w:rPr>
          <w:sz w:val="24"/>
          <w:szCs w:val="24"/>
        </w:rPr>
        <w:t>Every year, shortly after the Civil War, Confederate Memorial Day was held</w:t>
      </w:r>
      <w:r w:rsidR="00B1158E" w:rsidRPr="00E30D09">
        <w:rPr>
          <w:sz w:val="24"/>
          <w:szCs w:val="24"/>
        </w:rPr>
        <w:t xml:space="preserve"> in Southern towns and cities. </w:t>
      </w:r>
      <w:r w:rsidR="00C330CD" w:rsidRPr="00E30D09">
        <w:rPr>
          <w:sz w:val="24"/>
          <w:szCs w:val="24"/>
        </w:rPr>
        <w:t xml:space="preserve">The </w:t>
      </w:r>
      <w:r w:rsidR="00B1158E" w:rsidRPr="00E30D09">
        <w:rPr>
          <w:sz w:val="24"/>
          <w:szCs w:val="24"/>
        </w:rPr>
        <w:t>Confederate Memorial Day was</w:t>
      </w:r>
      <w:r w:rsidRPr="00E30D09">
        <w:rPr>
          <w:sz w:val="24"/>
          <w:szCs w:val="24"/>
        </w:rPr>
        <w:t xml:space="preserve"> usually April 26</w:t>
      </w:r>
      <w:r w:rsidRPr="00E30D09">
        <w:rPr>
          <w:sz w:val="24"/>
          <w:szCs w:val="24"/>
          <w:vertAlign w:val="superscript"/>
        </w:rPr>
        <w:t>th</w:t>
      </w:r>
      <w:r w:rsidRPr="00E30D09">
        <w:rPr>
          <w:sz w:val="24"/>
          <w:szCs w:val="24"/>
        </w:rPr>
        <w:t>, the same date that General Joseph E. Johnston surrendered</w:t>
      </w:r>
      <w:r w:rsidR="00B1158E" w:rsidRPr="00E30D09">
        <w:rPr>
          <w:sz w:val="24"/>
          <w:szCs w:val="24"/>
        </w:rPr>
        <w:t>, but this sometimes varied based on state or city</w:t>
      </w:r>
      <w:r w:rsidRPr="00E30D09">
        <w:rPr>
          <w:sz w:val="24"/>
          <w:szCs w:val="24"/>
        </w:rPr>
        <w:t>.</w:t>
      </w:r>
      <w:r w:rsidR="00B1158E" w:rsidRPr="00E30D09">
        <w:rPr>
          <w:rStyle w:val="FootnoteReference"/>
          <w:sz w:val="24"/>
          <w:szCs w:val="24"/>
        </w:rPr>
        <w:footnoteReference w:id="64"/>
      </w:r>
      <w:r w:rsidRPr="00E30D09">
        <w:rPr>
          <w:sz w:val="24"/>
          <w:szCs w:val="24"/>
        </w:rPr>
        <w:t xml:space="preserve"> </w:t>
      </w:r>
      <w:r w:rsidR="00585625">
        <w:rPr>
          <w:sz w:val="24"/>
          <w:szCs w:val="24"/>
        </w:rPr>
        <w:t>A celebratory</w:t>
      </w:r>
      <w:r w:rsidR="00C330CD" w:rsidRPr="00E30D09">
        <w:rPr>
          <w:sz w:val="24"/>
          <w:szCs w:val="24"/>
        </w:rPr>
        <w:t xml:space="preserve"> day owed to Southern women and their need to </w:t>
      </w:r>
      <w:r w:rsidR="008A7969" w:rsidRPr="00E30D09">
        <w:rPr>
          <w:sz w:val="24"/>
          <w:szCs w:val="24"/>
        </w:rPr>
        <w:t>uplift Confederate veterans</w:t>
      </w:r>
      <w:r w:rsidR="008D3146">
        <w:rPr>
          <w:sz w:val="24"/>
          <w:szCs w:val="24"/>
        </w:rPr>
        <w:t xml:space="preserve"> this holiday</w:t>
      </w:r>
      <w:r w:rsidRPr="00E30D09">
        <w:rPr>
          <w:sz w:val="24"/>
          <w:szCs w:val="24"/>
        </w:rPr>
        <w:t xml:space="preserve"> marked a day of remembrance that included gathering around Confederate monuments to listen </w:t>
      </w:r>
      <w:r w:rsidR="00497C8A">
        <w:rPr>
          <w:sz w:val="24"/>
          <w:szCs w:val="24"/>
        </w:rPr>
        <w:t>“</w:t>
      </w:r>
      <w:r w:rsidRPr="00E30D09">
        <w:rPr>
          <w:sz w:val="24"/>
          <w:szCs w:val="24"/>
        </w:rPr>
        <w:t>to speeches about the heroic deeds of southern soldiers, and place flowers and flags on the graves of the Confederate dead.</w:t>
      </w:r>
      <w:r w:rsidR="00497C8A">
        <w:rPr>
          <w:sz w:val="24"/>
          <w:szCs w:val="24"/>
        </w:rPr>
        <w:t>”</w:t>
      </w:r>
      <w:r w:rsidRPr="00E30D09">
        <w:rPr>
          <w:sz w:val="24"/>
          <w:szCs w:val="24"/>
          <w:vertAlign w:val="superscript"/>
        </w:rPr>
        <w:footnoteReference w:id="65"/>
      </w:r>
      <w:r w:rsidRPr="00E30D09">
        <w:rPr>
          <w:sz w:val="24"/>
          <w:szCs w:val="24"/>
        </w:rPr>
        <w:t xml:space="preserve"> The act and participation of public memorial served to remind southerners of the Civil War, and also to continue the belief in the Lost Cause; further indoctrinating future generations through visual representations of </w:t>
      </w:r>
      <w:r w:rsidR="00497C8A">
        <w:rPr>
          <w:sz w:val="24"/>
          <w:szCs w:val="24"/>
        </w:rPr>
        <w:t>“</w:t>
      </w:r>
      <w:r w:rsidRPr="00E30D09">
        <w:rPr>
          <w:sz w:val="24"/>
          <w:szCs w:val="24"/>
        </w:rPr>
        <w:t>heroes</w:t>
      </w:r>
      <w:r w:rsidR="00497C8A">
        <w:rPr>
          <w:sz w:val="24"/>
          <w:szCs w:val="24"/>
        </w:rPr>
        <w:t>”</w:t>
      </w:r>
      <w:r w:rsidR="008F2A2A">
        <w:rPr>
          <w:sz w:val="24"/>
          <w:szCs w:val="24"/>
        </w:rPr>
        <w:t xml:space="preserve"> </w:t>
      </w:r>
      <w:r w:rsidRPr="00E30D09">
        <w:rPr>
          <w:sz w:val="24"/>
          <w:szCs w:val="24"/>
        </w:rPr>
        <w:t xml:space="preserve">and the epitome of southern masculinity and leadership. </w:t>
      </w:r>
    </w:p>
    <w:p w14:paraId="2D2D5801" w14:textId="518890F9" w:rsidR="005F0C81" w:rsidRPr="00155F84" w:rsidRDefault="00CB1C98" w:rsidP="00155F84">
      <w:pPr>
        <w:spacing w:line="480" w:lineRule="auto"/>
        <w:rPr>
          <w:sz w:val="24"/>
          <w:szCs w:val="24"/>
        </w:rPr>
      </w:pPr>
      <w:r w:rsidRPr="00E30D09">
        <w:rPr>
          <w:sz w:val="24"/>
          <w:szCs w:val="24"/>
        </w:rPr>
        <w:tab/>
        <w:t xml:space="preserve">The </w:t>
      </w:r>
      <w:r w:rsidR="00BB3293" w:rsidRPr="00E30D09">
        <w:rPr>
          <w:sz w:val="24"/>
          <w:szCs w:val="24"/>
        </w:rPr>
        <w:t>large-scale</w:t>
      </w:r>
      <w:r w:rsidRPr="00E30D09">
        <w:rPr>
          <w:sz w:val="24"/>
          <w:szCs w:val="24"/>
        </w:rPr>
        <w:t xml:space="preserve"> celebrations of Confederate monuments as they </w:t>
      </w:r>
      <w:r w:rsidR="006641AB" w:rsidRPr="00E30D09">
        <w:rPr>
          <w:sz w:val="24"/>
          <w:szCs w:val="24"/>
        </w:rPr>
        <w:t xml:space="preserve">cropped-up </w:t>
      </w:r>
      <w:r w:rsidRPr="00E30D09">
        <w:rPr>
          <w:sz w:val="24"/>
          <w:szCs w:val="24"/>
        </w:rPr>
        <w:t>around the country</w:t>
      </w:r>
      <w:r w:rsidR="00E936E2" w:rsidRPr="00E30D09">
        <w:rPr>
          <w:sz w:val="24"/>
          <w:szCs w:val="24"/>
        </w:rPr>
        <w:t xml:space="preserve"> reinforced the intentions of the Lost Cause. </w:t>
      </w:r>
      <w:r w:rsidR="00BB3293" w:rsidRPr="00E30D09">
        <w:rPr>
          <w:sz w:val="24"/>
          <w:szCs w:val="24"/>
        </w:rPr>
        <w:t xml:space="preserve">W. Stuart </w:t>
      </w:r>
      <w:r w:rsidR="00E936E2" w:rsidRPr="00E30D09">
        <w:rPr>
          <w:sz w:val="24"/>
          <w:szCs w:val="24"/>
        </w:rPr>
        <w:t>Towns</w:t>
      </w:r>
      <w:r w:rsidR="00BB3293" w:rsidRPr="00E30D09">
        <w:rPr>
          <w:sz w:val="24"/>
          <w:szCs w:val="24"/>
        </w:rPr>
        <w:t xml:space="preserve"> considers the public celebrations and displays</w:t>
      </w:r>
      <w:r w:rsidR="006641AB" w:rsidRPr="00E30D09">
        <w:rPr>
          <w:sz w:val="24"/>
          <w:szCs w:val="24"/>
        </w:rPr>
        <w:t>,</w:t>
      </w:r>
      <w:r w:rsidR="00BB3293" w:rsidRPr="00E30D09">
        <w:rPr>
          <w:sz w:val="24"/>
          <w:szCs w:val="24"/>
        </w:rPr>
        <w:t xml:space="preserve"> </w:t>
      </w:r>
      <w:r w:rsidR="00274818" w:rsidRPr="00E30D09">
        <w:rPr>
          <w:sz w:val="24"/>
          <w:szCs w:val="24"/>
        </w:rPr>
        <w:t xml:space="preserve">and </w:t>
      </w:r>
      <w:r w:rsidR="00BB3293" w:rsidRPr="00E30D09">
        <w:rPr>
          <w:sz w:val="24"/>
          <w:szCs w:val="24"/>
        </w:rPr>
        <w:t xml:space="preserve">states, </w:t>
      </w:r>
      <w:r w:rsidR="00497C8A">
        <w:rPr>
          <w:sz w:val="24"/>
          <w:szCs w:val="24"/>
        </w:rPr>
        <w:t>“</w:t>
      </w:r>
      <w:r w:rsidR="00BB3293" w:rsidRPr="00E30D09">
        <w:rPr>
          <w:sz w:val="24"/>
          <w:szCs w:val="24"/>
        </w:rPr>
        <w:t>These</w:t>
      </w:r>
      <w:r w:rsidR="00840709" w:rsidRPr="00E30D09">
        <w:rPr>
          <w:sz w:val="24"/>
          <w:szCs w:val="24"/>
        </w:rPr>
        <w:t xml:space="preserve"> rituals and rhetoric sought to reaffirm the common sentiments of the southern people, much like a Sunday church service reaffirms the congregation</w:t>
      </w:r>
      <w:r w:rsidR="00DD7AE1">
        <w:rPr>
          <w:sz w:val="24"/>
          <w:szCs w:val="24"/>
        </w:rPr>
        <w:t>’</w:t>
      </w:r>
      <w:r w:rsidR="00840709" w:rsidRPr="00E30D09">
        <w:rPr>
          <w:sz w:val="24"/>
          <w:szCs w:val="24"/>
        </w:rPr>
        <w:t xml:space="preserve">s beliefs in the sacred creeds and sacraments of their faith. These events provided for continuity with the traditions and history of the white South, strengthened community solidarity against outsiders such as the military occupation and the hated </w:t>
      </w:r>
      <w:r w:rsidR="00497C8A">
        <w:rPr>
          <w:sz w:val="24"/>
          <w:szCs w:val="24"/>
        </w:rPr>
        <w:t>“</w:t>
      </w:r>
      <w:r w:rsidR="00840709" w:rsidRPr="00E30D09">
        <w:rPr>
          <w:sz w:val="24"/>
          <w:szCs w:val="24"/>
        </w:rPr>
        <w:t>carpetbaggers,</w:t>
      </w:r>
      <w:r w:rsidR="00497C8A">
        <w:rPr>
          <w:sz w:val="24"/>
          <w:szCs w:val="24"/>
        </w:rPr>
        <w:t>”</w:t>
      </w:r>
      <w:r w:rsidR="009F7706">
        <w:rPr>
          <w:sz w:val="24"/>
          <w:szCs w:val="24"/>
        </w:rPr>
        <w:t xml:space="preserve"> </w:t>
      </w:r>
      <w:r w:rsidR="00840709" w:rsidRPr="00E30D09">
        <w:rPr>
          <w:sz w:val="24"/>
          <w:szCs w:val="24"/>
        </w:rPr>
        <w:t>and promoted the confidence of the audience in an era of low self-esteem for many white southerners.</w:t>
      </w:r>
      <w:r w:rsidR="00497C8A">
        <w:rPr>
          <w:sz w:val="24"/>
          <w:szCs w:val="24"/>
        </w:rPr>
        <w:t>”</w:t>
      </w:r>
      <w:r w:rsidR="00DB3315" w:rsidRPr="00E30D09">
        <w:rPr>
          <w:rStyle w:val="FootnoteReference"/>
          <w:sz w:val="24"/>
          <w:szCs w:val="24"/>
        </w:rPr>
        <w:footnoteReference w:id="66"/>
      </w:r>
      <w:r w:rsidR="00F567E3" w:rsidRPr="00E30D09">
        <w:rPr>
          <w:sz w:val="24"/>
          <w:szCs w:val="24"/>
        </w:rPr>
        <w:t xml:space="preserve"> </w:t>
      </w:r>
      <w:r w:rsidR="004C3F45" w:rsidRPr="00E30D09">
        <w:rPr>
          <w:sz w:val="24"/>
          <w:szCs w:val="24"/>
        </w:rPr>
        <w:t xml:space="preserve">The </w:t>
      </w:r>
      <w:r w:rsidR="00086674" w:rsidRPr="00E30D09">
        <w:rPr>
          <w:sz w:val="24"/>
          <w:szCs w:val="24"/>
        </w:rPr>
        <w:t xml:space="preserve">result of </w:t>
      </w:r>
      <w:r w:rsidR="004C3F45" w:rsidRPr="00E30D09">
        <w:rPr>
          <w:sz w:val="24"/>
          <w:szCs w:val="24"/>
        </w:rPr>
        <w:t xml:space="preserve">Confederate </w:t>
      </w:r>
      <w:r w:rsidR="00086674" w:rsidRPr="00E30D09">
        <w:rPr>
          <w:sz w:val="24"/>
          <w:szCs w:val="24"/>
        </w:rPr>
        <w:t xml:space="preserve">monuments and their </w:t>
      </w:r>
      <w:r w:rsidR="004C3F45" w:rsidRPr="00E30D09">
        <w:rPr>
          <w:sz w:val="24"/>
          <w:szCs w:val="24"/>
        </w:rPr>
        <w:t>celebrations dominat</w:t>
      </w:r>
      <w:r w:rsidR="00086674" w:rsidRPr="00E30D09">
        <w:rPr>
          <w:sz w:val="24"/>
          <w:szCs w:val="24"/>
        </w:rPr>
        <w:t>ing</w:t>
      </w:r>
      <w:r w:rsidR="004C3F45" w:rsidRPr="00E30D09">
        <w:rPr>
          <w:sz w:val="24"/>
          <w:szCs w:val="24"/>
        </w:rPr>
        <w:t xml:space="preserve"> the South</w:t>
      </w:r>
      <w:r w:rsidR="00DD7AE1">
        <w:rPr>
          <w:sz w:val="24"/>
          <w:szCs w:val="24"/>
        </w:rPr>
        <w:t>’</w:t>
      </w:r>
      <w:r w:rsidR="00964BDF" w:rsidRPr="00E30D09">
        <w:rPr>
          <w:sz w:val="24"/>
          <w:szCs w:val="24"/>
        </w:rPr>
        <w:t>s</w:t>
      </w:r>
      <w:r w:rsidR="004C3F45" w:rsidRPr="00E30D09">
        <w:rPr>
          <w:sz w:val="24"/>
          <w:szCs w:val="24"/>
        </w:rPr>
        <w:t xml:space="preserve"> landscape</w:t>
      </w:r>
      <w:r w:rsidR="00836DB6" w:rsidRPr="00E30D09">
        <w:rPr>
          <w:sz w:val="24"/>
          <w:szCs w:val="24"/>
        </w:rPr>
        <w:t xml:space="preserve"> </w:t>
      </w:r>
      <w:r w:rsidR="005F0C81" w:rsidRPr="00E30D09">
        <w:rPr>
          <w:sz w:val="24"/>
          <w:szCs w:val="24"/>
        </w:rPr>
        <w:t xml:space="preserve">made </w:t>
      </w:r>
      <w:r w:rsidR="00836DB6" w:rsidRPr="00E30D09">
        <w:rPr>
          <w:sz w:val="24"/>
          <w:szCs w:val="24"/>
        </w:rPr>
        <w:t>S</w:t>
      </w:r>
      <w:r w:rsidR="005F0C81" w:rsidRPr="00E30D09">
        <w:rPr>
          <w:sz w:val="24"/>
          <w:szCs w:val="24"/>
        </w:rPr>
        <w:t xml:space="preserve">outhern patriotism synonymous with American patriotism, which in turn </w:t>
      </w:r>
      <w:r w:rsidR="00AA5EAD" w:rsidRPr="00E30D09">
        <w:rPr>
          <w:sz w:val="24"/>
          <w:szCs w:val="24"/>
        </w:rPr>
        <w:t>perpetuated</w:t>
      </w:r>
      <w:r w:rsidR="005F0C81" w:rsidRPr="00E30D09">
        <w:rPr>
          <w:sz w:val="24"/>
          <w:szCs w:val="24"/>
        </w:rPr>
        <w:t xml:space="preserve"> the</w:t>
      </w:r>
      <w:r w:rsidR="00AA5EAD" w:rsidRPr="00E30D09">
        <w:rPr>
          <w:sz w:val="24"/>
          <w:szCs w:val="24"/>
        </w:rPr>
        <w:t xml:space="preserve"> idea </w:t>
      </w:r>
      <w:r w:rsidR="005F0C81" w:rsidRPr="00E30D09">
        <w:rPr>
          <w:sz w:val="24"/>
          <w:szCs w:val="24"/>
        </w:rPr>
        <w:t>that Confederate monuments embodied true Americanism.</w:t>
      </w:r>
      <w:r w:rsidR="005F0C81" w:rsidRPr="00E30D09">
        <w:rPr>
          <w:sz w:val="24"/>
          <w:szCs w:val="24"/>
          <w:vertAlign w:val="superscript"/>
        </w:rPr>
        <w:footnoteReference w:id="67"/>
      </w:r>
      <w:r w:rsidR="005F0C81" w:rsidRPr="00E30D09">
        <w:rPr>
          <w:sz w:val="24"/>
          <w:szCs w:val="24"/>
        </w:rPr>
        <w:t xml:space="preserve"> </w:t>
      </w:r>
    </w:p>
    <w:p w14:paraId="4FB32FAC" w14:textId="77777777" w:rsidR="008D3146" w:rsidRPr="00E30D09" w:rsidRDefault="008D3146" w:rsidP="00B626F0">
      <w:pPr>
        <w:numPr>
          <w:ilvl w:val="1"/>
          <w:numId w:val="0"/>
        </w:numPr>
        <w:spacing w:before="240" w:after="240"/>
        <w:rPr>
          <w:rFonts w:eastAsiaTheme="minorEastAsia"/>
          <w:color w:val="000000" w:themeColor="text1"/>
          <w:spacing w:val="15"/>
          <w:sz w:val="24"/>
          <w:szCs w:val="24"/>
          <w:u w:val="single"/>
        </w:rPr>
      </w:pPr>
    </w:p>
    <w:p w14:paraId="3F95FB47" w14:textId="77777777" w:rsidR="007875EF" w:rsidRPr="00E30D09" w:rsidRDefault="007875EF" w:rsidP="00B626F0">
      <w:pPr>
        <w:numPr>
          <w:ilvl w:val="1"/>
          <w:numId w:val="0"/>
        </w:numPr>
        <w:spacing w:before="240" w:after="240"/>
        <w:rPr>
          <w:rFonts w:eastAsiaTheme="minorEastAsia"/>
          <w:color w:val="000000" w:themeColor="text1"/>
          <w:spacing w:val="15"/>
          <w:sz w:val="24"/>
          <w:szCs w:val="24"/>
          <w:u w:val="single"/>
        </w:rPr>
      </w:pPr>
      <w:r w:rsidRPr="00E30D09">
        <w:rPr>
          <w:rFonts w:eastAsiaTheme="minorEastAsia"/>
          <w:color w:val="000000" w:themeColor="text1"/>
          <w:spacing w:val="15"/>
          <w:sz w:val="24"/>
          <w:szCs w:val="24"/>
          <w:u w:val="single"/>
        </w:rPr>
        <w:t>Chapter Conclusion</w:t>
      </w:r>
    </w:p>
    <w:p w14:paraId="53EF9E43" w14:textId="77777777" w:rsidR="00031FC7" w:rsidRPr="00E30D09" w:rsidRDefault="00031FC7" w:rsidP="00B626F0">
      <w:pPr>
        <w:numPr>
          <w:ilvl w:val="1"/>
          <w:numId w:val="0"/>
        </w:numPr>
        <w:spacing w:before="240" w:after="240"/>
        <w:rPr>
          <w:rFonts w:eastAsiaTheme="minorEastAsia"/>
          <w:color w:val="000000" w:themeColor="text1"/>
          <w:spacing w:val="15"/>
          <w:sz w:val="24"/>
          <w:szCs w:val="24"/>
          <w:u w:val="single"/>
        </w:rPr>
      </w:pPr>
    </w:p>
    <w:p w14:paraId="68463F5F" w14:textId="12C778B6" w:rsidR="003A14B9" w:rsidRDefault="00301F93" w:rsidP="007D4EEE">
      <w:pPr>
        <w:numPr>
          <w:ilvl w:val="1"/>
          <w:numId w:val="0"/>
        </w:numPr>
        <w:spacing w:before="240" w:after="240" w:line="480" w:lineRule="auto"/>
        <w:ind w:firstLine="720"/>
        <w:rPr>
          <w:rStyle w:val="eop"/>
          <w:sz w:val="24"/>
          <w:szCs w:val="24"/>
          <w:shd w:val="clear" w:color="auto" w:fill="FFFFFF"/>
        </w:rPr>
      </w:pPr>
      <w:r w:rsidRPr="00E30D09">
        <w:rPr>
          <w:rStyle w:val="normaltextrun"/>
          <w:sz w:val="24"/>
          <w:szCs w:val="24"/>
          <w:shd w:val="clear" w:color="auto" w:fill="FFFFFF"/>
        </w:rPr>
        <w:t>In summation, Confederate monuments are the result of how the American Civil War shaped sociocultural rhetoric through visual representation. The Lost Cause and Manifest Destiny are white supremacist ideologies and are perpetuated through the visual propaganda of Confederate monuments. The Confederacy, while the loser of the War,</w:t>
      </w:r>
      <w:r w:rsidR="008D3146">
        <w:rPr>
          <w:rStyle w:val="normaltextrun"/>
          <w:sz w:val="24"/>
          <w:szCs w:val="24"/>
          <w:shd w:val="clear" w:color="auto" w:fill="FFFFFF"/>
        </w:rPr>
        <w:t xml:space="preserve"> successfully</w:t>
      </w:r>
      <w:r w:rsidRPr="00E30D09">
        <w:rPr>
          <w:rStyle w:val="normaltextrun"/>
          <w:sz w:val="24"/>
          <w:szCs w:val="24"/>
          <w:shd w:val="clear" w:color="auto" w:fill="FFFFFF"/>
        </w:rPr>
        <w:t xml:space="preserve"> created the mythology of the Lost Cause to perpetuate white supremacy, oppress Black Americans, and vindicate those who fought for the continuation of slavery. The Lost Cause is closely related to Manifest Destiny, and while the former was founded after the War, both ideologies are based on the religion of Christianity, and white supremacy. Manifest Destiny was a rallying call for white Southerners and a justification for</w:t>
      </w:r>
      <w:r w:rsidR="007D4EEE" w:rsidRPr="00E30D09">
        <w:rPr>
          <w:rStyle w:val="normaltextrun"/>
          <w:sz w:val="24"/>
          <w:szCs w:val="24"/>
          <w:shd w:val="clear" w:color="auto" w:fill="FFFFFF"/>
        </w:rPr>
        <w:t xml:space="preserve"> the expansion of slavery into the new western states</w:t>
      </w:r>
      <w:r w:rsidRPr="00E30D09">
        <w:rPr>
          <w:rStyle w:val="normaltextrun"/>
          <w:sz w:val="24"/>
          <w:szCs w:val="24"/>
          <w:shd w:val="clear" w:color="auto" w:fill="FFFFFF"/>
        </w:rPr>
        <w:t>. The celebration of Confederate monuments was a Lost Cause tactic to continue the legacy of the Confederacy. </w:t>
      </w:r>
      <w:r w:rsidRPr="00E30D09">
        <w:rPr>
          <w:rStyle w:val="eop"/>
          <w:sz w:val="24"/>
          <w:szCs w:val="24"/>
          <w:shd w:val="clear" w:color="auto" w:fill="FFFFFF"/>
        </w:rPr>
        <w:t> </w:t>
      </w:r>
    </w:p>
    <w:p w14:paraId="25423FC9" w14:textId="759E8C75" w:rsidR="003A14B9" w:rsidRDefault="003A14B9">
      <w:pPr>
        <w:rPr>
          <w:rStyle w:val="eop"/>
          <w:sz w:val="24"/>
          <w:szCs w:val="24"/>
          <w:shd w:val="clear" w:color="auto" w:fill="FFFFFF"/>
        </w:rPr>
      </w:pPr>
      <w:r>
        <w:rPr>
          <w:rStyle w:val="eop"/>
          <w:sz w:val="24"/>
          <w:szCs w:val="24"/>
          <w:shd w:val="clear" w:color="auto" w:fill="FFFFFF"/>
        </w:rPr>
        <w:br w:type="page"/>
      </w:r>
    </w:p>
    <w:p w14:paraId="3EDF7DF4" w14:textId="10E53211" w:rsidR="005F0C81" w:rsidRDefault="005F0C81" w:rsidP="00B554BE">
      <w:pPr>
        <w:pStyle w:val="ChapterHeader"/>
      </w:pPr>
      <w:bookmarkStart w:id="10" w:name="_Toc120788757"/>
      <w:r w:rsidRPr="00E30D09">
        <w:t>Chapter 3</w:t>
      </w:r>
      <w:r w:rsidR="00F15294" w:rsidRPr="00E30D09">
        <w:t>: Visual Analysis</w:t>
      </w:r>
      <w:bookmarkEnd w:id="10"/>
    </w:p>
    <w:p w14:paraId="43BE757E" w14:textId="77777777" w:rsidR="00BD3E0C" w:rsidRPr="00BD3E0C" w:rsidRDefault="00BD3E0C" w:rsidP="00BD3E0C"/>
    <w:p w14:paraId="21B14625" w14:textId="77777777" w:rsidR="00A20CD3" w:rsidRPr="00E30D09" w:rsidRDefault="00A20CD3" w:rsidP="00A20CD3">
      <w:pPr>
        <w:rPr>
          <w:sz w:val="24"/>
          <w:szCs w:val="24"/>
        </w:rPr>
      </w:pPr>
    </w:p>
    <w:p w14:paraId="7AA88304" w14:textId="0EB523D1" w:rsidR="005F27C1" w:rsidRPr="00E30D09" w:rsidRDefault="005F0C81" w:rsidP="00A20CD3">
      <w:pPr>
        <w:spacing w:line="480" w:lineRule="auto"/>
        <w:ind w:firstLine="720"/>
        <w:rPr>
          <w:sz w:val="24"/>
          <w:szCs w:val="24"/>
        </w:rPr>
      </w:pPr>
      <w:r w:rsidRPr="00E30D09">
        <w:rPr>
          <w:sz w:val="24"/>
          <w:szCs w:val="24"/>
        </w:rPr>
        <w:t xml:space="preserve">Confederate monuments are meant to </w:t>
      </w:r>
      <w:r w:rsidR="009117EB" w:rsidRPr="00E30D09">
        <w:rPr>
          <w:sz w:val="24"/>
          <w:szCs w:val="24"/>
        </w:rPr>
        <w:t xml:space="preserve">act as a </w:t>
      </w:r>
      <w:r w:rsidR="00E4767D" w:rsidRPr="00E30D09">
        <w:rPr>
          <w:sz w:val="24"/>
          <w:szCs w:val="24"/>
        </w:rPr>
        <w:t>visual representation of the rhetoric</w:t>
      </w:r>
      <w:r w:rsidR="009117EB" w:rsidRPr="00E30D09">
        <w:rPr>
          <w:sz w:val="24"/>
          <w:szCs w:val="24"/>
        </w:rPr>
        <w:t xml:space="preserve"> </w:t>
      </w:r>
      <w:r w:rsidRPr="00E30D09">
        <w:rPr>
          <w:sz w:val="24"/>
          <w:szCs w:val="24"/>
        </w:rPr>
        <w:t xml:space="preserve">of the Lost Cause. The main goal of the Lost Cause is to </w:t>
      </w:r>
      <w:r w:rsidR="002E5AE9" w:rsidRPr="00E30D09">
        <w:rPr>
          <w:sz w:val="24"/>
          <w:szCs w:val="24"/>
        </w:rPr>
        <w:t>re-</w:t>
      </w:r>
      <w:r w:rsidRPr="00E30D09">
        <w:rPr>
          <w:sz w:val="24"/>
          <w:szCs w:val="24"/>
        </w:rPr>
        <w:t>shape the history of the American Civil War into a more positive and white-washed version</w:t>
      </w:r>
      <w:r w:rsidR="00F227C5" w:rsidRPr="00E30D09">
        <w:rPr>
          <w:sz w:val="24"/>
          <w:szCs w:val="24"/>
        </w:rPr>
        <w:t>. It is an ideology</w:t>
      </w:r>
      <w:r w:rsidR="00356E0C" w:rsidRPr="00E30D09">
        <w:rPr>
          <w:sz w:val="24"/>
          <w:szCs w:val="24"/>
        </w:rPr>
        <w:t xml:space="preserve"> that acts as a mask to cover up</w:t>
      </w:r>
      <w:r w:rsidR="002E5AE9" w:rsidRPr="00E30D09">
        <w:rPr>
          <w:sz w:val="24"/>
          <w:szCs w:val="24"/>
        </w:rPr>
        <w:t xml:space="preserve"> </w:t>
      </w:r>
      <w:r w:rsidR="00F227C5" w:rsidRPr="00E30D09">
        <w:rPr>
          <w:sz w:val="24"/>
          <w:szCs w:val="24"/>
        </w:rPr>
        <w:t>how the Confederacy</w:t>
      </w:r>
      <w:r w:rsidR="00E4767D" w:rsidRPr="00E30D09">
        <w:rPr>
          <w:sz w:val="24"/>
          <w:szCs w:val="24"/>
        </w:rPr>
        <w:t xml:space="preserve"> was a</w:t>
      </w:r>
      <w:r w:rsidR="002E5AE9" w:rsidRPr="00E30D09">
        <w:rPr>
          <w:sz w:val="24"/>
          <w:szCs w:val="24"/>
        </w:rPr>
        <w:t xml:space="preserve"> pro-slavery government</w:t>
      </w:r>
      <w:r w:rsidR="00E4767D" w:rsidRPr="00E30D09">
        <w:rPr>
          <w:sz w:val="24"/>
          <w:szCs w:val="24"/>
        </w:rPr>
        <w:t xml:space="preserve">, and instead insists that it was </w:t>
      </w:r>
      <w:r w:rsidR="00297F68" w:rsidRPr="00E30D09">
        <w:rPr>
          <w:sz w:val="24"/>
          <w:szCs w:val="24"/>
        </w:rPr>
        <w:t xml:space="preserve">a patriotic movement that stood for </w:t>
      </w:r>
      <w:r w:rsidR="00E4767D" w:rsidRPr="00E30D09">
        <w:rPr>
          <w:sz w:val="24"/>
          <w:szCs w:val="24"/>
        </w:rPr>
        <w:t xml:space="preserve">Southern </w:t>
      </w:r>
      <w:r w:rsidR="00297F68" w:rsidRPr="00E30D09">
        <w:rPr>
          <w:sz w:val="24"/>
          <w:szCs w:val="24"/>
        </w:rPr>
        <w:t>states</w:t>
      </w:r>
      <w:r w:rsidR="00DD7AE1">
        <w:rPr>
          <w:sz w:val="24"/>
          <w:szCs w:val="24"/>
        </w:rPr>
        <w:t>’</w:t>
      </w:r>
      <w:r w:rsidR="00297F68" w:rsidRPr="00E30D09">
        <w:rPr>
          <w:sz w:val="24"/>
          <w:szCs w:val="24"/>
        </w:rPr>
        <w:t xml:space="preserve"> constitutional rights</w:t>
      </w:r>
      <w:r w:rsidR="002E5AE9" w:rsidRPr="00E30D09">
        <w:rPr>
          <w:sz w:val="24"/>
          <w:szCs w:val="24"/>
        </w:rPr>
        <w:t>.</w:t>
      </w:r>
      <w:r w:rsidR="00AD6C3D" w:rsidRPr="00E30D09">
        <w:rPr>
          <w:sz w:val="24"/>
          <w:szCs w:val="24"/>
        </w:rPr>
        <w:t xml:space="preserve"> </w:t>
      </w:r>
    </w:p>
    <w:p w14:paraId="68DD303E" w14:textId="02ADD56E" w:rsidR="00231D22" w:rsidRDefault="00793D46" w:rsidP="00DA5AFC">
      <w:pPr>
        <w:spacing w:line="480" w:lineRule="auto"/>
        <w:ind w:firstLine="720"/>
        <w:rPr>
          <w:sz w:val="24"/>
          <w:szCs w:val="24"/>
        </w:rPr>
      </w:pPr>
      <w:r w:rsidRPr="00E30D09">
        <w:rPr>
          <w:sz w:val="24"/>
          <w:szCs w:val="24"/>
        </w:rPr>
        <w:t>Th</w:t>
      </w:r>
      <w:r w:rsidR="004F4675" w:rsidRPr="00E30D09">
        <w:rPr>
          <w:sz w:val="24"/>
          <w:szCs w:val="24"/>
        </w:rPr>
        <w:t>e</w:t>
      </w:r>
      <w:r w:rsidRPr="00E30D09">
        <w:rPr>
          <w:sz w:val="24"/>
          <w:szCs w:val="24"/>
        </w:rPr>
        <w:t xml:space="preserve"> </w:t>
      </w:r>
      <w:r w:rsidR="004F4675" w:rsidRPr="00E30D09">
        <w:rPr>
          <w:sz w:val="24"/>
          <w:szCs w:val="24"/>
        </w:rPr>
        <w:t xml:space="preserve">style </w:t>
      </w:r>
      <w:r w:rsidRPr="00E30D09">
        <w:rPr>
          <w:sz w:val="24"/>
          <w:szCs w:val="24"/>
        </w:rPr>
        <w:t>of representation</w:t>
      </w:r>
      <w:r w:rsidR="004F4675" w:rsidRPr="00E30D09">
        <w:rPr>
          <w:sz w:val="24"/>
          <w:szCs w:val="24"/>
        </w:rPr>
        <w:t xml:space="preserve"> that is found in </w:t>
      </w:r>
      <w:r w:rsidR="00DF597F">
        <w:rPr>
          <w:sz w:val="24"/>
          <w:szCs w:val="24"/>
        </w:rPr>
        <w:t xml:space="preserve">equestrian </w:t>
      </w:r>
      <w:r w:rsidR="004F4675" w:rsidRPr="00E30D09">
        <w:rPr>
          <w:sz w:val="24"/>
          <w:szCs w:val="24"/>
        </w:rPr>
        <w:t>Confederate monument</w:t>
      </w:r>
      <w:r w:rsidR="00DF597F" w:rsidRPr="00DF597F">
        <w:rPr>
          <w:sz w:val="24"/>
          <w:szCs w:val="24"/>
        </w:rPr>
        <w:t xml:space="preserve"> follows a distinct visual tradition </w:t>
      </w:r>
      <w:r w:rsidR="00DA5AFC">
        <w:rPr>
          <w:sz w:val="24"/>
          <w:szCs w:val="24"/>
        </w:rPr>
        <w:t xml:space="preserve">that </w:t>
      </w:r>
      <w:r w:rsidR="005F0C81" w:rsidRPr="00E30D09">
        <w:rPr>
          <w:sz w:val="24"/>
          <w:szCs w:val="24"/>
        </w:rPr>
        <w:t xml:space="preserve">glorifies </w:t>
      </w:r>
      <w:r w:rsidR="00AD6C3D" w:rsidRPr="00E30D09">
        <w:rPr>
          <w:sz w:val="24"/>
          <w:szCs w:val="24"/>
        </w:rPr>
        <w:t>i</w:t>
      </w:r>
      <w:r w:rsidR="005F0C81" w:rsidRPr="00E30D09">
        <w:rPr>
          <w:sz w:val="24"/>
          <w:szCs w:val="24"/>
        </w:rPr>
        <w:t>mperialist imag</w:t>
      </w:r>
      <w:r w:rsidR="00AD6C3D" w:rsidRPr="00E30D09">
        <w:rPr>
          <w:sz w:val="24"/>
          <w:szCs w:val="24"/>
        </w:rPr>
        <w:t>ery and the power of royalty and the wealthy elite</w:t>
      </w:r>
      <w:r w:rsidR="0085234F" w:rsidRPr="00E30D09">
        <w:rPr>
          <w:sz w:val="24"/>
          <w:szCs w:val="24"/>
        </w:rPr>
        <w:t>;</w:t>
      </w:r>
      <w:r w:rsidR="005F0C81" w:rsidRPr="00E30D09">
        <w:rPr>
          <w:sz w:val="24"/>
          <w:szCs w:val="24"/>
        </w:rPr>
        <w:t xml:space="preserve"> the </w:t>
      </w:r>
      <w:r w:rsidR="00C55A74" w:rsidRPr="00E30D09">
        <w:rPr>
          <w:sz w:val="24"/>
          <w:szCs w:val="24"/>
        </w:rPr>
        <w:t>S</w:t>
      </w:r>
      <w:r w:rsidR="005F0C81" w:rsidRPr="00E30D09">
        <w:rPr>
          <w:sz w:val="24"/>
          <w:szCs w:val="24"/>
        </w:rPr>
        <w:t xml:space="preserve">outh, historically, has seen the representation of Confederate soldiers and generals as a romanticized version of the </w:t>
      </w:r>
      <w:r w:rsidR="00DD7AE1">
        <w:rPr>
          <w:sz w:val="24"/>
          <w:szCs w:val="24"/>
        </w:rPr>
        <w:t>‘</w:t>
      </w:r>
      <w:r w:rsidR="005F0C81" w:rsidRPr="00E30D09">
        <w:rPr>
          <w:sz w:val="24"/>
          <w:szCs w:val="24"/>
        </w:rPr>
        <w:t>Old South.</w:t>
      </w:r>
      <w:r w:rsidR="00DD7AE1">
        <w:rPr>
          <w:sz w:val="24"/>
          <w:szCs w:val="24"/>
        </w:rPr>
        <w:t>’</w:t>
      </w:r>
      <w:r w:rsidR="005F0C81" w:rsidRPr="00E30D09">
        <w:rPr>
          <w:sz w:val="24"/>
          <w:szCs w:val="24"/>
        </w:rPr>
        <w:t xml:space="preserve"> </w:t>
      </w:r>
      <w:r w:rsidR="00C6043F">
        <w:rPr>
          <w:sz w:val="24"/>
          <w:szCs w:val="24"/>
        </w:rPr>
        <w:t>T</w:t>
      </w:r>
      <w:r w:rsidR="00151EB9">
        <w:rPr>
          <w:sz w:val="24"/>
          <w:szCs w:val="24"/>
        </w:rPr>
        <w:t>h</w:t>
      </w:r>
      <w:r w:rsidR="00602842">
        <w:rPr>
          <w:sz w:val="24"/>
          <w:szCs w:val="24"/>
        </w:rPr>
        <w:t>erefore, the</w:t>
      </w:r>
      <w:r w:rsidR="00151EB9">
        <w:rPr>
          <w:sz w:val="24"/>
          <w:szCs w:val="24"/>
        </w:rPr>
        <w:t xml:space="preserve"> equestrian Confederate monuments of General Robert E. Lee and General J.E.B Stuart will be compared </w:t>
      </w:r>
      <w:r w:rsidR="00697E66">
        <w:rPr>
          <w:sz w:val="24"/>
          <w:szCs w:val="24"/>
        </w:rPr>
        <w:t xml:space="preserve">and examined in relation to the sculpture of Roman Emperor Marcus Aurelius and to the painting </w:t>
      </w:r>
      <w:r w:rsidR="00231D22" w:rsidRPr="00547D66">
        <w:rPr>
          <w:i/>
          <w:iCs/>
          <w:sz w:val="24"/>
          <w:szCs w:val="24"/>
        </w:rPr>
        <w:t>Napoleon Crossing the Alps</w:t>
      </w:r>
      <w:r w:rsidR="00231D22">
        <w:rPr>
          <w:sz w:val="24"/>
          <w:szCs w:val="24"/>
        </w:rPr>
        <w:t xml:space="preserve"> by </w:t>
      </w:r>
      <w:r w:rsidR="006F1592">
        <w:rPr>
          <w:sz w:val="24"/>
          <w:szCs w:val="24"/>
        </w:rPr>
        <w:t>Jacques</w:t>
      </w:r>
      <w:r w:rsidR="00231D22">
        <w:rPr>
          <w:sz w:val="24"/>
          <w:szCs w:val="24"/>
        </w:rPr>
        <w:t>-Louis David.</w:t>
      </w:r>
    </w:p>
    <w:p w14:paraId="6825FA33" w14:textId="256CA20B" w:rsidR="00DA5AFC" w:rsidRDefault="0085234F" w:rsidP="00DA5AFC">
      <w:pPr>
        <w:spacing w:line="480" w:lineRule="auto"/>
        <w:ind w:firstLine="720"/>
        <w:rPr>
          <w:sz w:val="24"/>
          <w:szCs w:val="24"/>
        </w:rPr>
      </w:pPr>
      <w:r w:rsidRPr="00E30D09">
        <w:rPr>
          <w:sz w:val="24"/>
          <w:szCs w:val="24"/>
        </w:rPr>
        <w:t>U</w:t>
      </w:r>
      <w:r w:rsidR="005F0C81" w:rsidRPr="00E30D09">
        <w:rPr>
          <w:sz w:val="24"/>
          <w:szCs w:val="24"/>
        </w:rPr>
        <w:t>ntil very recently, Confederate monuments have existed in town squares, cemeteries, government buildings, courthouses, and even in the capitol building of the United States of America</w:t>
      </w:r>
      <w:r w:rsidR="004C117D" w:rsidRPr="00E30D09">
        <w:rPr>
          <w:sz w:val="24"/>
          <w:szCs w:val="24"/>
        </w:rPr>
        <w:t>,</w:t>
      </w:r>
      <w:r w:rsidR="005F0C81" w:rsidRPr="00E30D09">
        <w:rPr>
          <w:sz w:val="24"/>
          <w:szCs w:val="24"/>
        </w:rPr>
        <w:t xml:space="preserve"> in </w:t>
      </w:r>
      <w:r w:rsidR="00AD6C3D" w:rsidRPr="00E30D09">
        <w:rPr>
          <w:sz w:val="24"/>
          <w:szCs w:val="24"/>
        </w:rPr>
        <w:t>Washington</w:t>
      </w:r>
      <w:r w:rsidR="005F0C81" w:rsidRPr="00E30D09">
        <w:rPr>
          <w:sz w:val="24"/>
          <w:szCs w:val="24"/>
        </w:rPr>
        <w:t xml:space="preserve"> D.C. They have been adorned with flowers, flags and have been the focal point of </w:t>
      </w:r>
      <w:r w:rsidR="00CA0E36">
        <w:rPr>
          <w:sz w:val="24"/>
          <w:szCs w:val="24"/>
        </w:rPr>
        <w:t>“</w:t>
      </w:r>
      <w:r w:rsidR="005F0C81" w:rsidRPr="00E30D09">
        <w:rPr>
          <w:sz w:val="24"/>
          <w:szCs w:val="24"/>
        </w:rPr>
        <w:t>heritage</w:t>
      </w:r>
      <w:r w:rsidR="00CA0E36">
        <w:rPr>
          <w:sz w:val="24"/>
          <w:szCs w:val="24"/>
        </w:rPr>
        <w:t>”</w:t>
      </w:r>
      <w:r w:rsidR="005F0C81" w:rsidRPr="00E30D09">
        <w:rPr>
          <w:sz w:val="24"/>
          <w:szCs w:val="24"/>
        </w:rPr>
        <w:t xml:space="preserve"> celebrations. And yet, the effort to create a beautiful aura around Confederate monuments does not erase th</w:t>
      </w:r>
      <w:r w:rsidR="004C117D" w:rsidRPr="00E30D09">
        <w:rPr>
          <w:sz w:val="24"/>
          <w:szCs w:val="24"/>
        </w:rPr>
        <w:t xml:space="preserve">e fact that </w:t>
      </w:r>
      <w:r w:rsidR="005F0C81" w:rsidRPr="00E30D09">
        <w:rPr>
          <w:sz w:val="24"/>
          <w:szCs w:val="24"/>
        </w:rPr>
        <w:t>they still represent and embody the values of a ruling class of enslavers.</w:t>
      </w:r>
    </w:p>
    <w:p w14:paraId="39E33AA5" w14:textId="2DA9DA3C" w:rsidR="00F60686" w:rsidRPr="00F60686" w:rsidRDefault="005F0C81" w:rsidP="00DA5AFC">
      <w:pPr>
        <w:spacing w:line="480" w:lineRule="auto"/>
        <w:ind w:firstLine="720"/>
        <w:rPr>
          <w:sz w:val="24"/>
          <w:szCs w:val="24"/>
        </w:rPr>
      </w:pPr>
      <w:r w:rsidRPr="00E30D09">
        <w:rPr>
          <w:sz w:val="24"/>
          <w:szCs w:val="24"/>
        </w:rPr>
        <w:t xml:space="preserve"> </w:t>
      </w:r>
    </w:p>
    <w:p w14:paraId="0F72BBC9" w14:textId="77777777" w:rsidR="008B3A02" w:rsidRDefault="008B3A02" w:rsidP="00DA5AFC">
      <w:pPr>
        <w:spacing w:line="480" w:lineRule="auto"/>
        <w:ind w:firstLine="720"/>
        <w:rPr>
          <w:sz w:val="24"/>
          <w:szCs w:val="24"/>
        </w:rPr>
      </w:pPr>
    </w:p>
    <w:p w14:paraId="31DAF5D5" w14:textId="77777777" w:rsidR="008B3A02" w:rsidRDefault="008B3A02" w:rsidP="00DA5AFC">
      <w:pPr>
        <w:spacing w:line="480" w:lineRule="auto"/>
        <w:ind w:firstLine="720"/>
        <w:rPr>
          <w:sz w:val="24"/>
          <w:szCs w:val="24"/>
        </w:rPr>
      </w:pPr>
    </w:p>
    <w:p w14:paraId="340F1EC9" w14:textId="77777777" w:rsidR="008B3A02" w:rsidRPr="00F60686" w:rsidRDefault="008B3A02" w:rsidP="00DA5AFC">
      <w:pPr>
        <w:spacing w:line="480" w:lineRule="auto"/>
        <w:ind w:firstLine="720"/>
        <w:rPr>
          <w:sz w:val="24"/>
          <w:szCs w:val="24"/>
        </w:rPr>
      </w:pPr>
    </w:p>
    <w:p w14:paraId="78137CA6" w14:textId="15BCF9BD" w:rsidR="005F0C81" w:rsidRPr="00E30D09" w:rsidRDefault="005F0C81" w:rsidP="00D12526">
      <w:pPr>
        <w:pStyle w:val="Subtitle"/>
        <w:rPr>
          <w:sz w:val="24"/>
          <w:szCs w:val="24"/>
          <w:u w:val="single"/>
        </w:rPr>
      </w:pPr>
      <w:r w:rsidRPr="00E30D09">
        <w:rPr>
          <w:sz w:val="24"/>
          <w:szCs w:val="24"/>
          <w:u w:val="single"/>
        </w:rPr>
        <w:t>Iconography</w:t>
      </w:r>
    </w:p>
    <w:p w14:paraId="6B280BEB" w14:textId="77777777" w:rsidR="00945A51" w:rsidRPr="00E30D09" w:rsidRDefault="00945A51" w:rsidP="00945A51">
      <w:pPr>
        <w:rPr>
          <w:sz w:val="24"/>
          <w:szCs w:val="24"/>
        </w:rPr>
      </w:pPr>
    </w:p>
    <w:p w14:paraId="1EA1EB76" w14:textId="32044557" w:rsidR="005F0C81" w:rsidRPr="00E30D09" w:rsidRDefault="005F0C81" w:rsidP="005F0C81">
      <w:pPr>
        <w:spacing w:line="480" w:lineRule="auto"/>
        <w:ind w:firstLine="720"/>
        <w:rPr>
          <w:rStyle w:val="FootnoteReference"/>
          <w:sz w:val="24"/>
          <w:szCs w:val="24"/>
          <w:u w:val="single"/>
        </w:rPr>
      </w:pPr>
      <w:r w:rsidRPr="00E30D09">
        <w:rPr>
          <w:sz w:val="24"/>
          <w:szCs w:val="24"/>
        </w:rPr>
        <w:t>A way in which the Confederate monuments may be deciphered is through the visual theory of Iconography</w:t>
      </w:r>
      <w:r w:rsidR="00117BAE" w:rsidRPr="00E30D09">
        <w:rPr>
          <w:sz w:val="24"/>
          <w:szCs w:val="24"/>
        </w:rPr>
        <w:t xml:space="preserve">; particularly </w:t>
      </w:r>
      <w:r w:rsidRPr="00E30D09">
        <w:rPr>
          <w:sz w:val="24"/>
          <w:szCs w:val="24"/>
        </w:rPr>
        <w:t xml:space="preserve">focusing on </w:t>
      </w:r>
      <w:r w:rsidR="00BC4FA8" w:rsidRPr="00E30D09">
        <w:rPr>
          <w:sz w:val="24"/>
          <w:szCs w:val="24"/>
        </w:rPr>
        <w:t xml:space="preserve">how </w:t>
      </w:r>
      <w:r w:rsidRPr="00E30D09">
        <w:rPr>
          <w:sz w:val="24"/>
          <w:szCs w:val="24"/>
        </w:rPr>
        <w:t>cultural symbols</w:t>
      </w:r>
      <w:r w:rsidR="00BC4FA8" w:rsidRPr="00E30D09">
        <w:rPr>
          <w:sz w:val="24"/>
          <w:szCs w:val="24"/>
        </w:rPr>
        <w:t xml:space="preserve"> are significant</w:t>
      </w:r>
      <w:r w:rsidR="008C50F2" w:rsidRPr="00E30D09">
        <w:rPr>
          <w:sz w:val="24"/>
          <w:szCs w:val="24"/>
        </w:rPr>
        <w:t xml:space="preserve"> to</w:t>
      </w:r>
      <w:r w:rsidR="00117BAE" w:rsidRPr="00E30D09">
        <w:rPr>
          <w:sz w:val="24"/>
          <w:szCs w:val="24"/>
        </w:rPr>
        <w:t xml:space="preserve"> an artifact</w:t>
      </w:r>
      <w:r w:rsidR="00DD7AE1">
        <w:rPr>
          <w:sz w:val="24"/>
          <w:szCs w:val="24"/>
        </w:rPr>
        <w:t>’</w:t>
      </w:r>
      <w:r w:rsidR="00117BAE" w:rsidRPr="00E30D09">
        <w:rPr>
          <w:sz w:val="24"/>
          <w:szCs w:val="24"/>
        </w:rPr>
        <w:t>s</w:t>
      </w:r>
      <w:r w:rsidR="008C50F2" w:rsidRPr="00E30D09">
        <w:rPr>
          <w:sz w:val="24"/>
          <w:szCs w:val="24"/>
        </w:rPr>
        <w:t xml:space="preserve"> meaning</w:t>
      </w:r>
      <w:r w:rsidRPr="00E30D09">
        <w:rPr>
          <w:sz w:val="24"/>
          <w:szCs w:val="24"/>
        </w:rPr>
        <w:t>.</w:t>
      </w:r>
      <w:r w:rsidR="008C50F2" w:rsidRPr="00E30D09">
        <w:rPr>
          <w:sz w:val="24"/>
          <w:szCs w:val="24"/>
        </w:rPr>
        <w:t xml:space="preserve"> </w:t>
      </w:r>
      <w:r w:rsidR="00D03CB6" w:rsidRPr="00E30D09">
        <w:rPr>
          <w:sz w:val="24"/>
          <w:szCs w:val="24"/>
        </w:rPr>
        <w:t xml:space="preserve">Applying </w:t>
      </w:r>
      <w:r w:rsidR="00274730" w:rsidRPr="00E30D09">
        <w:rPr>
          <w:sz w:val="24"/>
          <w:szCs w:val="24"/>
        </w:rPr>
        <w:t>i</w:t>
      </w:r>
      <w:r w:rsidR="00D03CB6" w:rsidRPr="00E30D09">
        <w:rPr>
          <w:sz w:val="24"/>
          <w:szCs w:val="24"/>
        </w:rPr>
        <w:t xml:space="preserve">conography to Confederate monuments will help this analysis discern the intricate meanings behind the monuments and how their existence is derivative of systemic racism. </w:t>
      </w:r>
      <w:r w:rsidRPr="00E30D09">
        <w:rPr>
          <w:sz w:val="24"/>
          <w:szCs w:val="24"/>
        </w:rPr>
        <w:t>Iconography is an art historical theory that explores how themes and ideas come together to create meaning within a representation or artifact. One of the original practitioners of iconography, Erwin Panofsky (1892</w:t>
      </w:r>
      <w:r w:rsidR="00A30C1A" w:rsidRPr="00E30D09">
        <w:rPr>
          <w:sz w:val="24"/>
          <w:szCs w:val="24"/>
        </w:rPr>
        <w:t>-</w:t>
      </w:r>
      <w:r w:rsidRPr="00E30D09">
        <w:rPr>
          <w:sz w:val="24"/>
          <w:szCs w:val="24"/>
        </w:rPr>
        <w:t xml:space="preserve">1968), </w:t>
      </w:r>
      <w:r w:rsidR="006231FD" w:rsidRPr="00E30D09">
        <w:rPr>
          <w:sz w:val="24"/>
          <w:szCs w:val="24"/>
        </w:rPr>
        <w:t>focused on how the theory c</w:t>
      </w:r>
      <w:r w:rsidR="00B0388B" w:rsidRPr="00E30D09">
        <w:rPr>
          <w:sz w:val="24"/>
          <w:szCs w:val="24"/>
        </w:rPr>
        <w:t>ould</w:t>
      </w:r>
      <w:r w:rsidR="006231FD" w:rsidRPr="00E30D09">
        <w:rPr>
          <w:sz w:val="24"/>
          <w:szCs w:val="24"/>
        </w:rPr>
        <w:t xml:space="preserve"> help </w:t>
      </w:r>
      <w:r w:rsidRPr="00E30D09">
        <w:rPr>
          <w:sz w:val="24"/>
          <w:szCs w:val="24"/>
        </w:rPr>
        <w:t>interpret</w:t>
      </w:r>
      <w:r w:rsidR="006231FD" w:rsidRPr="00E30D09">
        <w:rPr>
          <w:sz w:val="24"/>
          <w:szCs w:val="24"/>
        </w:rPr>
        <w:t xml:space="preserve"> </w:t>
      </w:r>
      <w:r w:rsidRPr="00E30D09">
        <w:rPr>
          <w:sz w:val="24"/>
          <w:szCs w:val="24"/>
        </w:rPr>
        <w:t>works of art as symbolic expressions of</w:t>
      </w:r>
      <w:r w:rsidR="00B0388B" w:rsidRPr="00E30D09">
        <w:rPr>
          <w:sz w:val="24"/>
          <w:szCs w:val="24"/>
        </w:rPr>
        <w:t xml:space="preserve"> a </w:t>
      </w:r>
      <w:r w:rsidR="00B12AB4" w:rsidRPr="00E30D09">
        <w:rPr>
          <w:sz w:val="24"/>
          <w:szCs w:val="24"/>
        </w:rPr>
        <w:t xml:space="preserve">particular </w:t>
      </w:r>
      <w:r w:rsidR="00B0388B" w:rsidRPr="00E30D09">
        <w:rPr>
          <w:sz w:val="24"/>
          <w:szCs w:val="24"/>
        </w:rPr>
        <w:t>culture</w:t>
      </w:r>
      <w:r w:rsidRPr="00E30D09">
        <w:rPr>
          <w:sz w:val="24"/>
          <w:szCs w:val="24"/>
        </w:rPr>
        <w:t>.</w:t>
      </w:r>
      <w:r w:rsidRPr="00E30D09">
        <w:rPr>
          <w:rStyle w:val="FootnoteReference"/>
          <w:sz w:val="24"/>
          <w:szCs w:val="24"/>
        </w:rPr>
        <w:footnoteReference w:id="68"/>
      </w:r>
      <w:r w:rsidRPr="00E30D09">
        <w:rPr>
          <w:sz w:val="24"/>
          <w:szCs w:val="24"/>
        </w:rPr>
        <w:t xml:space="preserve"> </w:t>
      </w:r>
      <w:r w:rsidR="006B0492" w:rsidRPr="00E30D09">
        <w:rPr>
          <w:sz w:val="24"/>
          <w:szCs w:val="24"/>
        </w:rPr>
        <w:t>Panofsky</w:t>
      </w:r>
      <w:r w:rsidR="00DD7AE1">
        <w:rPr>
          <w:sz w:val="24"/>
          <w:szCs w:val="24"/>
        </w:rPr>
        <w:t>’</w:t>
      </w:r>
      <w:r w:rsidR="006B0492" w:rsidRPr="00E30D09">
        <w:rPr>
          <w:sz w:val="24"/>
          <w:szCs w:val="24"/>
        </w:rPr>
        <w:t xml:space="preserve">s approach to iconography will </w:t>
      </w:r>
      <w:r w:rsidR="00FF6A6E" w:rsidRPr="00E30D09">
        <w:rPr>
          <w:sz w:val="24"/>
          <w:szCs w:val="24"/>
        </w:rPr>
        <w:t xml:space="preserve">help to </w:t>
      </w:r>
      <w:r w:rsidR="006B0492" w:rsidRPr="00E30D09">
        <w:rPr>
          <w:sz w:val="24"/>
          <w:szCs w:val="24"/>
        </w:rPr>
        <w:t xml:space="preserve">inform the </w:t>
      </w:r>
      <w:r w:rsidR="003B1280" w:rsidRPr="00E30D09">
        <w:rPr>
          <w:sz w:val="24"/>
          <w:szCs w:val="24"/>
        </w:rPr>
        <w:t xml:space="preserve">visual analysis of </w:t>
      </w:r>
      <w:r w:rsidR="008A692B">
        <w:rPr>
          <w:sz w:val="24"/>
          <w:szCs w:val="24"/>
        </w:rPr>
        <w:t xml:space="preserve">the </w:t>
      </w:r>
      <w:r w:rsidR="00B742D5">
        <w:rPr>
          <w:sz w:val="24"/>
          <w:szCs w:val="24"/>
        </w:rPr>
        <w:t xml:space="preserve">General Robert E. Lee and General J.E.B. Stuart </w:t>
      </w:r>
      <w:r w:rsidR="003B1280" w:rsidRPr="00E30D09">
        <w:rPr>
          <w:sz w:val="24"/>
          <w:szCs w:val="24"/>
        </w:rPr>
        <w:t>Confederate monuments</w:t>
      </w:r>
      <w:r w:rsidRPr="00E30D09">
        <w:rPr>
          <w:sz w:val="24"/>
          <w:szCs w:val="24"/>
        </w:rPr>
        <w:t xml:space="preserve">. </w:t>
      </w:r>
    </w:p>
    <w:p w14:paraId="44D2CAC9" w14:textId="1F10E394" w:rsidR="005F0C81" w:rsidRPr="00E30D09" w:rsidRDefault="005F0C81" w:rsidP="005F0C81">
      <w:pPr>
        <w:spacing w:line="480" w:lineRule="auto"/>
        <w:ind w:firstLine="720"/>
        <w:rPr>
          <w:sz w:val="24"/>
          <w:szCs w:val="24"/>
        </w:rPr>
      </w:pPr>
      <w:r w:rsidRPr="00E30D09">
        <w:rPr>
          <w:sz w:val="24"/>
          <w:szCs w:val="24"/>
        </w:rPr>
        <w:t>Panofsky</w:t>
      </w:r>
      <w:r w:rsidR="00DD7AE1">
        <w:rPr>
          <w:sz w:val="24"/>
          <w:szCs w:val="24"/>
        </w:rPr>
        <w:t>’</w:t>
      </w:r>
      <w:r w:rsidR="007A1A65" w:rsidRPr="00E30D09">
        <w:rPr>
          <w:sz w:val="24"/>
          <w:szCs w:val="24"/>
        </w:rPr>
        <w:t>s</w:t>
      </w:r>
      <w:r w:rsidR="00B06F87" w:rsidRPr="00E30D09">
        <w:rPr>
          <w:sz w:val="24"/>
          <w:szCs w:val="24"/>
        </w:rPr>
        <w:t xml:space="preserve"> approach to iconography </w:t>
      </w:r>
      <w:r w:rsidRPr="00E30D09">
        <w:rPr>
          <w:sz w:val="24"/>
          <w:szCs w:val="24"/>
        </w:rPr>
        <w:t xml:space="preserve">worked to dissect </w:t>
      </w:r>
      <w:r w:rsidR="004F42A6" w:rsidRPr="00E30D09">
        <w:rPr>
          <w:sz w:val="24"/>
          <w:szCs w:val="24"/>
        </w:rPr>
        <w:t>a</w:t>
      </w:r>
      <w:r w:rsidR="00B06F87" w:rsidRPr="00E30D09">
        <w:rPr>
          <w:sz w:val="24"/>
          <w:szCs w:val="24"/>
        </w:rPr>
        <w:t>n artifact</w:t>
      </w:r>
      <w:r w:rsidRPr="00E30D09">
        <w:rPr>
          <w:sz w:val="24"/>
          <w:szCs w:val="24"/>
        </w:rPr>
        <w:t xml:space="preserve"> through </w:t>
      </w:r>
      <w:r w:rsidR="002C4092" w:rsidRPr="00E30D09">
        <w:rPr>
          <w:sz w:val="24"/>
          <w:szCs w:val="24"/>
        </w:rPr>
        <w:t xml:space="preserve">the lens of </w:t>
      </w:r>
      <w:r w:rsidR="00B06F87" w:rsidRPr="00E30D09">
        <w:rPr>
          <w:sz w:val="24"/>
          <w:szCs w:val="24"/>
        </w:rPr>
        <w:t xml:space="preserve">its given </w:t>
      </w:r>
      <w:r w:rsidRPr="00E30D09">
        <w:rPr>
          <w:sz w:val="24"/>
          <w:szCs w:val="24"/>
        </w:rPr>
        <w:t xml:space="preserve">cultural and historical </w:t>
      </w:r>
      <w:r w:rsidR="007A1A65" w:rsidRPr="00E30D09">
        <w:rPr>
          <w:sz w:val="24"/>
          <w:szCs w:val="24"/>
        </w:rPr>
        <w:t>origins</w:t>
      </w:r>
      <w:r w:rsidRPr="00E30D09">
        <w:rPr>
          <w:sz w:val="24"/>
          <w:szCs w:val="24"/>
        </w:rPr>
        <w:t xml:space="preserve">. There are three </w:t>
      </w:r>
      <w:r w:rsidR="00FF6A6E" w:rsidRPr="00E30D09">
        <w:rPr>
          <w:sz w:val="24"/>
          <w:szCs w:val="24"/>
        </w:rPr>
        <w:t xml:space="preserve">central </w:t>
      </w:r>
      <w:r w:rsidR="005316B1" w:rsidRPr="00E30D09">
        <w:rPr>
          <w:sz w:val="24"/>
          <w:szCs w:val="24"/>
        </w:rPr>
        <w:t xml:space="preserve">steps </w:t>
      </w:r>
      <w:r w:rsidRPr="00E30D09">
        <w:rPr>
          <w:sz w:val="24"/>
          <w:szCs w:val="24"/>
        </w:rPr>
        <w:t>within</w:t>
      </w:r>
      <w:r w:rsidR="0014515A" w:rsidRPr="00E30D09">
        <w:rPr>
          <w:sz w:val="24"/>
          <w:szCs w:val="24"/>
        </w:rPr>
        <w:t xml:space="preserve"> Panofsky</w:t>
      </w:r>
      <w:r w:rsidR="00DD7AE1">
        <w:rPr>
          <w:sz w:val="24"/>
          <w:szCs w:val="24"/>
        </w:rPr>
        <w:t>’</w:t>
      </w:r>
      <w:r w:rsidR="0014515A" w:rsidRPr="00E30D09">
        <w:rPr>
          <w:sz w:val="24"/>
          <w:szCs w:val="24"/>
        </w:rPr>
        <w:t xml:space="preserve">s </w:t>
      </w:r>
      <w:r w:rsidR="003A5E86" w:rsidRPr="00E30D09">
        <w:rPr>
          <w:sz w:val="24"/>
          <w:szCs w:val="24"/>
        </w:rPr>
        <w:t>approach</w:t>
      </w:r>
      <w:r w:rsidR="00FF6A6E" w:rsidRPr="00E30D09">
        <w:rPr>
          <w:sz w:val="24"/>
          <w:szCs w:val="24"/>
        </w:rPr>
        <w:t xml:space="preserve">; </w:t>
      </w:r>
      <w:r w:rsidR="001B3229" w:rsidRPr="00E30D09">
        <w:rPr>
          <w:sz w:val="24"/>
          <w:szCs w:val="24"/>
        </w:rPr>
        <w:t>these steps are</w:t>
      </w:r>
      <w:r w:rsidR="007505D1" w:rsidRPr="00E30D09">
        <w:rPr>
          <w:sz w:val="24"/>
          <w:szCs w:val="24"/>
        </w:rPr>
        <w:t xml:space="preserve"> </w:t>
      </w:r>
      <w:r w:rsidR="00FF6A6E" w:rsidRPr="00E30D09">
        <w:rPr>
          <w:sz w:val="24"/>
          <w:szCs w:val="24"/>
        </w:rPr>
        <w:t>defining</w:t>
      </w:r>
      <w:r w:rsidR="007505D1" w:rsidRPr="00E30D09">
        <w:rPr>
          <w:sz w:val="24"/>
          <w:szCs w:val="24"/>
        </w:rPr>
        <w:t xml:space="preserve"> </w:t>
      </w:r>
      <w:r w:rsidR="001B3229" w:rsidRPr="00E30D09">
        <w:rPr>
          <w:sz w:val="24"/>
          <w:szCs w:val="24"/>
        </w:rPr>
        <w:t xml:space="preserve">both </w:t>
      </w:r>
      <w:r w:rsidR="007505D1" w:rsidRPr="00E30D09">
        <w:rPr>
          <w:sz w:val="24"/>
          <w:szCs w:val="24"/>
        </w:rPr>
        <w:t>the primary subject matter, the secondary subject matter, and then the intrinsic meaning</w:t>
      </w:r>
      <w:r w:rsidR="003A5E86" w:rsidRPr="00E30D09">
        <w:rPr>
          <w:sz w:val="24"/>
          <w:szCs w:val="24"/>
        </w:rPr>
        <w:t xml:space="preserve"> of an artifact</w:t>
      </w:r>
      <w:r w:rsidR="00826847" w:rsidRPr="00E30D09">
        <w:rPr>
          <w:sz w:val="24"/>
          <w:szCs w:val="24"/>
        </w:rPr>
        <w:t xml:space="preserve">. </w:t>
      </w:r>
      <w:r w:rsidR="009977FC" w:rsidRPr="00E30D09">
        <w:rPr>
          <w:sz w:val="24"/>
          <w:szCs w:val="24"/>
        </w:rPr>
        <w:t>The first step,</w:t>
      </w:r>
      <w:r w:rsidR="000E7AA1" w:rsidRPr="00E30D09">
        <w:rPr>
          <w:sz w:val="24"/>
          <w:szCs w:val="24"/>
        </w:rPr>
        <w:t xml:space="preserve"> identifying</w:t>
      </w:r>
      <w:r w:rsidR="009977FC" w:rsidRPr="00E30D09">
        <w:rPr>
          <w:sz w:val="24"/>
          <w:szCs w:val="24"/>
        </w:rPr>
        <w:t xml:space="preserve"> the primary subject matter,</w:t>
      </w:r>
      <w:r w:rsidRPr="00E30D09">
        <w:rPr>
          <w:sz w:val="24"/>
          <w:szCs w:val="24"/>
        </w:rPr>
        <w:t xml:space="preserve"> </w:t>
      </w:r>
      <w:r w:rsidR="009977FC" w:rsidRPr="00E30D09">
        <w:rPr>
          <w:sz w:val="24"/>
          <w:szCs w:val="24"/>
        </w:rPr>
        <w:t xml:space="preserve">is </w:t>
      </w:r>
      <w:r w:rsidRPr="00E30D09">
        <w:rPr>
          <w:sz w:val="24"/>
          <w:szCs w:val="24"/>
        </w:rPr>
        <w:t xml:space="preserve">divided between factual or expressional artistic motifs, </w:t>
      </w:r>
      <w:r w:rsidR="00023E2A" w:rsidRPr="00E30D09">
        <w:rPr>
          <w:sz w:val="24"/>
          <w:szCs w:val="24"/>
        </w:rPr>
        <w:t xml:space="preserve">and </w:t>
      </w:r>
      <w:r w:rsidRPr="00E30D09">
        <w:rPr>
          <w:sz w:val="24"/>
          <w:szCs w:val="24"/>
        </w:rPr>
        <w:t xml:space="preserve">is dedicated to </w:t>
      </w:r>
      <w:r w:rsidR="002A0309" w:rsidRPr="00E30D09">
        <w:rPr>
          <w:sz w:val="24"/>
          <w:szCs w:val="24"/>
        </w:rPr>
        <w:t xml:space="preserve">finding </w:t>
      </w:r>
      <w:r w:rsidRPr="00E30D09">
        <w:rPr>
          <w:sz w:val="24"/>
          <w:szCs w:val="24"/>
        </w:rPr>
        <w:t>the formal elements of an artifact.</w:t>
      </w:r>
      <w:r w:rsidRPr="00E30D09">
        <w:rPr>
          <w:rStyle w:val="FootnoteReference"/>
          <w:sz w:val="24"/>
          <w:szCs w:val="24"/>
        </w:rPr>
        <w:footnoteReference w:id="69"/>
      </w:r>
      <w:r w:rsidRPr="00E30D09">
        <w:rPr>
          <w:sz w:val="24"/>
          <w:szCs w:val="24"/>
        </w:rPr>
        <w:t xml:space="preserve"> One may think of this section as the first layer of</w:t>
      </w:r>
      <w:r w:rsidR="002A0309" w:rsidRPr="00E30D09">
        <w:rPr>
          <w:sz w:val="24"/>
          <w:szCs w:val="24"/>
        </w:rPr>
        <w:t xml:space="preserve"> an</w:t>
      </w:r>
      <w:r w:rsidRPr="00E30D09">
        <w:rPr>
          <w:sz w:val="24"/>
          <w:szCs w:val="24"/>
        </w:rPr>
        <w:t xml:space="preserve"> artifact</w:t>
      </w:r>
      <w:r w:rsidR="002A0309" w:rsidRPr="00E30D09">
        <w:rPr>
          <w:sz w:val="24"/>
          <w:szCs w:val="24"/>
        </w:rPr>
        <w:t>, and is the</w:t>
      </w:r>
      <w:r w:rsidRPr="00E30D09">
        <w:rPr>
          <w:sz w:val="24"/>
          <w:szCs w:val="24"/>
        </w:rPr>
        <w:t xml:space="preserve"> readily evident</w:t>
      </w:r>
      <w:r w:rsidR="00C76BD2" w:rsidRPr="00E30D09">
        <w:rPr>
          <w:sz w:val="24"/>
          <w:szCs w:val="24"/>
        </w:rPr>
        <w:t xml:space="preserve"> </w:t>
      </w:r>
      <w:r w:rsidR="003F23AF" w:rsidRPr="00E30D09">
        <w:rPr>
          <w:sz w:val="24"/>
          <w:szCs w:val="24"/>
        </w:rPr>
        <w:t>motifs in an object</w:t>
      </w:r>
      <w:r w:rsidRPr="00E30D09">
        <w:rPr>
          <w:sz w:val="24"/>
          <w:szCs w:val="24"/>
        </w:rPr>
        <w:t>. Panofsky saw this section as the pre-iconographical analysis and found that the interpretation in this s</w:t>
      </w:r>
      <w:r w:rsidR="0030115A" w:rsidRPr="00E30D09">
        <w:rPr>
          <w:sz w:val="24"/>
          <w:szCs w:val="24"/>
        </w:rPr>
        <w:t>tep</w:t>
      </w:r>
      <w:r w:rsidRPr="00E30D09">
        <w:rPr>
          <w:sz w:val="24"/>
          <w:szCs w:val="24"/>
        </w:rPr>
        <w:t xml:space="preserve"> relied on practical experiences</w:t>
      </w:r>
      <w:r w:rsidR="0030115A" w:rsidRPr="00E30D09">
        <w:rPr>
          <w:sz w:val="24"/>
          <w:szCs w:val="24"/>
        </w:rPr>
        <w:t xml:space="preserve">. </w:t>
      </w:r>
    </w:p>
    <w:p w14:paraId="65BA4E58" w14:textId="61AFBE44" w:rsidR="005F0C81" w:rsidRPr="00E30D09" w:rsidRDefault="005F0C81" w:rsidP="005F0C81">
      <w:pPr>
        <w:spacing w:line="480" w:lineRule="auto"/>
        <w:ind w:firstLine="720"/>
        <w:rPr>
          <w:sz w:val="24"/>
          <w:szCs w:val="24"/>
        </w:rPr>
      </w:pPr>
      <w:r w:rsidRPr="00E30D09">
        <w:rPr>
          <w:sz w:val="24"/>
          <w:szCs w:val="24"/>
        </w:rPr>
        <w:t xml:space="preserve">The </w:t>
      </w:r>
      <w:r w:rsidR="004F42A6" w:rsidRPr="00E30D09">
        <w:rPr>
          <w:i/>
          <w:iCs/>
          <w:sz w:val="24"/>
          <w:szCs w:val="24"/>
        </w:rPr>
        <w:t>P</w:t>
      </w:r>
      <w:r w:rsidRPr="00E30D09">
        <w:rPr>
          <w:i/>
          <w:iCs/>
          <w:sz w:val="24"/>
          <w:szCs w:val="24"/>
        </w:rPr>
        <w:t>rimary Subject matter</w:t>
      </w:r>
      <w:r w:rsidRPr="00E30D09">
        <w:rPr>
          <w:sz w:val="24"/>
          <w:szCs w:val="24"/>
        </w:rPr>
        <w:t>, the first step of Panofsky</w:t>
      </w:r>
      <w:r w:rsidR="00DD7AE1">
        <w:rPr>
          <w:sz w:val="24"/>
          <w:szCs w:val="24"/>
        </w:rPr>
        <w:t>’</w:t>
      </w:r>
      <w:r w:rsidRPr="00E30D09">
        <w:rPr>
          <w:sz w:val="24"/>
          <w:szCs w:val="24"/>
        </w:rPr>
        <w:t xml:space="preserve">s method, will be concerned with the first layer of visual representations </w:t>
      </w:r>
      <w:r w:rsidR="00DD212C" w:rsidRPr="00E30D09">
        <w:rPr>
          <w:sz w:val="24"/>
          <w:szCs w:val="24"/>
        </w:rPr>
        <w:t>found in</w:t>
      </w:r>
      <w:r w:rsidRPr="00E30D09">
        <w:rPr>
          <w:sz w:val="24"/>
          <w:szCs w:val="24"/>
        </w:rPr>
        <w:t xml:space="preserve"> Confederate monuments, exploring the more factual and practical interpretations of the monuments. Here, the General Robert E. Lee monument and General J.E.B Stuart monument, will be introduced, a general visual description given, and formal elements discussed. The intent of this section will be to discern the visual markers and symbols present in the monuments. </w:t>
      </w:r>
    </w:p>
    <w:p w14:paraId="375C7131" w14:textId="0A5A6976" w:rsidR="005F0C81" w:rsidRPr="00E30D09" w:rsidRDefault="00786090" w:rsidP="005F0C81">
      <w:pPr>
        <w:spacing w:line="480" w:lineRule="auto"/>
        <w:ind w:firstLine="720"/>
        <w:rPr>
          <w:sz w:val="24"/>
          <w:szCs w:val="24"/>
        </w:rPr>
      </w:pPr>
      <w:r w:rsidRPr="00E30D09">
        <w:rPr>
          <w:sz w:val="24"/>
          <w:szCs w:val="24"/>
        </w:rPr>
        <w:t>The s</w:t>
      </w:r>
      <w:r w:rsidR="005F0C81" w:rsidRPr="00E30D09">
        <w:rPr>
          <w:sz w:val="24"/>
          <w:szCs w:val="24"/>
        </w:rPr>
        <w:t xml:space="preserve">econdary or </w:t>
      </w:r>
      <w:r w:rsidRPr="00E30D09">
        <w:rPr>
          <w:sz w:val="24"/>
          <w:szCs w:val="24"/>
        </w:rPr>
        <w:t>c</w:t>
      </w:r>
      <w:r w:rsidR="005F0C81" w:rsidRPr="00E30D09">
        <w:rPr>
          <w:sz w:val="24"/>
          <w:szCs w:val="24"/>
        </w:rPr>
        <w:t xml:space="preserve">onventional subject matter is concerned with the images, stories, and allegories that create specific themes and concepts within </w:t>
      </w:r>
      <w:r w:rsidRPr="00E30D09">
        <w:rPr>
          <w:sz w:val="24"/>
          <w:szCs w:val="24"/>
        </w:rPr>
        <w:t>an artifact</w:t>
      </w:r>
      <w:r w:rsidR="005F0C81" w:rsidRPr="00E30D09">
        <w:rPr>
          <w:sz w:val="24"/>
          <w:szCs w:val="24"/>
        </w:rPr>
        <w:t>. This second layer of analysis is more dependent on specific historical constructs and how those constructs, or conditions, themes, and concepts are embodied through objects or events.</w:t>
      </w:r>
      <w:r w:rsidR="00A97694" w:rsidRPr="00E30D09">
        <w:rPr>
          <w:sz w:val="24"/>
          <w:szCs w:val="24"/>
        </w:rPr>
        <w:t xml:space="preserve"> T</w:t>
      </w:r>
      <w:r w:rsidR="005F0C81" w:rsidRPr="00E30D09">
        <w:rPr>
          <w:sz w:val="24"/>
          <w:szCs w:val="24"/>
        </w:rPr>
        <w:t>he secondary subject matter is about the assignment of meaning to specific representations.</w:t>
      </w:r>
      <w:r w:rsidR="005F0C81" w:rsidRPr="00E30D09">
        <w:rPr>
          <w:rStyle w:val="FootnoteReference"/>
          <w:sz w:val="24"/>
          <w:szCs w:val="24"/>
        </w:rPr>
        <w:footnoteReference w:id="70"/>
      </w:r>
      <w:r w:rsidR="005F0C81" w:rsidRPr="00E30D09">
        <w:rPr>
          <w:sz w:val="24"/>
          <w:szCs w:val="24"/>
        </w:rPr>
        <w:t xml:space="preserve"> </w:t>
      </w:r>
    </w:p>
    <w:p w14:paraId="706F3BDD" w14:textId="1CEBD367" w:rsidR="005F0C81" w:rsidRPr="00E30D09" w:rsidRDefault="009E516D" w:rsidP="005F0C81">
      <w:pPr>
        <w:spacing w:line="480" w:lineRule="auto"/>
        <w:ind w:firstLine="720"/>
        <w:rPr>
          <w:sz w:val="24"/>
          <w:szCs w:val="24"/>
        </w:rPr>
      </w:pPr>
      <w:r w:rsidRPr="00E30D09">
        <w:rPr>
          <w:sz w:val="24"/>
          <w:szCs w:val="24"/>
        </w:rPr>
        <w:t>T</w:t>
      </w:r>
      <w:r w:rsidR="005F0C81" w:rsidRPr="00E30D09">
        <w:rPr>
          <w:sz w:val="24"/>
          <w:szCs w:val="24"/>
        </w:rPr>
        <w:t xml:space="preserve">he </w:t>
      </w:r>
      <w:r w:rsidR="006D3267" w:rsidRPr="00E30D09">
        <w:rPr>
          <w:sz w:val="24"/>
          <w:szCs w:val="24"/>
        </w:rPr>
        <w:t xml:space="preserve">figural </w:t>
      </w:r>
      <w:r w:rsidR="005F0C81" w:rsidRPr="00E30D09">
        <w:rPr>
          <w:sz w:val="24"/>
          <w:szCs w:val="24"/>
        </w:rPr>
        <w:t xml:space="preserve">analysis, </w:t>
      </w:r>
      <w:r w:rsidR="00DC7663">
        <w:rPr>
          <w:sz w:val="24"/>
          <w:szCs w:val="24"/>
        </w:rPr>
        <w:t>or the</w:t>
      </w:r>
      <w:r w:rsidR="005F0C81" w:rsidRPr="00E30D09">
        <w:rPr>
          <w:sz w:val="24"/>
          <w:szCs w:val="24"/>
        </w:rPr>
        <w:t xml:space="preserve"> secondary subject matter will focus on the Lost Cause and the underlying allegory found within the examples of the Lee and Stuart monuments. In turn, this segment will help to discern how the visual representation of the Confederate monuments is a layered cultural symbol. i.e., the visual marker of a</w:t>
      </w:r>
      <w:r w:rsidR="006D3267" w:rsidRPr="00E30D09">
        <w:rPr>
          <w:sz w:val="24"/>
          <w:szCs w:val="24"/>
        </w:rPr>
        <w:t xml:space="preserve"> </w:t>
      </w:r>
      <w:r w:rsidR="00816E1D">
        <w:rPr>
          <w:sz w:val="24"/>
          <w:szCs w:val="24"/>
        </w:rPr>
        <w:t>white supremacist</w:t>
      </w:r>
      <w:r w:rsidR="006D3267" w:rsidRPr="00E30D09">
        <w:rPr>
          <w:sz w:val="24"/>
          <w:szCs w:val="24"/>
        </w:rPr>
        <w:t xml:space="preserve"> ideology</w:t>
      </w:r>
      <w:r w:rsidR="005F0C81" w:rsidRPr="00E30D09">
        <w:rPr>
          <w:sz w:val="24"/>
          <w:szCs w:val="24"/>
        </w:rPr>
        <w:t xml:space="preserve">, the Lost Cause. The resulting conclusions of this section will discern how </w:t>
      </w:r>
      <w:r w:rsidR="006D3267" w:rsidRPr="00E30D09">
        <w:rPr>
          <w:sz w:val="24"/>
          <w:szCs w:val="24"/>
        </w:rPr>
        <w:t xml:space="preserve">the </w:t>
      </w:r>
      <w:r w:rsidR="005F0C81" w:rsidRPr="00E30D09">
        <w:rPr>
          <w:sz w:val="24"/>
          <w:szCs w:val="24"/>
        </w:rPr>
        <w:t>General Robert E. Lee and General J.E.B Stuart monuments create meaning through</w:t>
      </w:r>
      <w:r w:rsidR="003259E6" w:rsidRPr="00E30D09">
        <w:rPr>
          <w:sz w:val="24"/>
          <w:szCs w:val="24"/>
        </w:rPr>
        <w:t xml:space="preserve"> their </w:t>
      </w:r>
      <w:r w:rsidR="00816E1D">
        <w:rPr>
          <w:sz w:val="24"/>
          <w:szCs w:val="24"/>
        </w:rPr>
        <w:t>visual symbolism</w:t>
      </w:r>
      <w:r w:rsidR="005F0C81" w:rsidRPr="00E30D09">
        <w:rPr>
          <w:sz w:val="24"/>
          <w:szCs w:val="24"/>
        </w:rPr>
        <w:t xml:space="preserve">. </w:t>
      </w:r>
    </w:p>
    <w:p w14:paraId="6BA043FF" w14:textId="42E6F3CC" w:rsidR="00C92444" w:rsidRPr="00E30D09" w:rsidRDefault="005F0C81" w:rsidP="00BD3E0C">
      <w:pPr>
        <w:spacing w:line="480" w:lineRule="auto"/>
        <w:ind w:firstLine="720"/>
        <w:rPr>
          <w:sz w:val="24"/>
          <w:szCs w:val="24"/>
        </w:rPr>
      </w:pPr>
      <w:r w:rsidRPr="00E30D09">
        <w:rPr>
          <w:sz w:val="24"/>
          <w:szCs w:val="24"/>
        </w:rPr>
        <w:t>The third and concluding s</w:t>
      </w:r>
      <w:r w:rsidR="00E54F32" w:rsidRPr="00E30D09">
        <w:rPr>
          <w:sz w:val="24"/>
          <w:szCs w:val="24"/>
        </w:rPr>
        <w:t>tep to</w:t>
      </w:r>
      <w:r w:rsidRPr="00E30D09">
        <w:rPr>
          <w:sz w:val="24"/>
          <w:szCs w:val="24"/>
        </w:rPr>
        <w:t xml:space="preserve"> </w:t>
      </w:r>
      <w:r w:rsidR="00E54F32" w:rsidRPr="00E30D09">
        <w:rPr>
          <w:sz w:val="24"/>
          <w:szCs w:val="24"/>
        </w:rPr>
        <w:t>Panofsky</w:t>
      </w:r>
      <w:r w:rsidR="00DD7AE1">
        <w:rPr>
          <w:sz w:val="24"/>
          <w:szCs w:val="24"/>
        </w:rPr>
        <w:t>’</w:t>
      </w:r>
      <w:r w:rsidR="00E54F32" w:rsidRPr="00E30D09">
        <w:rPr>
          <w:sz w:val="24"/>
          <w:szCs w:val="24"/>
        </w:rPr>
        <w:t xml:space="preserve">s approach </w:t>
      </w:r>
      <w:r w:rsidRPr="00E30D09">
        <w:rPr>
          <w:sz w:val="24"/>
          <w:szCs w:val="24"/>
        </w:rPr>
        <w:t xml:space="preserve">is the cumulative layering of all the above sections; the </w:t>
      </w:r>
      <w:r w:rsidR="00497C8A">
        <w:rPr>
          <w:sz w:val="24"/>
          <w:szCs w:val="24"/>
        </w:rPr>
        <w:t>“</w:t>
      </w:r>
      <w:r w:rsidRPr="00E30D09">
        <w:rPr>
          <w:i/>
          <w:iCs/>
          <w:sz w:val="24"/>
          <w:szCs w:val="24"/>
        </w:rPr>
        <w:t>Intrinsic meaning</w:t>
      </w:r>
      <w:r w:rsidRPr="00E30D09">
        <w:rPr>
          <w:sz w:val="24"/>
          <w:szCs w:val="24"/>
        </w:rPr>
        <w:t xml:space="preserve"> or </w:t>
      </w:r>
      <w:r w:rsidRPr="00E30D09">
        <w:rPr>
          <w:i/>
          <w:iCs/>
          <w:sz w:val="24"/>
          <w:szCs w:val="24"/>
        </w:rPr>
        <w:t>events</w:t>
      </w:r>
      <w:r w:rsidRPr="00E30D09">
        <w:rPr>
          <w:sz w:val="24"/>
          <w:szCs w:val="24"/>
        </w:rPr>
        <w:t xml:space="preserve">, constituting the world of </w:t>
      </w:r>
      <w:r w:rsidR="00DD7AE1">
        <w:rPr>
          <w:sz w:val="24"/>
          <w:szCs w:val="24"/>
        </w:rPr>
        <w:t>‘</w:t>
      </w:r>
      <w:r w:rsidRPr="00E30D09">
        <w:rPr>
          <w:i/>
          <w:iCs/>
          <w:sz w:val="24"/>
          <w:szCs w:val="24"/>
        </w:rPr>
        <w:t>symbolical</w:t>
      </w:r>
      <w:r w:rsidR="00DD7AE1">
        <w:rPr>
          <w:i/>
          <w:iCs/>
          <w:sz w:val="24"/>
          <w:szCs w:val="24"/>
        </w:rPr>
        <w:t>’</w:t>
      </w:r>
      <w:r w:rsidRPr="00E30D09">
        <w:rPr>
          <w:i/>
          <w:iCs/>
          <w:sz w:val="24"/>
          <w:szCs w:val="24"/>
        </w:rPr>
        <w:t xml:space="preserve"> values</w:t>
      </w:r>
      <w:r w:rsidRPr="00E30D09">
        <w:rPr>
          <w:sz w:val="24"/>
          <w:szCs w:val="24"/>
        </w:rPr>
        <w:t>.</w:t>
      </w:r>
      <w:r w:rsidR="00497C8A">
        <w:rPr>
          <w:sz w:val="24"/>
          <w:szCs w:val="24"/>
        </w:rPr>
        <w:t>”</w:t>
      </w:r>
      <w:r w:rsidRPr="00E30D09">
        <w:rPr>
          <w:rStyle w:val="FootnoteReference"/>
          <w:sz w:val="24"/>
          <w:szCs w:val="24"/>
        </w:rPr>
        <w:footnoteReference w:id="71"/>
      </w:r>
      <w:r w:rsidRPr="00E30D09">
        <w:rPr>
          <w:sz w:val="24"/>
          <w:szCs w:val="24"/>
        </w:rPr>
        <w:t xml:space="preserve"> Within this section, one may examine an artifact through all three lenses, considering how style, types, and cultural symbols come together to express certain themes and concepts relevant to a </w:t>
      </w:r>
      <w:r w:rsidR="00AE3DEA" w:rsidRPr="00E30D09">
        <w:rPr>
          <w:sz w:val="24"/>
          <w:szCs w:val="24"/>
        </w:rPr>
        <w:t xml:space="preserve">particular </w:t>
      </w:r>
      <w:r w:rsidRPr="00E30D09">
        <w:rPr>
          <w:sz w:val="24"/>
          <w:szCs w:val="24"/>
        </w:rPr>
        <w:t>period</w:t>
      </w:r>
      <w:r w:rsidR="00AE3DEA" w:rsidRPr="00E30D09">
        <w:rPr>
          <w:sz w:val="24"/>
          <w:szCs w:val="24"/>
        </w:rPr>
        <w:t xml:space="preserve"> of</w:t>
      </w:r>
      <w:r w:rsidRPr="00E30D09">
        <w:rPr>
          <w:sz w:val="24"/>
          <w:szCs w:val="24"/>
        </w:rPr>
        <w:t xml:space="preserve"> representation. </w:t>
      </w:r>
      <w:r w:rsidR="009F0659">
        <w:rPr>
          <w:sz w:val="24"/>
          <w:szCs w:val="24"/>
        </w:rPr>
        <w:t>Therefore, t</w:t>
      </w:r>
      <w:r w:rsidRPr="00E30D09">
        <w:rPr>
          <w:sz w:val="24"/>
          <w:szCs w:val="24"/>
        </w:rPr>
        <w:t>he last section is where factual and secondary subject matter are viewed together to create an iconological interpretation of the object being examined. It is within the intrinsic meaning</w:t>
      </w:r>
      <w:r w:rsidR="00E55182" w:rsidRPr="00E30D09">
        <w:rPr>
          <w:sz w:val="24"/>
          <w:szCs w:val="24"/>
        </w:rPr>
        <w:t xml:space="preserve"> step</w:t>
      </w:r>
      <w:r w:rsidRPr="00E30D09">
        <w:rPr>
          <w:sz w:val="24"/>
          <w:szCs w:val="24"/>
        </w:rPr>
        <w:t xml:space="preserve">, or </w:t>
      </w:r>
      <w:r w:rsidR="00E55182" w:rsidRPr="00E30D09">
        <w:rPr>
          <w:sz w:val="24"/>
          <w:szCs w:val="24"/>
        </w:rPr>
        <w:t>final</w:t>
      </w:r>
      <w:r w:rsidRPr="00E30D09">
        <w:rPr>
          <w:sz w:val="24"/>
          <w:szCs w:val="24"/>
        </w:rPr>
        <w:t xml:space="preserve"> section of analysis, that conclusions will be drawn regarding the representation of the select Confederate monuments, outlining how they have functioned as symbols of systemic racism, colonization, and imperialism. </w:t>
      </w:r>
    </w:p>
    <w:p w14:paraId="4645A272" w14:textId="083BA7C0" w:rsidR="00D12526" w:rsidRPr="00E30D09" w:rsidRDefault="00D12526" w:rsidP="00D12526">
      <w:pPr>
        <w:pStyle w:val="Subtitle"/>
        <w:rPr>
          <w:sz w:val="24"/>
          <w:szCs w:val="24"/>
          <w:u w:val="single"/>
        </w:rPr>
      </w:pPr>
      <w:r w:rsidRPr="00E30D09">
        <w:rPr>
          <w:sz w:val="24"/>
          <w:szCs w:val="24"/>
          <w:u w:val="single"/>
        </w:rPr>
        <w:t>General-in-Chief Robert E. Lee</w:t>
      </w:r>
    </w:p>
    <w:p w14:paraId="6D012EF7" w14:textId="77777777" w:rsidR="00D12526" w:rsidRPr="00E30D09" w:rsidRDefault="00D12526" w:rsidP="00D12526">
      <w:pPr>
        <w:rPr>
          <w:sz w:val="24"/>
          <w:szCs w:val="24"/>
        </w:rPr>
      </w:pPr>
    </w:p>
    <w:p w14:paraId="04B6C81F" w14:textId="34A1FCDB" w:rsidR="005F0C81" w:rsidRPr="00E30D09" w:rsidRDefault="005F0C81" w:rsidP="005F0C81">
      <w:pPr>
        <w:spacing w:after="75" w:line="480" w:lineRule="auto"/>
        <w:rPr>
          <w:sz w:val="24"/>
          <w:szCs w:val="24"/>
        </w:rPr>
      </w:pPr>
      <w:r w:rsidRPr="00E30D09">
        <w:rPr>
          <w:sz w:val="24"/>
          <w:szCs w:val="24"/>
        </w:rPr>
        <w:tab/>
      </w:r>
      <w:r w:rsidR="003879D6" w:rsidRPr="00E30D09">
        <w:rPr>
          <w:sz w:val="24"/>
          <w:szCs w:val="24"/>
        </w:rPr>
        <w:t>P</w:t>
      </w:r>
      <w:r w:rsidRPr="00E30D09">
        <w:rPr>
          <w:sz w:val="24"/>
          <w:szCs w:val="24"/>
        </w:rPr>
        <w:t xml:space="preserve">rimary </w:t>
      </w:r>
      <w:r w:rsidR="00315A5F" w:rsidRPr="00E30D09">
        <w:rPr>
          <w:sz w:val="24"/>
          <w:szCs w:val="24"/>
        </w:rPr>
        <w:t>s</w:t>
      </w:r>
      <w:r w:rsidRPr="00E30D09">
        <w:rPr>
          <w:sz w:val="24"/>
          <w:szCs w:val="24"/>
        </w:rPr>
        <w:t xml:space="preserve">ubject matter, according to Panofsky, is comprised of present and discernable visual elements and symbols within an artifact. These elements, of course, are considered through the historical events and social concepts prevalent during the </w:t>
      </w:r>
      <w:r w:rsidR="001B0B69" w:rsidRPr="00E30D09">
        <w:rPr>
          <w:sz w:val="24"/>
          <w:szCs w:val="24"/>
        </w:rPr>
        <w:t>t</w:t>
      </w:r>
      <w:r w:rsidR="00A83C94" w:rsidRPr="00E30D09">
        <w:rPr>
          <w:sz w:val="24"/>
          <w:szCs w:val="24"/>
        </w:rPr>
        <w:t>ime of their creation</w:t>
      </w:r>
      <w:r w:rsidRPr="00E30D09">
        <w:rPr>
          <w:sz w:val="24"/>
          <w:szCs w:val="24"/>
        </w:rPr>
        <w:t xml:space="preserve">. </w:t>
      </w:r>
      <w:r w:rsidR="00DD601A" w:rsidRPr="00E30D09">
        <w:rPr>
          <w:sz w:val="24"/>
          <w:szCs w:val="24"/>
        </w:rPr>
        <w:t>T</w:t>
      </w:r>
      <w:r w:rsidRPr="00E30D09">
        <w:rPr>
          <w:sz w:val="24"/>
          <w:szCs w:val="24"/>
        </w:rPr>
        <w:t xml:space="preserve">he </w:t>
      </w:r>
      <w:r w:rsidR="00071B21" w:rsidRPr="00E30D09">
        <w:rPr>
          <w:sz w:val="24"/>
          <w:szCs w:val="24"/>
        </w:rPr>
        <w:t>following</w:t>
      </w:r>
      <w:r w:rsidRPr="00E30D09">
        <w:rPr>
          <w:sz w:val="24"/>
          <w:szCs w:val="24"/>
        </w:rPr>
        <w:t xml:space="preserve"> will be dedicated</w:t>
      </w:r>
      <w:r w:rsidR="00A07D1E" w:rsidRPr="00E30D09">
        <w:rPr>
          <w:sz w:val="24"/>
          <w:szCs w:val="24"/>
        </w:rPr>
        <w:t xml:space="preserve"> to exploring</w:t>
      </w:r>
      <w:r w:rsidRPr="00E30D09">
        <w:rPr>
          <w:sz w:val="24"/>
          <w:szCs w:val="24"/>
        </w:rPr>
        <w:t xml:space="preserve"> the </w:t>
      </w:r>
      <w:r w:rsidR="00F466C9" w:rsidRPr="00E30D09">
        <w:rPr>
          <w:sz w:val="24"/>
          <w:szCs w:val="24"/>
        </w:rPr>
        <w:t>biographies</w:t>
      </w:r>
      <w:r w:rsidRPr="00E30D09">
        <w:rPr>
          <w:sz w:val="24"/>
          <w:szCs w:val="24"/>
        </w:rPr>
        <w:t xml:space="preserve"> of both</w:t>
      </w:r>
      <w:r w:rsidR="00A07D1E" w:rsidRPr="00E30D09">
        <w:rPr>
          <w:sz w:val="24"/>
          <w:szCs w:val="24"/>
        </w:rPr>
        <w:t xml:space="preserve"> General Robert E. Lee and General J.E.B. Stuart, </w:t>
      </w:r>
      <w:r w:rsidR="00F466C9" w:rsidRPr="00E30D09">
        <w:rPr>
          <w:sz w:val="24"/>
          <w:szCs w:val="24"/>
        </w:rPr>
        <w:t xml:space="preserve">in order </w:t>
      </w:r>
      <w:r w:rsidRPr="00E30D09">
        <w:rPr>
          <w:sz w:val="24"/>
          <w:szCs w:val="24"/>
        </w:rPr>
        <w:t>to better understand who</w:t>
      </w:r>
      <w:r w:rsidR="004F42A6" w:rsidRPr="00E30D09">
        <w:rPr>
          <w:sz w:val="24"/>
          <w:szCs w:val="24"/>
        </w:rPr>
        <w:t xml:space="preserve"> and what</w:t>
      </w:r>
      <w:r w:rsidRPr="00E30D09">
        <w:rPr>
          <w:sz w:val="24"/>
          <w:szCs w:val="24"/>
        </w:rPr>
        <w:t xml:space="preserve"> their representations came to embody. </w:t>
      </w:r>
      <w:r w:rsidR="00975A59" w:rsidRPr="00E30D09">
        <w:rPr>
          <w:sz w:val="24"/>
          <w:szCs w:val="24"/>
        </w:rPr>
        <w:t xml:space="preserve">The history </w:t>
      </w:r>
      <w:r w:rsidR="00F466C9" w:rsidRPr="00E30D09">
        <w:rPr>
          <w:sz w:val="24"/>
          <w:szCs w:val="24"/>
        </w:rPr>
        <w:t xml:space="preserve">of these </w:t>
      </w:r>
      <w:r w:rsidR="00975A59" w:rsidRPr="00E30D09">
        <w:rPr>
          <w:sz w:val="24"/>
          <w:szCs w:val="24"/>
        </w:rPr>
        <w:t xml:space="preserve">men </w:t>
      </w:r>
      <w:r w:rsidR="00F466C9" w:rsidRPr="00E30D09">
        <w:rPr>
          <w:sz w:val="24"/>
          <w:szCs w:val="24"/>
        </w:rPr>
        <w:t>falls</w:t>
      </w:r>
      <w:r w:rsidR="00975A59" w:rsidRPr="00E30D09">
        <w:rPr>
          <w:sz w:val="24"/>
          <w:szCs w:val="24"/>
        </w:rPr>
        <w:t xml:space="preserve"> into the category of primary subject matter</w:t>
      </w:r>
      <w:r w:rsidR="00F466C9" w:rsidRPr="00E30D09">
        <w:rPr>
          <w:sz w:val="24"/>
          <w:szCs w:val="24"/>
        </w:rPr>
        <w:t xml:space="preserve"> as their representations </w:t>
      </w:r>
      <w:r w:rsidR="000F7791" w:rsidRPr="00E30D09">
        <w:rPr>
          <w:sz w:val="24"/>
          <w:szCs w:val="24"/>
        </w:rPr>
        <w:t xml:space="preserve">were indicative of how the Lost Cause </w:t>
      </w:r>
      <w:r w:rsidR="00704107" w:rsidRPr="00E30D09">
        <w:rPr>
          <w:sz w:val="24"/>
          <w:szCs w:val="24"/>
        </w:rPr>
        <w:t>shaped the culture of the South.</w:t>
      </w:r>
      <w:r w:rsidR="00975A59" w:rsidRPr="00E30D09">
        <w:rPr>
          <w:sz w:val="24"/>
          <w:szCs w:val="24"/>
        </w:rPr>
        <w:t xml:space="preserve"> </w:t>
      </w:r>
    </w:p>
    <w:p w14:paraId="732808FA" w14:textId="047B4D33" w:rsidR="005F0C81" w:rsidRPr="00E30D09" w:rsidRDefault="005F0C81" w:rsidP="00803BD8">
      <w:pPr>
        <w:pStyle w:val="paragraph"/>
        <w:spacing w:before="0" w:beforeAutospacing="0" w:after="0" w:afterAutospacing="0" w:line="480" w:lineRule="auto"/>
        <w:ind w:firstLine="720"/>
        <w:textAlignment w:val="baseline"/>
        <w:rPr>
          <w:rStyle w:val="normaltextrun"/>
          <w:sz w:val="24"/>
          <w:szCs w:val="24"/>
        </w:rPr>
      </w:pPr>
      <w:r w:rsidRPr="00E30D09">
        <w:rPr>
          <w:rStyle w:val="normaltextrun"/>
          <w:sz w:val="24"/>
          <w:szCs w:val="24"/>
        </w:rPr>
        <w:t>General-in-Chief Robert E. Lee is one of the most written about and prominent figures within the American Civil War, and this can be attributed to his mythos and the time spent as the Commander of the Army of Northern Virginia, the primary armed force of the Confederacy.</w:t>
      </w:r>
      <w:r w:rsidR="00527C2C" w:rsidRPr="00E30D09">
        <w:rPr>
          <w:rStyle w:val="FootnoteReference"/>
          <w:sz w:val="24"/>
          <w:szCs w:val="24"/>
        </w:rPr>
        <w:footnoteReference w:id="72"/>
      </w:r>
      <w:r w:rsidRPr="00E30D09">
        <w:rPr>
          <w:rStyle w:val="normaltextrun"/>
          <w:sz w:val="24"/>
          <w:szCs w:val="24"/>
        </w:rPr>
        <w:t xml:space="preserve"> </w:t>
      </w:r>
      <w:r w:rsidR="004F42A6" w:rsidRPr="00E30D09">
        <w:rPr>
          <w:rStyle w:val="normaltextrun"/>
          <w:sz w:val="24"/>
          <w:szCs w:val="24"/>
        </w:rPr>
        <w:t>As well, t</w:t>
      </w:r>
      <w:r w:rsidRPr="00E30D09">
        <w:rPr>
          <w:rStyle w:val="normaltextrun"/>
          <w:sz w:val="24"/>
          <w:szCs w:val="24"/>
        </w:rPr>
        <w:t>he myth and legend of General Robert E. Lee is a result of the efforts of the Lost Cause and thus a part of the formal elements of the monument.</w:t>
      </w:r>
      <w:r w:rsidR="00052F1C" w:rsidRPr="00E30D09">
        <w:rPr>
          <w:rStyle w:val="normaltextrun"/>
          <w:sz w:val="24"/>
          <w:szCs w:val="24"/>
        </w:rPr>
        <w:t xml:space="preserve"> Lee</w:t>
      </w:r>
      <w:r w:rsidR="00DD7AE1">
        <w:rPr>
          <w:rStyle w:val="normaltextrun"/>
          <w:sz w:val="24"/>
          <w:szCs w:val="24"/>
        </w:rPr>
        <w:t>’</w:t>
      </w:r>
      <w:r w:rsidR="00052F1C" w:rsidRPr="00E30D09">
        <w:rPr>
          <w:rStyle w:val="normaltextrun"/>
          <w:sz w:val="24"/>
          <w:szCs w:val="24"/>
        </w:rPr>
        <w:t xml:space="preserve">s education, prowess on the battlefield, and connection to the </w:t>
      </w:r>
      <w:r w:rsidR="001440BF" w:rsidRPr="00E30D09">
        <w:rPr>
          <w:rStyle w:val="normaltextrun"/>
          <w:sz w:val="24"/>
          <w:szCs w:val="24"/>
        </w:rPr>
        <w:t>S</w:t>
      </w:r>
      <w:r w:rsidR="00052F1C" w:rsidRPr="00E30D09">
        <w:rPr>
          <w:rStyle w:val="normaltextrun"/>
          <w:sz w:val="24"/>
          <w:szCs w:val="24"/>
        </w:rPr>
        <w:t xml:space="preserve">outhern aristocracy made him the perfect representation for the Lost Cause. </w:t>
      </w:r>
      <w:r w:rsidRPr="00E30D09">
        <w:rPr>
          <w:rStyle w:val="normaltextrun"/>
          <w:sz w:val="24"/>
          <w:szCs w:val="24"/>
        </w:rPr>
        <w:t>Per Iconography, the representation of Lee has become synonymous with a mythic</w:t>
      </w:r>
      <w:r w:rsidR="0079317D">
        <w:rPr>
          <w:rStyle w:val="normaltextrun"/>
          <w:sz w:val="24"/>
          <w:szCs w:val="24"/>
        </w:rPr>
        <w:t>al</w:t>
      </w:r>
      <w:r w:rsidRPr="00E30D09">
        <w:rPr>
          <w:rStyle w:val="normaltextrun"/>
          <w:sz w:val="24"/>
          <w:szCs w:val="24"/>
        </w:rPr>
        <w:t xml:space="preserve"> hero, especially for the white </w:t>
      </w:r>
      <w:r w:rsidR="004E16B2" w:rsidRPr="00E30D09">
        <w:rPr>
          <w:rStyle w:val="normaltextrun"/>
          <w:sz w:val="24"/>
          <w:szCs w:val="24"/>
        </w:rPr>
        <w:t>S</w:t>
      </w:r>
      <w:r w:rsidRPr="00E30D09">
        <w:rPr>
          <w:rStyle w:val="normaltextrun"/>
          <w:sz w:val="24"/>
          <w:szCs w:val="24"/>
        </w:rPr>
        <w:t>outhern viewer who has been indoctrinated through the Lost Cause for generations. Lee</w:t>
      </w:r>
      <w:r w:rsidR="004F42A6" w:rsidRPr="00E30D09">
        <w:rPr>
          <w:rStyle w:val="normaltextrun"/>
          <w:sz w:val="24"/>
          <w:szCs w:val="24"/>
        </w:rPr>
        <w:t xml:space="preserve"> </w:t>
      </w:r>
      <w:r w:rsidRPr="00E30D09">
        <w:rPr>
          <w:rStyle w:val="normaltextrun"/>
          <w:sz w:val="24"/>
          <w:szCs w:val="24"/>
        </w:rPr>
        <w:t xml:space="preserve">represents a version of the South that was entirely constructed through the Lost Cause and the effort to rewrite a past riddled with the pain and oppression of Black, Indigenous and peoples of color. </w:t>
      </w:r>
    </w:p>
    <w:p w14:paraId="61ED561B" w14:textId="68059E19" w:rsidR="005F0C81" w:rsidRPr="00E30D09" w:rsidRDefault="005F0C81" w:rsidP="005F0C81">
      <w:pPr>
        <w:pStyle w:val="paragraph"/>
        <w:spacing w:before="0" w:beforeAutospacing="0" w:after="0" w:afterAutospacing="0" w:line="480" w:lineRule="auto"/>
        <w:ind w:firstLine="720"/>
        <w:textAlignment w:val="baseline"/>
        <w:rPr>
          <w:rStyle w:val="normaltextrun"/>
          <w:sz w:val="24"/>
          <w:szCs w:val="24"/>
        </w:rPr>
      </w:pPr>
      <w:r w:rsidRPr="00E30D09">
        <w:rPr>
          <w:rStyle w:val="normaltextrun"/>
          <w:sz w:val="24"/>
          <w:szCs w:val="24"/>
        </w:rPr>
        <w:t xml:space="preserve">Born in 1807, Robert Edward Lee was the product of the Virginian gentry and </w:t>
      </w:r>
      <w:r w:rsidR="00C37969" w:rsidRPr="00E30D09">
        <w:rPr>
          <w:rStyle w:val="normaltextrun"/>
          <w:sz w:val="24"/>
          <w:szCs w:val="24"/>
        </w:rPr>
        <w:t>as a result</w:t>
      </w:r>
      <w:r w:rsidRPr="00E30D09">
        <w:rPr>
          <w:rStyle w:val="normaltextrun"/>
          <w:sz w:val="24"/>
          <w:szCs w:val="24"/>
        </w:rPr>
        <w:t xml:space="preserve"> was </w:t>
      </w:r>
      <w:r w:rsidR="00C37969" w:rsidRPr="00E30D09">
        <w:rPr>
          <w:rStyle w:val="normaltextrun"/>
          <w:sz w:val="24"/>
          <w:szCs w:val="24"/>
        </w:rPr>
        <w:t xml:space="preserve">born into </w:t>
      </w:r>
      <w:r w:rsidR="00C20762" w:rsidRPr="00E30D09">
        <w:rPr>
          <w:rStyle w:val="normaltextrun"/>
          <w:sz w:val="24"/>
          <w:szCs w:val="24"/>
        </w:rPr>
        <w:t>S</w:t>
      </w:r>
      <w:r w:rsidRPr="00E30D09">
        <w:rPr>
          <w:rStyle w:val="normaltextrun"/>
          <w:sz w:val="24"/>
          <w:szCs w:val="24"/>
        </w:rPr>
        <w:t>outhern aristocracy. Lee</w:t>
      </w:r>
      <w:r w:rsidR="00DD7AE1">
        <w:rPr>
          <w:rStyle w:val="normaltextrun"/>
          <w:sz w:val="24"/>
          <w:szCs w:val="24"/>
        </w:rPr>
        <w:t>’</w:t>
      </w:r>
      <w:r w:rsidRPr="00E30D09">
        <w:rPr>
          <w:rStyle w:val="normaltextrun"/>
          <w:sz w:val="24"/>
          <w:szCs w:val="24"/>
        </w:rPr>
        <w:t xml:space="preserve">s particular line of gentry was known as a </w:t>
      </w:r>
      <w:r w:rsidR="00C37969" w:rsidRPr="00E30D09">
        <w:rPr>
          <w:rStyle w:val="normaltextrun"/>
          <w:sz w:val="24"/>
          <w:szCs w:val="24"/>
        </w:rPr>
        <w:t xml:space="preserve">crucial </w:t>
      </w:r>
      <w:r w:rsidRPr="00E30D09">
        <w:rPr>
          <w:rStyle w:val="normaltextrun"/>
          <w:sz w:val="24"/>
          <w:szCs w:val="24"/>
        </w:rPr>
        <w:t xml:space="preserve">part of the </w:t>
      </w:r>
      <w:r w:rsidR="00CA0E36">
        <w:rPr>
          <w:rStyle w:val="normaltextrun"/>
          <w:sz w:val="24"/>
          <w:szCs w:val="24"/>
        </w:rPr>
        <w:t>“</w:t>
      </w:r>
      <w:r w:rsidRPr="00E30D09">
        <w:rPr>
          <w:rStyle w:val="normaltextrun"/>
          <w:sz w:val="24"/>
          <w:szCs w:val="24"/>
        </w:rPr>
        <w:t>first families of Virginia</w:t>
      </w:r>
      <w:r w:rsidR="00CA0E36">
        <w:rPr>
          <w:rStyle w:val="normaltextrun"/>
          <w:sz w:val="24"/>
          <w:szCs w:val="24"/>
        </w:rPr>
        <w:t>.”</w:t>
      </w:r>
      <w:r w:rsidR="00C20762" w:rsidRPr="00E30D09">
        <w:rPr>
          <w:rStyle w:val="FootnoteReference"/>
          <w:sz w:val="24"/>
          <w:szCs w:val="24"/>
        </w:rPr>
        <w:t xml:space="preserve"> </w:t>
      </w:r>
      <w:r w:rsidR="00C20762" w:rsidRPr="00E30D09">
        <w:rPr>
          <w:rStyle w:val="FootnoteReference"/>
          <w:sz w:val="24"/>
          <w:szCs w:val="24"/>
        </w:rPr>
        <w:footnoteReference w:id="73"/>
      </w:r>
      <w:r w:rsidRPr="00E30D09">
        <w:rPr>
          <w:rStyle w:val="normaltextrun"/>
          <w:sz w:val="24"/>
          <w:szCs w:val="24"/>
        </w:rPr>
        <w:t xml:space="preserve"> </w:t>
      </w:r>
      <w:r w:rsidR="00C37969" w:rsidRPr="00E30D09">
        <w:rPr>
          <w:rStyle w:val="normaltextrun"/>
          <w:sz w:val="24"/>
          <w:szCs w:val="24"/>
        </w:rPr>
        <w:t>T</w:t>
      </w:r>
      <w:r w:rsidRPr="00E30D09">
        <w:rPr>
          <w:rStyle w:val="normaltextrun"/>
          <w:sz w:val="24"/>
          <w:szCs w:val="24"/>
        </w:rPr>
        <w:t>he wealthy plantation owning elite</w:t>
      </w:r>
      <w:r w:rsidR="00C37969" w:rsidRPr="00E30D09">
        <w:rPr>
          <w:rStyle w:val="normaltextrun"/>
          <w:sz w:val="24"/>
          <w:szCs w:val="24"/>
        </w:rPr>
        <w:t xml:space="preserve"> of the </w:t>
      </w:r>
      <w:r w:rsidR="00CA0E36">
        <w:rPr>
          <w:rStyle w:val="normaltextrun"/>
          <w:sz w:val="24"/>
          <w:szCs w:val="24"/>
        </w:rPr>
        <w:t>“</w:t>
      </w:r>
      <w:r w:rsidR="00C37969" w:rsidRPr="00E30D09">
        <w:rPr>
          <w:rStyle w:val="normaltextrun"/>
          <w:sz w:val="24"/>
          <w:szCs w:val="24"/>
        </w:rPr>
        <w:t>first families</w:t>
      </w:r>
      <w:r w:rsidR="00CA0E36">
        <w:rPr>
          <w:rStyle w:val="normaltextrun"/>
          <w:sz w:val="24"/>
          <w:szCs w:val="24"/>
        </w:rPr>
        <w:t>”</w:t>
      </w:r>
      <w:r w:rsidR="00C37969" w:rsidRPr="00E30D09">
        <w:rPr>
          <w:rStyle w:val="normaltextrun"/>
          <w:sz w:val="24"/>
          <w:szCs w:val="24"/>
        </w:rPr>
        <w:t xml:space="preserve"> were,</w:t>
      </w:r>
      <w:r w:rsidRPr="00E30D09">
        <w:rPr>
          <w:rStyle w:val="normaltextrun"/>
          <w:sz w:val="24"/>
          <w:szCs w:val="24"/>
        </w:rPr>
        <w:t xml:space="preserve"> in fact, a dominating network of cousins. </w:t>
      </w:r>
      <w:r w:rsidR="00C37969" w:rsidRPr="00E30D09">
        <w:rPr>
          <w:rStyle w:val="normaltextrun"/>
          <w:sz w:val="24"/>
          <w:szCs w:val="24"/>
        </w:rPr>
        <w:t>Often, second and third cousins would marry each other to keep wealth and land within the family; and t</w:t>
      </w:r>
      <w:r w:rsidRPr="00E30D09">
        <w:rPr>
          <w:rStyle w:val="normaltextrun"/>
          <w:sz w:val="24"/>
          <w:szCs w:val="24"/>
        </w:rPr>
        <w:t>he</w:t>
      </w:r>
      <w:r w:rsidR="00C37969" w:rsidRPr="00E30D09">
        <w:rPr>
          <w:rStyle w:val="normaltextrun"/>
          <w:sz w:val="24"/>
          <w:szCs w:val="24"/>
        </w:rPr>
        <w:t>ir</w:t>
      </w:r>
      <w:r w:rsidRPr="00E30D09">
        <w:rPr>
          <w:rStyle w:val="normaltextrun"/>
          <w:sz w:val="24"/>
          <w:szCs w:val="24"/>
        </w:rPr>
        <w:t xml:space="preserve"> wealth</w:t>
      </w:r>
      <w:r w:rsidR="00C37969" w:rsidRPr="00E30D09">
        <w:rPr>
          <w:rStyle w:val="normaltextrun"/>
          <w:sz w:val="24"/>
          <w:szCs w:val="24"/>
        </w:rPr>
        <w:t xml:space="preserve"> </w:t>
      </w:r>
      <w:r w:rsidRPr="00E30D09">
        <w:rPr>
          <w:rStyle w:val="normaltextrun"/>
          <w:sz w:val="24"/>
          <w:szCs w:val="24"/>
        </w:rPr>
        <w:t>was the direct result of enslavement and forced labor</w:t>
      </w:r>
      <w:r w:rsidR="00C37969" w:rsidRPr="00E30D09">
        <w:rPr>
          <w:rStyle w:val="normaltextrun"/>
          <w:sz w:val="24"/>
          <w:szCs w:val="24"/>
        </w:rPr>
        <w:t xml:space="preserve">. </w:t>
      </w:r>
      <w:r w:rsidR="00600CDF" w:rsidRPr="00E30D09">
        <w:rPr>
          <w:rStyle w:val="normaltextrun"/>
          <w:sz w:val="24"/>
          <w:szCs w:val="24"/>
        </w:rPr>
        <w:t>Because of these factors and who his family was,</w:t>
      </w:r>
      <w:r w:rsidRPr="00E30D09">
        <w:rPr>
          <w:rStyle w:val="normaltextrun"/>
          <w:sz w:val="24"/>
          <w:szCs w:val="24"/>
        </w:rPr>
        <w:t xml:space="preserve"> Lee was both an active enslaver during his life and fought for the continuation of </w:t>
      </w:r>
      <w:r w:rsidR="00C20762" w:rsidRPr="00E30D09">
        <w:rPr>
          <w:rStyle w:val="normaltextrun"/>
          <w:sz w:val="24"/>
          <w:szCs w:val="24"/>
        </w:rPr>
        <w:t>slavery during</w:t>
      </w:r>
      <w:r w:rsidRPr="00E30D09">
        <w:rPr>
          <w:rStyle w:val="normaltextrun"/>
          <w:sz w:val="24"/>
          <w:szCs w:val="24"/>
        </w:rPr>
        <w:t xml:space="preserve"> the American Civil War.</w:t>
      </w:r>
      <w:r w:rsidRPr="00E30D09">
        <w:rPr>
          <w:rStyle w:val="FootnoteReference"/>
          <w:sz w:val="24"/>
          <w:szCs w:val="24"/>
        </w:rPr>
        <w:footnoteReference w:id="74"/>
      </w:r>
      <w:r w:rsidRPr="00E30D09">
        <w:rPr>
          <w:rStyle w:val="normaltextrun"/>
          <w:sz w:val="24"/>
          <w:szCs w:val="24"/>
        </w:rPr>
        <w:t> </w:t>
      </w:r>
    </w:p>
    <w:p w14:paraId="6CB92691" w14:textId="77777777" w:rsidR="004320DF" w:rsidRDefault="005F0C81" w:rsidP="001D2501">
      <w:pPr>
        <w:pStyle w:val="paragraph"/>
        <w:spacing w:before="0" w:beforeAutospacing="0" w:after="0" w:afterAutospacing="0" w:line="480" w:lineRule="auto"/>
        <w:ind w:firstLine="720"/>
        <w:textAlignment w:val="baseline"/>
        <w:rPr>
          <w:rStyle w:val="eop"/>
          <w:sz w:val="24"/>
          <w:szCs w:val="24"/>
        </w:rPr>
      </w:pPr>
      <w:r w:rsidRPr="00E30D09">
        <w:rPr>
          <w:rStyle w:val="normaltextrun"/>
          <w:sz w:val="24"/>
          <w:szCs w:val="24"/>
        </w:rPr>
        <w:t>Prior to the American Civil War, Lee pursued a career within the military, graduating from the United States Military Academy, or West Point, in 1829; he then went on to serve as an army engineer</w:t>
      </w:r>
      <w:r w:rsidR="00C20762" w:rsidRPr="00E30D09">
        <w:rPr>
          <w:rStyle w:val="normaltextrun"/>
          <w:sz w:val="24"/>
          <w:szCs w:val="24"/>
        </w:rPr>
        <w:t>,</w:t>
      </w:r>
      <w:r w:rsidRPr="00E30D09">
        <w:rPr>
          <w:rStyle w:val="normaltextrun"/>
          <w:sz w:val="24"/>
          <w:szCs w:val="24"/>
        </w:rPr>
        <w:t xml:space="preserve"> and then in the Mexican American War. Lee served in the United States Army from 1829-1861, and then for the Confederate States from 1861-1865. After the American Civil War, Lee became the president of Washington College and </w:t>
      </w:r>
      <w:r w:rsidR="00C20762" w:rsidRPr="00E30D09">
        <w:rPr>
          <w:rStyle w:val="normaltextrun"/>
          <w:sz w:val="24"/>
          <w:szCs w:val="24"/>
        </w:rPr>
        <w:t xml:space="preserve">stayed </w:t>
      </w:r>
      <w:r w:rsidRPr="00E30D09">
        <w:rPr>
          <w:rStyle w:val="normaltextrun"/>
          <w:sz w:val="24"/>
          <w:szCs w:val="24"/>
        </w:rPr>
        <w:t>there until he died in 1870 at 63 years old.</w:t>
      </w:r>
      <w:r w:rsidRPr="00E30D09">
        <w:rPr>
          <w:rStyle w:val="eop"/>
          <w:sz w:val="24"/>
          <w:szCs w:val="24"/>
        </w:rPr>
        <w:t> </w:t>
      </w:r>
    </w:p>
    <w:p w14:paraId="421B3C47" w14:textId="6F138917" w:rsidR="006D2BF5" w:rsidRPr="00E30D09" w:rsidRDefault="005F0C81" w:rsidP="001D2501">
      <w:pPr>
        <w:pStyle w:val="paragraph"/>
        <w:spacing w:before="0" w:beforeAutospacing="0" w:after="0" w:afterAutospacing="0" w:line="480" w:lineRule="auto"/>
        <w:ind w:firstLine="720"/>
        <w:textAlignment w:val="baseline"/>
        <w:rPr>
          <w:rStyle w:val="normaltextrun"/>
          <w:sz w:val="24"/>
          <w:szCs w:val="24"/>
        </w:rPr>
      </w:pPr>
      <w:r w:rsidRPr="00E30D09">
        <w:rPr>
          <w:rStyle w:val="normaltextrun"/>
          <w:sz w:val="24"/>
          <w:szCs w:val="24"/>
        </w:rPr>
        <w:t xml:space="preserve">After the Civil War, </w:t>
      </w:r>
      <w:r w:rsidR="00AE30C1" w:rsidRPr="00E30D09">
        <w:rPr>
          <w:rStyle w:val="normaltextrun"/>
          <w:sz w:val="24"/>
          <w:szCs w:val="24"/>
        </w:rPr>
        <w:t xml:space="preserve">Robert E. </w:t>
      </w:r>
      <w:r w:rsidRPr="00E30D09">
        <w:rPr>
          <w:rStyle w:val="normaltextrun"/>
          <w:sz w:val="24"/>
          <w:szCs w:val="24"/>
        </w:rPr>
        <w:t xml:space="preserve">Lee became a symbol of the Lost Cause, embodying the </w:t>
      </w:r>
      <w:r w:rsidR="00AE30C1" w:rsidRPr="00E30D09">
        <w:rPr>
          <w:rStyle w:val="normaltextrun"/>
          <w:sz w:val="24"/>
          <w:szCs w:val="24"/>
        </w:rPr>
        <w:t>S</w:t>
      </w:r>
      <w:r w:rsidRPr="00E30D09">
        <w:rPr>
          <w:rStyle w:val="normaltextrun"/>
          <w:sz w:val="24"/>
          <w:szCs w:val="24"/>
        </w:rPr>
        <w:t xml:space="preserve">outhern ideal of gentility and masculinity. Often called the </w:t>
      </w:r>
      <w:r w:rsidR="00497C8A">
        <w:rPr>
          <w:rStyle w:val="normaltextrun"/>
          <w:sz w:val="24"/>
          <w:szCs w:val="24"/>
        </w:rPr>
        <w:t>“</w:t>
      </w:r>
      <w:r w:rsidRPr="00E30D09">
        <w:rPr>
          <w:rStyle w:val="normaltextrun"/>
          <w:sz w:val="24"/>
          <w:szCs w:val="24"/>
        </w:rPr>
        <w:t>cult of Lincoln and Lee,</w:t>
      </w:r>
      <w:r w:rsidR="00497C8A">
        <w:rPr>
          <w:rStyle w:val="normaltextrun"/>
          <w:sz w:val="24"/>
          <w:szCs w:val="24"/>
        </w:rPr>
        <w:t>”</w:t>
      </w:r>
      <w:r w:rsidR="009F7706">
        <w:rPr>
          <w:rStyle w:val="normaltextrun"/>
          <w:sz w:val="24"/>
          <w:szCs w:val="24"/>
        </w:rPr>
        <w:t xml:space="preserve"> </w:t>
      </w:r>
      <w:r w:rsidRPr="00E30D09">
        <w:rPr>
          <w:rStyle w:val="normaltextrun"/>
          <w:sz w:val="24"/>
          <w:szCs w:val="24"/>
        </w:rPr>
        <w:t xml:space="preserve">the ideology surrounding Lee positioned him as a symbol of the old </w:t>
      </w:r>
      <w:r w:rsidR="00AE30C1" w:rsidRPr="00E30D09">
        <w:rPr>
          <w:rStyle w:val="normaltextrun"/>
          <w:sz w:val="24"/>
          <w:szCs w:val="24"/>
        </w:rPr>
        <w:t>S</w:t>
      </w:r>
      <w:r w:rsidRPr="00E30D09">
        <w:rPr>
          <w:rStyle w:val="normaltextrun"/>
          <w:sz w:val="24"/>
          <w:szCs w:val="24"/>
        </w:rPr>
        <w:t>outh and manly virtue, erasing the emphasis on his involvement with slavery.</w:t>
      </w:r>
      <w:r w:rsidRPr="00E30D09">
        <w:rPr>
          <w:rStyle w:val="FootnoteReference"/>
          <w:sz w:val="24"/>
          <w:szCs w:val="24"/>
        </w:rPr>
        <w:footnoteReference w:id="75"/>
      </w:r>
      <w:r w:rsidRPr="00E30D09">
        <w:rPr>
          <w:rStyle w:val="normaltextrun"/>
          <w:sz w:val="24"/>
          <w:szCs w:val="24"/>
        </w:rPr>
        <w:t xml:space="preserve"> Therefore, when </w:t>
      </w:r>
      <w:r w:rsidR="009E1A19" w:rsidRPr="00E30D09">
        <w:rPr>
          <w:rStyle w:val="normaltextrun"/>
          <w:sz w:val="24"/>
          <w:szCs w:val="24"/>
        </w:rPr>
        <w:t xml:space="preserve">Lee is </w:t>
      </w:r>
      <w:r w:rsidRPr="00E30D09">
        <w:rPr>
          <w:rStyle w:val="normaltextrun"/>
          <w:sz w:val="24"/>
          <w:szCs w:val="24"/>
        </w:rPr>
        <w:t>represented within Confederate monuments</w:t>
      </w:r>
      <w:r w:rsidR="009E1A19" w:rsidRPr="00E30D09">
        <w:rPr>
          <w:rStyle w:val="normaltextrun"/>
          <w:sz w:val="24"/>
          <w:szCs w:val="24"/>
        </w:rPr>
        <w:t xml:space="preserve"> it</w:t>
      </w:r>
      <w:r w:rsidRPr="00E30D09">
        <w:rPr>
          <w:rStyle w:val="normaltextrun"/>
          <w:sz w:val="24"/>
          <w:szCs w:val="24"/>
        </w:rPr>
        <w:t xml:space="preserve"> creates a space of nostalgia and dilutes the violent </w:t>
      </w:r>
      <w:r w:rsidR="00AE30C1" w:rsidRPr="00E30D09">
        <w:rPr>
          <w:rStyle w:val="normaltextrun"/>
          <w:sz w:val="24"/>
          <w:szCs w:val="24"/>
        </w:rPr>
        <w:t>S</w:t>
      </w:r>
      <w:r w:rsidRPr="00E30D09">
        <w:rPr>
          <w:rStyle w:val="normaltextrun"/>
          <w:sz w:val="24"/>
          <w:szCs w:val="24"/>
        </w:rPr>
        <w:t>outhern past that should be associated with the Confederacy. An example of the romanization of this</w:t>
      </w:r>
      <w:r w:rsidR="006F2E63" w:rsidRPr="00E30D09">
        <w:rPr>
          <w:rStyle w:val="normaltextrun"/>
          <w:sz w:val="24"/>
          <w:szCs w:val="24"/>
        </w:rPr>
        <w:t xml:space="preserve"> </w:t>
      </w:r>
      <w:r w:rsidR="009D10D3" w:rsidRPr="00E30D09">
        <w:rPr>
          <w:rStyle w:val="normaltextrun"/>
          <w:sz w:val="24"/>
          <w:szCs w:val="24"/>
        </w:rPr>
        <w:t>Confederate</w:t>
      </w:r>
      <w:r w:rsidRPr="00E30D09">
        <w:rPr>
          <w:rStyle w:val="normaltextrun"/>
          <w:sz w:val="24"/>
          <w:szCs w:val="24"/>
        </w:rPr>
        <w:t xml:space="preserve"> figur</w:t>
      </w:r>
      <w:r w:rsidR="006F2E63" w:rsidRPr="00E30D09">
        <w:rPr>
          <w:rStyle w:val="normaltextrun"/>
          <w:sz w:val="24"/>
          <w:szCs w:val="24"/>
        </w:rPr>
        <w:t xml:space="preserve">e </w:t>
      </w:r>
      <w:r w:rsidRPr="00E30D09">
        <w:rPr>
          <w:rStyle w:val="normaltextrun"/>
          <w:sz w:val="24"/>
          <w:szCs w:val="24"/>
        </w:rPr>
        <w:t>is evident in the 1865 book </w:t>
      </w:r>
      <w:r w:rsidRPr="00E30D09">
        <w:rPr>
          <w:rStyle w:val="normaltextrun"/>
          <w:i/>
          <w:iCs/>
          <w:sz w:val="24"/>
          <w:szCs w:val="24"/>
        </w:rPr>
        <w:t>Southern Generals, Who They Are</w:t>
      </w:r>
      <w:r w:rsidRPr="00E30D09">
        <w:rPr>
          <w:rStyle w:val="normaltextrun"/>
          <w:sz w:val="24"/>
          <w:szCs w:val="24"/>
        </w:rPr>
        <w:t>, by Charles B. Richardson. Richardson positions Lee in such a way that could be compared to heroes of Greek mythology, elevating both Lee</w:t>
      </w:r>
      <w:r w:rsidR="00DD7AE1">
        <w:rPr>
          <w:rStyle w:val="normaltextrun"/>
          <w:sz w:val="24"/>
          <w:szCs w:val="24"/>
        </w:rPr>
        <w:t>’</w:t>
      </w:r>
      <w:r w:rsidRPr="00E30D09">
        <w:rPr>
          <w:rStyle w:val="normaltextrun"/>
          <w:sz w:val="24"/>
          <w:szCs w:val="24"/>
        </w:rPr>
        <w:t xml:space="preserve">s ancestry and his character. Richardson states, </w:t>
      </w:r>
    </w:p>
    <w:p w14:paraId="377550EC" w14:textId="3393B86D" w:rsidR="005F0C81" w:rsidRPr="00E30D09" w:rsidRDefault="005F0C81" w:rsidP="00BD3E0C">
      <w:pPr>
        <w:pStyle w:val="paragraph"/>
        <w:spacing w:before="0" w:beforeAutospacing="0" w:after="0" w:afterAutospacing="0"/>
        <w:ind w:left="720" w:right="720"/>
        <w:textAlignment w:val="baseline"/>
        <w:rPr>
          <w:sz w:val="24"/>
          <w:szCs w:val="24"/>
        </w:rPr>
      </w:pPr>
      <w:r w:rsidRPr="00E30D09">
        <w:rPr>
          <w:rStyle w:val="normaltextrun"/>
          <w:sz w:val="24"/>
          <w:szCs w:val="24"/>
        </w:rPr>
        <w:t>Of a Virginian family, whose members for more than two hundred years had been settled in the states, and some whom had handed down to posterity names and indissolubly connected with all that was bright, glorious, and god-like in the cause of national freedom, besides being inseparably coupled with all to be esteemed in the mind and intellectual qualities of man, the present military commander-in-chief of the Southern forces is one on whom all eyes turn, with more than ordinary interest, and whose influences is, perhaps, even greater than that of the President of the Confederate States himself.</w:t>
      </w:r>
      <w:r w:rsidRPr="00E30D09">
        <w:rPr>
          <w:rStyle w:val="FootnoteReference"/>
          <w:sz w:val="24"/>
          <w:szCs w:val="24"/>
        </w:rPr>
        <w:footnoteReference w:id="76"/>
      </w:r>
      <w:r w:rsidRPr="00E30D09">
        <w:rPr>
          <w:sz w:val="24"/>
          <w:szCs w:val="24"/>
        </w:rPr>
        <w:t xml:space="preserve">  </w:t>
      </w:r>
    </w:p>
    <w:p w14:paraId="705AB473" w14:textId="77777777" w:rsidR="00AE74B8" w:rsidRPr="00E30D09" w:rsidRDefault="00AE74B8" w:rsidP="002252A0">
      <w:pPr>
        <w:pStyle w:val="paragraph"/>
        <w:spacing w:before="0" w:beforeAutospacing="0" w:after="0" w:afterAutospacing="0" w:line="480" w:lineRule="auto"/>
        <w:textAlignment w:val="baseline"/>
        <w:rPr>
          <w:sz w:val="24"/>
          <w:szCs w:val="24"/>
        </w:rPr>
      </w:pPr>
    </w:p>
    <w:p w14:paraId="4025E9C4" w14:textId="0340E075" w:rsidR="002252A0" w:rsidRPr="00E30D09" w:rsidRDefault="006F2E63" w:rsidP="00BD3E0C">
      <w:pPr>
        <w:pStyle w:val="paragraph"/>
        <w:spacing w:before="0" w:beforeAutospacing="0" w:after="0" w:afterAutospacing="0" w:line="480" w:lineRule="auto"/>
        <w:ind w:firstLine="720"/>
        <w:textAlignment w:val="baseline"/>
        <w:rPr>
          <w:sz w:val="24"/>
          <w:szCs w:val="24"/>
        </w:rPr>
      </w:pPr>
      <w:r w:rsidRPr="00E30D09">
        <w:rPr>
          <w:sz w:val="24"/>
          <w:szCs w:val="24"/>
        </w:rPr>
        <w:t>Robert E. Lee</w:t>
      </w:r>
      <w:r w:rsidR="00DD7AE1">
        <w:rPr>
          <w:sz w:val="24"/>
          <w:szCs w:val="24"/>
        </w:rPr>
        <w:t>’</w:t>
      </w:r>
      <w:r w:rsidRPr="00E30D09">
        <w:rPr>
          <w:sz w:val="24"/>
          <w:szCs w:val="24"/>
        </w:rPr>
        <w:t xml:space="preserve">s image </w:t>
      </w:r>
      <w:r w:rsidR="00584D84">
        <w:rPr>
          <w:sz w:val="24"/>
          <w:szCs w:val="24"/>
        </w:rPr>
        <w:t>was</w:t>
      </w:r>
      <w:r w:rsidRPr="00E30D09">
        <w:rPr>
          <w:sz w:val="24"/>
          <w:szCs w:val="24"/>
        </w:rPr>
        <w:t xml:space="preserve"> mass produced and used as a symbol of the Lost Caus</w:t>
      </w:r>
      <w:r w:rsidR="00022FC0" w:rsidRPr="00E30D09">
        <w:rPr>
          <w:sz w:val="24"/>
          <w:szCs w:val="24"/>
        </w:rPr>
        <w:t>e, and because of this association with white supremist ideology his representation has come to embody system</w:t>
      </w:r>
      <w:r w:rsidR="000960D7" w:rsidRPr="00E30D09">
        <w:rPr>
          <w:sz w:val="24"/>
          <w:szCs w:val="24"/>
        </w:rPr>
        <w:t>atic</w:t>
      </w:r>
      <w:r w:rsidR="00022FC0" w:rsidRPr="00E30D09">
        <w:rPr>
          <w:sz w:val="24"/>
          <w:szCs w:val="24"/>
        </w:rPr>
        <w:t xml:space="preserve"> racism</w:t>
      </w:r>
      <w:r w:rsidR="000960D7" w:rsidRPr="00E30D09">
        <w:rPr>
          <w:sz w:val="24"/>
          <w:szCs w:val="24"/>
        </w:rPr>
        <w:t xml:space="preserve"> within American culture. Lee</w:t>
      </w:r>
      <w:r w:rsidR="00DD7AE1">
        <w:rPr>
          <w:sz w:val="24"/>
          <w:szCs w:val="24"/>
        </w:rPr>
        <w:t>’</w:t>
      </w:r>
      <w:r w:rsidR="000960D7" w:rsidRPr="00E30D09">
        <w:rPr>
          <w:sz w:val="24"/>
          <w:szCs w:val="24"/>
        </w:rPr>
        <w:t>s representation convince</w:t>
      </w:r>
      <w:r w:rsidR="00E60AD8" w:rsidRPr="00E30D09">
        <w:rPr>
          <w:sz w:val="24"/>
          <w:szCs w:val="24"/>
        </w:rPr>
        <w:t>s</w:t>
      </w:r>
      <w:r w:rsidR="000960D7" w:rsidRPr="00E30D09">
        <w:rPr>
          <w:sz w:val="24"/>
          <w:szCs w:val="24"/>
        </w:rPr>
        <w:t xml:space="preserve"> the viewer via primary subject matter</w:t>
      </w:r>
      <w:r w:rsidR="00E60AD8" w:rsidRPr="00E30D09">
        <w:rPr>
          <w:sz w:val="24"/>
          <w:szCs w:val="24"/>
        </w:rPr>
        <w:t xml:space="preserve"> that he, a representative of the </w:t>
      </w:r>
      <w:r w:rsidR="00497C8A">
        <w:rPr>
          <w:sz w:val="24"/>
          <w:szCs w:val="24"/>
        </w:rPr>
        <w:t>“</w:t>
      </w:r>
      <w:r w:rsidR="00E60AD8" w:rsidRPr="00E30D09">
        <w:rPr>
          <w:sz w:val="24"/>
          <w:szCs w:val="24"/>
        </w:rPr>
        <w:t xml:space="preserve">old </w:t>
      </w:r>
      <w:r w:rsidR="00D1584D" w:rsidRPr="00E30D09">
        <w:rPr>
          <w:sz w:val="24"/>
          <w:szCs w:val="24"/>
        </w:rPr>
        <w:t>S</w:t>
      </w:r>
      <w:r w:rsidR="00E60AD8" w:rsidRPr="00E30D09">
        <w:rPr>
          <w:sz w:val="24"/>
          <w:szCs w:val="24"/>
        </w:rPr>
        <w:t>outh,</w:t>
      </w:r>
      <w:r w:rsidR="00497C8A">
        <w:rPr>
          <w:sz w:val="24"/>
          <w:szCs w:val="24"/>
        </w:rPr>
        <w:t>”</w:t>
      </w:r>
      <w:r w:rsidR="009F7706">
        <w:rPr>
          <w:sz w:val="24"/>
          <w:szCs w:val="24"/>
        </w:rPr>
        <w:t xml:space="preserve"> </w:t>
      </w:r>
      <w:r w:rsidR="00E60AD8" w:rsidRPr="00E30D09">
        <w:rPr>
          <w:sz w:val="24"/>
          <w:szCs w:val="24"/>
        </w:rPr>
        <w:t>is a gentleman and a good person. Through th</w:t>
      </w:r>
      <w:r w:rsidR="002F0338" w:rsidRPr="00E30D09">
        <w:rPr>
          <w:sz w:val="24"/>
          <w:szCs w:val="24"/>
        </w:rPr>
        <w:t>e</w:t>
      </w:r>
      <w:r w:rsidR="00E60AD8" w:rsidRPr="00E30D09">
        <w:rPr>
          <w:sz w:val="24"/>
          <w:szCs w:val="24"/>
        </w:rPr>
        <w:t xml:space="preserve"> morally good narrative the Lost Cause </w:t>
      </w:r>
      <w:r w:rsidR="0097157B" w:rsidRPr="00E30D09">
        <w:rPr>
          <w:sz w:val="24"/>
          <w:szCs w:val="24"/>
        </w:rPr>
        <w:t>created of Lee</w:t>
      </w:r>
      <w:r w:rsidR="002F0338" w:rsidRPr="00E30D09">
        <w:rPr>
          <w:sz w:val="24"/>
          <w:szCs w:val="24"/>
        </w:rPr>
        <w:t>, history</w:t>
      </w:r>
      <w:r w:rsidR="0097157B" w:rsidRPr="00E30D09">
        <w:rPr>
          <w:sz w:val="24"/>
          <w:szCs w:val="24"/>
        </w:rPr>
        <w:t xml:space="preserve"> </w:t>
      </w:r>
      <w:r w:rsidR="00AE74B8" w:rsidRPr="00E30D09">
        <w:rPr>
          <w:sz w:val="24"/>
          <w:szCs w:val="24"/>
        </w:rPr>
        <w:t>shift</w:t>
      </w:r>
      <w:r w:rsidR="00BF3E93" w:rsidRPr="00E30D09">
        <w:rPr>
          <w:sz w:val="24"/>
          <w:szCs w:val="24"/>
        </w:rPr>
        <w:t>ed</w:t>
      </w:r>
      <w:r w:rsidR="00AE74B8" w:rsidRPr="00E30D09">
        <w:rPr>
          <w:sz w:val="24"/>
          <w:szCs w:val="24"/>
        </w:rPr>
        <w:t xml:space="preserve"> </w:t>
      </w:r>
      <w:r w:rsidR="00BF3E93" w:rsidRPr="00E30D09">
        <w:rPr>
          <w:sz w:val="24"/>
          <w:szCs w:val="24"/>
        </w:rPr>
        <w:t>societal perception</w:t>
      </w:r>
      <w:r w:rsidR="00E60AD8" w:rsidRPr="00E30D09">
        <w:rPr>
          <w:sz w:val="24"/>
          <w:szCs w:val="24"/>
        </w:rPr>
        <w:t xml:space="preserve"> away from the ugly reality that </w:t>
      </w:r>
      <w:r w:rsidR="0097157B" w:rsidRPr="00E30D09">
        <w:rPr>
          <w:sz w:val="24"/>
          <w:szCs w:val="24"/>
        </w:rPr>
        <w:t xml:space="preserve">he </w:t>
      </w:r>
      <w:r w:rsidR="00E60AD8" w:rsidRPr="00E30D09">
        <w:rPr>
          <w:sz w:val="24"/>
          <w:szCs w:val="24"/>
        </w:rPr>
        <w:t>st</w:t>
      </w:r>
      <w:r w:rsidR="0097157B" w:rsidRPr="00E30D09">
        <w:rPr>
          <w:sz w:val="24"/>
          <w:szCs w:val="24"/>
        </w:rPr>
        <w:t>oo</w:t>
      </w:r>
      <w:r w:rsidR="00E60AD8" w:rsidRPr="00E30D09">
        <w:rPr>
          <w:sz w:val="24"/>
          <w:szCs w:val="24"/>
        </w:rPr>
        <w:t>d for racial oppression, discrimination, and enslavement, and instead prioritizes the argument</w:t>
      </w:r>
      <w:r w:rsidR="0097157B" w:rsidRPr="00E30D09">
        <w:rPr>
          <w:sz w:val="24"/>
          <w:szCs w:val="24"/>
        </w:rPr>
        <w:t xml:space="preserve"> </w:t>
      </w:r>
      <w:r w:rsidR="00E60AD8" w:rsidRPr="00E30D09">
        <w:rPr>
          <w:sz w:val="24"/>
          <w:szCs w:val="24"/>
        </w:rPr>
        <w:t>regarding states</w:t>
      </w:r>
      <w:r w:rsidR="00DD7AE1">
        <w:rPr>
          <w:sz w:val="24"/>
          <w:szCs w:val="24"/>
        </w:rPr>
        <w:t>’</w:t>
      </w:r>
      <w:r w:rsidR="00E60AD8" w:rsidRPr="00E30D09">
        <w:rPr>
          <w:sz w:val="24"/>
          <w:szCs w:val="24"/>
        </w:rPr>
        <w:t xml:space="preserve"> rights to self-government. </w:t>
      </w:r>
    </w:p>
    <w:p w14:paraId="77538E3B" w14:textId="6F219DB8" w:rsidR="005F0C81" w:rsidRPr="00E30D09" w:rsidRDefault="00D12526" w:rsidP="00D12526">
      <w:pPr>
        <w:pStyle w:val="Subtitle"/>
        <w:rPr>
          <w:sz w:val="24"/>
          <w:szCs w:val="24"/>
          <w:u w:val="single"/>
        </w:rPr>
      </w:pPr>
      <w:r w:rsidRPr="00E30D09">
        <w:rPr>
          <w:sz w:val="24"/>
          <w:szCs w:val="24"/>
          <w:u w:val="single"/>
        </w:rPr>
        <w:t xml:space="preserve">Major General James Ewell Brown </w:t>
      </w:r>
      <w:r w:rsidR="005F0C81" w:rsidRPr="00E30D09">
        <w:rPr>
          <w:sz w:val="24"/>
          <w:szCs w:val="24"/>
          <w:u w:val="single"/>
        </w:rPr>
        <w:t>Stuart</w:t>
      </w:r>
    </w:p>
    <w:p w14:paraId="77AC9646" w14:textId="77777777" w:rsidR="00E75423" w:rsidRPr="00E30D09" w:rsidRDefault="00E75423" w:rsidP="00E75423">
      <w:pPr>
        <w:rPr>
          <w:sz w:val="24"/>
          <w:szCs w:val="24"/>
        </w:rPr>
      </w:pPr>
    </w:p>
    <w:p w14:paraId="2D264D62" w14:textId="46C87794" w:rsidR="00E60AD8" w:rsidRPr="00E30D09" w:rsidRDefault="00E60AD8" w:rsidP="005F0C81">
      <w:pPr>
        <w:spacing w:after="75" w:line="480" w:lineRule="auto"/>
        <w:jc w:val="both"/>
        <w:rPr>
          <w:sz w:val="24"/>
          <w:szCs w:val="24"/>
        </w:rPr>
      </w:pPr>
      <w:r w:rsidRPr="00E30D09">
        <w:rPr>
          <w:sz w:val="24"/>
          <w:szCs w:val="24"/>
        </w:rPr>
        <w:tab/>
      </w:r>
      <w:r w:rsidR="00975A59" w:rsidRPr="00E30D09">
        <w:rPr>
          <w:sz w:val="24"/>
          <w:szCs w:val="24"/>
        </w:rPr>
        <w:t>While Lee was a figurehead for the Lost Cause, Stuart was a lesser character who was not as prominent</w:t>
      </w:r>
      <w:r w:rsidR="002B0BB6" w:rsidRPr="00E30D09">
        <w:rPr>
          <w:sz w:val="24"/>
          <w:szCs w:val="24"/>
        </w:rPr>
        <w:t xml:space="preserve"> within the rhetoric that went into constructing Lost Cause ideology. Stuart, though, is an important piece of this analysis as his Richmond monument directly </w:t>
      </w:r>
      <w:r w:rsidR="0027234D">
        <w:rPr>
          <w:sz w:val="24"/>
          <w:szCs w:val="24"/>
        </w:rPr>
        <w:t xml:space="preserve">influenced </w:t>
      </w:r>
      <w:r w:rsidR="002B0BB6" w:rsidRPr="00E30D09">
        <w:rPr>
          <w:sz w:val="24"/>
          <w:szCs w:val="24"/>
        </w:rPr>
        <w:t>the Kehinde Wiley sculpture</w:t>
      </w:r>
      <w:r w:rsidR="0027234D">
        <w:rPr>
          <w:sz w:val="24"/>
          <w:szCs w:val="24"/>
        </w:rPr>
        <w:t xml:space="preserve">, </w:t>
      </w:r>
      <w:r w:rsidR="0027234D" w:rsidRPr="0027234D">
        <w:rPr>
          <w:i/>
          <w:iCs/>
          <w:sz w:val="24"/>
          <w:szCs w:val="24"/>
        </w:rPr>
        <w:t>Rumors of War</w:t>
      </w:r>
      <w:r w:rsidR="0027234D">
        <w:rPr>
          <w:sz w:val="24"/>
          <w:szCs w:val="24"/>
        </w:rPr>
        <w:t>,</w:t>
      </w:r>
      <w:r w:rsidR="002B0BB6" w:rsidRPr="00E30D09">
        <w:rPr>
          <w:sz w:val="24"/>
          <w:szCs w:val="24"/>
        </w:rPr>
        <w:t xml:space="preserve"> that is to be discussed in the following chapter. </w:t>
      </w:r>
      <w:r w:rsidR="00E75423" w:rsidRPr="00E30D09">
        <w:rPr>
          <w:sz w:val="24"/>
          <w:szCs w:val="24"/>
        </w:rPr>
        <w:t>In the same way that Lee</w:t>
      </w:r>
      <w:r w:rsidR="00DD7AE1">
        <w:rPr>
          <w:sz w:val="24"/>
          <w:szCs w:val="24"/>
        </w:rPr>
        <w:t>’</w:t>
      </w:r>
      <w:r w:rsidR="00E75423" w:rsidRPr="00E30D09">
        <w:rPr>
          <w:sz w:val="24"/>
          <w:szCs w:val="24"/>
        </w:rPr>
        <w:t>s representation has become commonplace and synonymous with the Lost Cause, Stuart</w:t>
      </w:r>
      <w:r w:rsidR="00DD7AE1">
        <w:rPr>
          <w:sz w:val="24"/>
          <w:szCs w:val="24"/>
        </w:rPr>
        <w:t>’</w:t>
      </w:r>
      <w:r w:rsidR="00E75423" w:rsidRPr="00E30D09">
        <w:rPr>
          <w:sz w:val="24"/>
          <w:szCs w:val="24"/>
        </w:rPr>
        <w:t xml:space="preserve">s representation has also come to embody </w:t>
      </w:r>
      <w:r w:rsidR="00F633E4" w:rsidRPr="00E30D09">
        <w:rPr>
          <w:sz w:val="24"/>
          <w:szCs w:val="24"/>
        </w:rPr>
        <w:t>the legacy of the Confederac</w:t>
      </w:r>
      <w:r w:rsidR="00C37329" w:rsidRPr="00E30D09">
        <w:rPr>
          <w:sz w:val="24"/>
          <w:szCs w:val="24"/>
        </w:rPr>
        <w:t>y.</w:t>
      </w:r>
    </w:p>
    <w:p w14:paraId="027A5773" w14:textId="1052A1C1" w:rsidR="005F0C81" w:rsidRPr="00E30D09" w:rsidRDefault="005F0C81" w:rsidP="005F0C81">
      <w:pPr>
        <w:spacing w:line="480" w:lineRule="auto"/>
        <w:ind w:firstLine="720"/>
        <w:rPr>
          <w:sz w:val="24"/>
          <w:szCs w:val="24"/>
        </w:rPr>
      </w:pPr>
      <w:r w:rsidRPr="00E30D09">
        <w:rPr>
          <w:sz w:val="24"/>
          <w:szCs w:val="24"/>
        </w:rPr>
        <w:t>Major General James Ewell Brown Stuart was born February 6, 1833, in Patrick County, Virginia, and died May 12, 1864, in Richmond, Virginia, after being wounded in battle</w:t>
      </w:r>
      <w:r w:rsidR="00DF281C" w:rsidRPr="00E30D09">
        <w:rPr>
          <w:sz w:val="24"/>
          <w:szCs w:val="24"/>
        </w:rPr>
        <w:t xml:space="preserve"> during the American Civil War</w:t>
      </w:r>
      <w:r w:rsidRPr="00E30D09">
        <w:rPr>
          <w:sz w:val="24"/>
          <w:szCs w:val="24"/>
        </w:rPr>
        <w:t>. James Ewell Brown (</w:t>
      </w:r>
      <w:r w:rsidR="00F5307A" w:rsidRPr="00E30D09">
        <w:rPr>
          <w:sz w:val="24"/>
          <w:szCs w:val="24"/>
        </w:rPr>
        <w:t>J.E.B.</w:t>
      </w:r>
      <w:r w:rsidRPr="00E30D09">
        <w:rPr>
          <w:sz w:val="24"/>
          <w:szCs w:val="24"/>
        </w:rPr>
        <w:t xml:space="preserve">) Stuart </w:t>
      </w:r>
      <w:r w:rsidR="00DF281C" w:rsidRPr="00E30D09">
        <w:rPr>
          <w:sz w:val="24"/>
          <w:szCs w:val="24"/>
        </w:rPr>
        <w:t xml:space="preserve">graduated </w:t>
      </w:r>
      <w:r w:rsidRPr="00E30D09">
        <w:rPr>
          <w:sz w:val="24"/>
          <w:szCs w:val="24"/>
        </w:rPr>
        <w:t xml:space="preserve">WestPoint </w:t>
      </w:r>
      <w:r w:rsidR="00DF281C" w:rsidRPr="00E30D09">
        <w:rPr>
          <w:sz w:val="24"/>
          <w:szCs w:val="24"/>
        </w:rPr>
        <w:t xml:space="preserve">in </w:t>
      </w:r>
      <w:r w:rsidRPr="00E30D09">
        <w:rPr>
          <w:sz w:val="24"/>
          <w:szCs w:val="24"/>
        </w:rPr>
        <w:t xml:space="preserve">1954, </w:t>
      </w:r>
      <w:r w:rsidR="00DF281C" w:rsidRPr="00E30D09">
        <w:rPr>
          <w:sz w:val="24"/>
          <w:szCs w:val="24"/>
        </w:rPr>
        <w:t>and then went on to ride in the 1</w:t>
      </w:r>
      <w:r w:rsidR="00DF281C" w:rsidRPr="00E30D09">
        <w:rPr>
          <w:sz w:val="24"/>
          <w:szCs w:val="24"/>
          <w:vertAlign w:val="superscript"/>
        </w:rPr>
        <w:t>st</w:t>
      </w:r>
      <w:r w:rsidR="00DF281C" w:rsidRPr="00E30D09">
        <w:rPr>
          <w:sz w:val="24"/>
          <w:szCs w:val="24"/>
        </w:rPr>
        <w:t xml:space="preserve"> Calvary of Kansas during </w:t>
      </w:r>
      <w:r w:rsidRPr="00E30D09">
        <w:rPr>
          <w:sz w:val="24"/>
          <w:szCs w:val="24"/>
        </w:rPr>
        <w:t>the Mexican American Wa</w:t>
      </w:r>
      <w:r w:rsidR="00DF281C" w:rsidRPr="00E30D09">
        <w:rPr>
          <w:sz w:val="24"/>
          <w:szCs w:val="24"/>
        </w:rPr>
        <w:t>r</w:t>
      </w:r>
      <w:r w:rsidR="00C37329" w:rsidRPr="00E30D09">
        <w:rPr>
          <w:sz w:val="24"/>
          <w:szCs w:val="24"/>
        </w:rPr>
        <w:t>.</w:t>
      </w:r>
      <w:r w:rsidR="00C37329" w:rsidRPr="00E30D09">
        <w:rPr>
          <w:rStyle w:val="FootnoteReference"/>
          <w:sz w:val="24"/>
          <w:szCs w:val="24"/>
        </w:rPr>
        <w:footnoteReference w:id="77"/>
      </w:r>
      <w:r w:rsidRPr="00E30D09">
        <w:rPr>
          <w:sz w:val="24"/>
          <w:szCs w:val="24"/>
        </w:rPr>
        <w:t xml:space="preserve"> In 1861, Stuart resigned from the U.S. Army and joined the Confederate Army as a colonel of the 1</w:t>
      </w:r>
      <w:r w:rsidRPr="00E30D09">
        <w:rPr>
          <w:sz w:val="24"/>
          <w:szCs w:val="24"/>
          <w:vertAlign w:val="superscript"/>
        </w:rPr>
        <w:t>st</w:t>
      </w:r>
      <w:r w:rsidRPr="00E30D09">
        <w:rPr>
          <w:sz w:val="24"/>
          <w:szCs w:val="24"/>
        </w:rPr>
        <w:t xml:space="preserve"> Virginia calvary. Within the same year, he was promoted to Brigadier General and from there became one of the most valuable Calvary generals that the Confederacy had.</w:t>
      </w:r>
      <w:r w:rsidR="00C37329" w:rsidRPr="00E30D09">
        <w:rPr>
          <w:rStyle w:val="FootnoteReference"/>
          <w:sz w:val="24"/>
          <w:szCs w:val="24"/>
        </w:rPr>
        <w:footnoteReference w:id="78"/>
      </w:r>
      <w:r w:rsidRPr="00E30D09">
        <w:rPr>
          <w:sz w:val="24"/>
          <w:szCs w:val="24"/>
        </w:rPr>
        <w:t xml:space="preserve">  </w:t>
      </w:r>
    </w:p>
    <w:p w14:paraId="6EA73D42" w14:textId="4162C69B" w:rsidR="00BC3536" w:rsidRPr="00E30D09" w:rsidRDefault="005F0C81" w:rsidP="005036DB">
      <w:pPr>
        <w:spacing w:line="480" w:lineRule="auto"/>
        <w:ind w:firstLine="720"/>
        <w:rPr>
          <w:sz w:val="24"/>
          <w:szCs w:val="24"/>
        </w:rPr>
      </w:pPr>
      <w:r w:rsidRPr="00E30D09">
        <w:rPr>
          <w:sz w:val="24"/>
          <w:szCs w:val="24"/>
        </w:rPr>
        <w:t xml:space="preserve">Prior to the American Civil War, Stuart was a soldier for the U.S. Army Calvary and </w:t>
      </w:r>
      <w:r w:rsidR="001721F4" w:rsidRPr="00E30D09">
        <w:rPr>
          <w:sz w:val="24"/>
          <w:szCs w:val="24"/>
        </w:rPr>
        <w:t xml:space="preserve">contributed to </w:t>
      </w:r>
      <w:r w:rsidRPr="00E30D09">
        <w:rPr>
          <w:sz w:val="24"/>
          <w:szCs w:val="24"/>
        </w:rPr>
        <w:t>the effort to displace and remove Indigenous peoples</w:t>
      </w:r>
      <w:r w:rsidR="00C37329" w:rsidRPr="00E30D09">
        <w:rPr>
          <w:sz w:val="24"/>
          <w:szCs w:val="24"/>
        </w:rPr>
        <w:t xml:space="preserve"> in the United States and western </w:t>
      </w:r>
      <w:r w:rsidR="001721F4" w:rsidRPr="00E30D09">
        <w:rPr>
          <w:sz w:val="24"/>
          <w:szCs w:val="24"/>
        </w:rPr>
        <w:t>territories</w:t>
      </w:r>
      <w:r w:rsidRPr="00E30D09">
        <w:rPr>
          <w:sz w:val="24"/>
          <w:szCs w:val="24"/>
        </w:rPr>
        <w:t xml:space="preserve">. </w:t>
      </w:r>
      <w:r w:rsidR="00BC3536" w:rsidRPr="00E30D09">
        <w:rPr>
          <w:sz w:val="24"/>
          <w:szCs w:val="24"/>
        </w:rPr>
        <w:t xml:space="preserve">Through his military service </w:t>
      </w:r>
      <w:r w:rsidRPr="00E30D09">
        <w:rPr>
          <w:sz w:val="24"/>
          <w:szCs w:val="24"/>
        </w:rPr>
        <w:t xml:space="preserve">Stuart </w:t>
      </w:r>
      <w:r w:rsidR="00BC3536" w:rsidRPr="00E30D09">
        <w:rPr>
          <w:sz w:val="24"/>
          <w:szCs w:val="24"/>
        </w:rPr>
        <w:t>aided</w:t>
      </w:r>
      <w:r w:rsidRPr="00E30D09">
        <w:rPr>
          <w:sz w:val="24"/>
          <w:szCs w:val="24"/>
        </w:rPr>
        <w:t xml:space="preserve"> the United States government </w:t>
      </w:r>
      <w:r w:rsidR="00BC3536" w:rsidRPr="00E30D09">
        <w:rPr>
          <w:sz w:val="24"/>
          <w:szCs w:val="24"/>
        </w:rPr>
        <w:t xml:space="preserve">in </w:t>
      </w:r>
      <w:r w:rsidRPr="00E30D09">
        <w:rPr>
          <w:sz w:val="24"/>
          <w:szCs w:val="24"/>
        </w:rPr>
        <w:t>break</w:t>
      </w:r>
      <w:r w:rsidR="00BC3536" w:rsidRPr="00E30D09">
        <w:rPr>
          <w:sz w:val="24"/>
          <w:szCs w:val="24"/>
        </w:rPr>
        <w:t>ing</w:t>
      </w:r>
      <w:r w:rsidRPr="00E30D09">
        <w:rPr>
          <w:sz w:val="24"/>
          <w:szCs w:val="24"/>
        </w:rPr>
        <w:t xml:space="preserve"> treaties with the Indigenous tribes, </w:t>
      </w:r>
      <w:r w:rsidR="00D83C24" w:rsidRPr="00E30D09">
        <w:rPr>
          <w:sz w:val="24"/>
          <w:szCs w:val="24"/>
        </w:rPr>
        <w:t>fought against Indigenous resistance, and participated</w:t>
      </w:r>
      <w:r w:rsidR="00BC3536" w:rsidRPr="00E30D09">
        <w:rPr>
          <w:sz w:val="24"/>
          <w:szCs w:val="24"/>
        </w:rPr>
        <w:t xml:space="preserve"> in the</w:t>
      </w:r>
      <w:r w:rsidRPr="00E30D09">
        <w:rPr>
          <w:sz w:val="24"/>
          <w:szCs w:val="24"/>
        </w:rPr>
        <w:t xml:space="preserve"> </w:t>
      </w:r>
      <w:r w:rsidR="00BC3536" w:rsidRPr="00E30D09">
        <w:rPr>
          <w:sz w:val="24"/>
          <w:szCs w:val="24"/>
        </w:rPr>
        <w:t>systematic</w:t>
      </w:r>
      <w:r w:rsidRPr="00E30D09">
        <w:rPr>
          <w:sz w:val="24"/>
          <w:szCs w:val="24"/>
        </w:rPr>
        <w:t xml:space="preserve"> genocide</w:t>
      </w:r>
      <w:r w:rsidR="00BC3536" w:rsidRPr="00E30D09">
        <w:rPr>
          <w:sz w:val="24"/>
          <w:szCs w:val="24"/>
        </w:rPr>
        <w:t xml:space="preserve"> of Indigenous peoples</w:t>
      </w:r>
      <w:r w:rsidRPr="00E30D09">
        <w:rPr>
          <w:sz w:val="24"/>
          <w:szCs w:val="24"/>
        </w:rPr>
        <w:t xml:space="preserve">. </w:t>
      </w:r>
      <w:r w:rsidR="000E2ECF" w:rsidRPr="00E30D09">
        <w:rPr>
          <w:sz w:val="24"/>
          <w:szCs w:val="24"/>
        </w:rPr>
        <w:t xml:space="preserve">As </w:t>
      </w:r>
      <w:r w:rsidR="00DA6F50" w:rsidRPr="00E30D09">
        <w:rPr>
          <w:sz w:val="24"/>
          <w:szCs w:val="24"/>
        </w:rPr>
        <w:t>noted,</w:t>
      </w:r>
      <w:r w:rsidR="000E2ECF" w:rsidRPr="00E30D09">
        <w:rPr>
          <w:sz w:val="24"/>
          <w:szCs w:val="24"/>
        </w:rPr>
        <w:t xml:space="preserve"> before, western expansionism was the product </w:t>
      </w:r>
      <w:r w:rsidR="00587115">
        <w:rPr>
          <w:sz w:val="24"/>
          <w:szCs w:val="24"/>
        </w:rPr>
        <w:t xml:space="preserve">of </w:t>
      </w:r>
      <w:r w:rsidR="000E2ECF" w:rsidRPr="00E30D09">
        <w:rPr>
          <w:sz w:val="24"/>
          <w:szCs w:val="24"/>
        </w:rPr>
        <w:t xml:space="preserve">white supremacy and was justified through the ideology of Manifest Destiny. </w:t>
      </w:r>
    </w:p>
    <w:p w14:paraId="4FDAA3A9" w14:textId="58AF1C97" w:rsidR="006058F4" w:rsidRPr="00E30D09" w:rsidRDefault="005F0C81" w:rsidP="005036DB">
      <w:pPr>
        <w:spacing w:line="480" w:lineRule="auto"/>
        <w:ind w:firstLine="720"/>
        <w:rPr>
          <w:sz w:val="24"/>
          <w:szCs w:val="24"/>
        </w:rPr>
      </w:pPr>
      <w:r w:rsidRPr="00E30D09">
        <w:rPr>
          <w:sz w:val="24"/>
          <w:szCs w:val="24"/>
        </w:rPr>
        <w:t xml:space="preserve">Often overlooked historically, calvary troops employed the </w:t>
      </w:r>
      <w:r w:rsidR="00DD7AE1">
        <w:rPr>
          <w:sz w:val="24"/>
          <w:szCs w:val="24"/>
        </w:rPr>
        <w:t>‘</w:t>
      </w:r>
      <w:r w:rsidRPr="00E30D09">
        <w:rPr>
          <w:sz w:val="24"/>
          <w:szCs w:val="24"/>
        </w:rPr>
        <w:t>first way of war,</w:t>
      </w:r>
      <w:r w:rsidR="00DD7AE1">
        <w:rPr>
          <w:sz w:val="24"/>
          <w:szCs w:val="24"/>
        </w:rPr>
        <w:t>’</w:t>
      </w:r>
      <w:r w:rsidRPr="00E30D09">
        <w:rPr>
          <w:sz w:val="24"/>
          <w:szCs w:val="24"/>
        </w:rPr>
        <w:t xml:space="preserve"> a tactic that encouraged field units to slaughter all livestock, burn all crops and kill all Indigenous people they encountered, which included women, children, and the elderly. Tragically, this tactic was reserved for when the younger Indigenous men, the main defense against attack, had left to fight another unit of the U.S. military.</w:t>
      </w:r>
      <w:r w:rsidRPr="00E30D09">
        <w:rPr>
          <w:rStyle w:val="FootnoteReference"/>
          <w:sz w:val="24"/>
          <w:szCs w:val="24"/>
        </w:rPr>
        <w:footnoteReference w:id="79"/>
      </w:r>
      <w:r w:rsidRPr="00E30D09">
        <w:rPr>
          <w:sz w:val="24"/>
          <w:szCs w:val="24"/>
        </w:rPr>
        <w:t xml:space="preserve"> The widespread practice of murdering and eradicating whole groups of Indigenous peoples was </w:t>
      </w:r>
      <w:r w:rsidR="00C37329" w:rsidRPr="00E30D09">
        <w:rPr>
          <w:sz w:val="24"/>
          <w:szCs w:val="24"/>
        </w:rPr>
        <w:t>common</w:t>
      </w:r>
      <w:r w:rsidRPr="00E30D09">
        <w:rPr>
          <w:sz w:val="24"/>
          <w:szCs w:val="24"/>
        </w:rPr>
        <w:t xml:space="preserve"> for those serving </w:t>
      </w:r>
      <w:r w:rsidR="00C37329" w:rsidRPr="00E30D09">
        <w:rPr>
          <w:sz w:val="24"/>
          <w:szCs w:val="24"/>
        </w:rPr>
        <w:t xml:space="preserve">out west </w:t>
      </w:r>
      <w:r w:rsidRPr="00E30D09">
        <w:rPr>
          <w:sz w:val="24"/>
          <w:szCs w:val="24"/>
        </w:rPr>
        <w:t>in the U.S. calvary.</w:t>
      </w:r>
      <w:r w:rsidR="006878C2" w:rsidRPr="00E30D09">
        <w:rPr>
          <w:sz w:val="24"/>
          <w:szCs w:val="24"/>
        </w:rPr>
        <w:t xml:space="preserve"> </w:t>
      </w:r>
      <w:r w:rsidR="003C4FC9">
        <w:rPr>
          <w:sz w:val="24"/>
          <w:szCs w:val="24"/>
        </w:rPr>
        <w:t xml:space="preserve">Though, like </w:t>
      </w:r>
      <w:r w:rsidR="006878C2" w:rsidRPr="00E30D09">
        <w:rPr>
          <w:sz w:val="24"/>
          <w:szCs w:val="24"/>
        </w:rPr>
        <w:t xml:space="preserve">most American history concerning the systematic oppression of Black, Indigenous and peoples of color, the negatives parts are left out or erased. </w:t>
      </w:r>
    </w:p>
    <w:p w14:paraId="10B28DD4" w14:textId="3C5B0909" w:rsidR="00525550" w:rsidRPr="00E30D09" w:rsidRDefault="000E2ECF" w:rsidP="005036DB">
      <w:pPr>
        <w:spacing w:line="480" w:lineRule="auto"/>
        <w:ind w:firstLine="720"/>
        <w:rPr>
          <w:sz w:val="24"/>
          <w:szCs w:val="24"/>
        </w:rPr>
      </w:pPr>
      <w:r w:rsidRPr="00E30D09">
        <w:rPr>
          <w:sz w:val="24"/>
          <w:szCs w:val="24"/>
        </w:rPr>
        <w:t>In the same way that the Lost Cause rewr</w:t>
      </w:r>
      <w:r w:rsidR="003C4FC9">
        <w:rPr>
          <w:sz w:val="24"/>
          <w:szCs w:val="24"/>
        </w:rPr>
        <w:t>ote</w:t>
      </w:r>
      <w:r w:rsidRPr="00E30D09">
        <w:rPr>
          <w:sz w:val="24"/>
          <w:szCs w:val="24"/>
        </w:rPr>
        <w:t xml:space="preserve"> history to reflect the South more positively, the ideology of Manifest Destiny also create</w:t>
      </w:r>
      <w:r w:rsidR="003C4FC9">
        <w:rPr>
          <w:sz w:val="24"/>
          <w:szCs w:val="24"/>
        </w:rPr>
        <w:t>d</w:t>
      </w:r>
      <w:r w:rsidRPr="00E30D09">
        <w:rPr>
          <w:sz w:val="24"/>
          <w:szCs w:val="24"/>
        </w:rPr>
        <w:t xml:space="preserve"> </w:t>
      </w:r>
      <w:r w:rsidR="006878C2" w:rsidRPr="00E30D09">
        <w:rPr>
          <w:sz w:val="24"/>
          <w:szCs w:val="24"/>
        </w:rPr>
        <w:t>a romanticized version of the truth</w:t>
      </w:r>
      <w:r w:rsidRPr="00E30D09">
        <w:rPr>
          <w:sz w:val="24"/>
          <w:szCs w:val="24"/>
        </w:rPr>
        <w:t xml:space="preserve"> concerning western expansionism</w:t>
      </w:r>
      <w:r w:rsidR="006878C2" w:rsidRPr="00E30D09">
        <w:rPr>
          <w:sz w:val="24"/>
          <w:szCs w:val="24"/>
        </w:rPr>
        <w:t xml:space="preserve">. </w:t>
      </w:r>
      <w:r w:rsidR="005F0C81" w:rsidRPr="00E30D09">
        <w:rPr>
          <w:sz w:val="24"/>
          <w:szCs w:val="24"/>
        </w:rPr>
        <w:t>One author, Charles B. Richardson, who romanticized</w:t>
      </w:r>
      <w:r w:rsidR="00C37329" w:rsidRPr="00E30D09">
        <w:rPr>
          <w:sz w:val="24"/>
          <w:szCs w:val="24"/>
        </w:rPr>
        <w:t xml:space="preserve"> </w:t>
      </w:r>
      <w:r w:rsidR="005F0C81" w:rsidRPr="00E30D09">
        <w:rPr>
          <w:sz w:val="24"/>
          <w:szCs w:val="24"/>
        </w:rPr>
        <w:t xml:space="preserve">the lives and actions of those who served in the Confederacy, said of Stuart, </w:t>
      </w:r>
      <w:r w:rsidR="00497C8A">
        <w:rPr>
          <w:sz w:val="24"/>
          <w:szCs w:val="24"/>
        </w:rPr>
        <w:t>“</w:t>
      </w:r>
      <w:r w:rsidR="005F0C81" w:rsidRPr="00E30D09">
        <w:rPr>
          <w:sz w:val="24"/>
          <w:szCs w:val="24"/>
        </w:rPr>
        <w:t xml:space="preserve">His regiment having been ordered to the wilds of New Mexico, he soon had an opportunity for indulging the bent of his inclination in riding and fighting with the boldest and fiercest among all the brave spirits that were there. Could we find space to narrate them, many stirring pictures might be given of his roving, dashing, adventurous life in that region - warring with the </w:t>
      </w:r>
      <w:r w:rsidR="005036DB" w:rsidRPr="00E30D09">
        <w:rPr>
          <w:sz w:val="24"/>
          <w:szCs w:val="24"/>
        </w:rPr>
        <w:t>Indians and</w:t>
      </w:r>
      <w:r w:rsidR="005F0C81" w:rsidRPr="00E30D09">
        <w:rPr>
          <w:sz w:val="24"/>
          <w:szCs w:val="24"/>
        </w:rPr>
        <w:t xml:space="preserve"> bounding over the mighty plains.</w:t>
      </w:r>
      <w:r w:rsidR="00497C8A">
        <w:rPr>
          <w:sz w:val="24"/>
          <w:szCs w:val="24"/>
        </w:rPr>
        <w:t>”</w:t>
      </w:r>
      <w:r w:rsidR="005F0C81" w:rsidRPr="00E30D09">
        <w:rPr>
          <w:rStyle w:val="FootnoteReference"/>
          <w:sz w:val="24"/>
          <w:szCs w:val="24"/>
        </w:rPr>
        <w:footnoteReference w:id="80"/>
      </w:r>
    </w:p>
    <w:p w14:paraId="72E10C54" w14:textId="48CBD52E" w:rsidR="001E1B38" w:rsidRPr="00E30D09" w:rsidRDefault="005F0C81" w:rsidP="00970ED7">
      <w:pPr>
        <w:spacing w:line="480" w:lineRule="auto"/>
        <w:ind w:firstLine="720"/>
        <w:rPr>
          <w:sz w:val="24"/>
          <w:szCs w:val="24"/>
        </w:rPr>
      </w:pPr>
      <w:r w:rsidRPr="00E30D09">
        <w:rPr>
          <w:sz w:val="24"/>
          <w:szCs w:val="24"/>
        </w:rPr>
        <w:t xml:space="preserve"> </w:t>
      </w:r>
      <w:r w:rsidR="00870563" w:rsidRPr="00E30D09">
        <w:rPr>
          <w:sz w:val="24"/>
          <w:szCs w:val="24"/>
        </w:rPr>
        <w:t>J.E.B.</w:t>
      </w:r>
      <w:r w:rsidR="00CC0D21" w:rsidRPr="00E30D09">
        <w:rPr>
          <w:sz w:val="24"/>
          <w:szCs w:val="24"/>
        </w:rPr>
        <w:t xml:space="preserve"> </w:t>
      </w:r>
      <w:r w:rsidRPr="00E30D09">
        <w:rPr>
          <w:sz w:val="24"/>
          <w:szCs w:val="24"/>
        </w:rPr>
        <w:t>Stuart was a part of westward expansionism</w:t>
      </w:r>
      <w:r w:rsidR="00525550" w:rsidRPr="00E30D09">
        <w:rPr>
          <w:sz w:val="24"/>
          <w:szCs w:val="24"/>
        </w:rPr>
        <w:t xml:space="preserve">, Manifest </w:t>
      </w:r>
      <w:r w:rsidR="00DA6F50" w:rsidRPr="00E30D09">
        <w:rPr>
          <w:sz w:val="24"/>
          <w:szCs w:val="24"/>
        </w:rPr>
        <w:t>Destiny,</w:t>
      </w:r>
      <w:r w:rsidRPr="00E30D09">
        <w:rPr>
          <w:sz w:val="24"/>
          <w:szCs w:val="24"/>
        </w:rPr>
        <w:t xml:space="preserve"> and the colonization of the western plains of the United States. </w:t>
      </w:r>
      <w:r w:rsidR="003A208A" w:rsidRPr="00E30D09">
        <w:rPr>
          <w:sz w:val="24"/>
          <w:szCs w:val="24"/>
        </w:rPr>
        <w:t xml:space="preserve">His part in the oppression, genocide and cultural erasure of Indigenous peoples is often overlooked or </w:t>
      </w:r>
      <w:r w:rsidR="002E6010" w:rsidRPr="00E30D09">
        <w:rPr>
          <w:sz w:val="24"/>
          <w:szCs w:val="24"/>
        </w:rPr>
        <w:t xml:space="preserve">ignored but is essential to understand the actions of Stuart prior </w:t>
      </w:r>
      <w:r w:rsidR="001E1B38" w:rsidRPr="00E30D09">
        <w:rPr>
          <w:sz w:val="24"/>
          <w:szCs w:val="24"/>
        </w:rPr>
        <w:t xml:space="preserve">to his </w:t>
      </w:r>
      <w:r w:rsidR="002E6010" w:rsidRPr="00E30D09">
        <w:rPr>
          <w:sz w:val="24"/>
          <w:szCs w:val="24"/>
        </w:rPr>
        <w:t>serv</w:t>
      </w:r>
      <w:r w:rsidR="001E1B38" w:rsidRPr="00E30D09">
        <w:rPr>
          <w:sz w:val="24"/>
          <w:szCs w:val="24"/>
        </w:rPr>
        <w:t>ice</w:t>
      </w:r>
      <w:r w:rsidR="002E6010" w:rsidRPr="00E30D09">
        <w:rPr>
          <w:sz w:val="24"/>
          <w:szCs w:val="24"/>
        </w:rPr>
        <w:t xml:space="preserve"> in the Confederacy. </w:t>
      </w:r>
      <w:r w:rsidR="003A208A" w:rsidRPr="00E30D09">
        <w:rPr>
          <w:sz w:val="24"/>
          <w:szCs w:val="24"/>
        </w:rPr>
        <w:t xml:space="preserve">As a general in the Confederacy, Stuart became a key part of information and scouting reconnaissance. </w:t>
      </w:r>
      <w:r w:rsidR="002E6010" w:rsidRPr="00E30D09">
        <w:rPr>
          <w:sz w:val="24"/>
          <w:szCs w:val="24"/>
        </w:rPr>
        <w:t>While he d</w:t>
      </w:r>
      <w:r w:rsidR="00672782" w:rsidRPr="00E30D09">
        <w:rPr>
          <w:sz w:val="24"/>
          <w:szCs w:val="24"/>
        </w:rPr>
        <w:t>ied</w:t>
      </w:r>
      <w:r w:rsidR="002E6010" w:rsidRPr="00E30D09">
        <w:rPr>
          <w:sz w:val="24"/>
          <w:szCs w:val="24"/>
        </w:rPr>
        <w:t xml:space="preserve"> </w:t>
      </w:r>
      <w:r w:rsidR="00672782" w:rsidRPr="00E30D09">
        <w:rPr>
          <w:sz w:val="24"/>
          <w:szCs w:val="24"/>
        </w:rPr>
        <w:t xml:space="preserve">a year </w:t>
      </w:r>
      <w:r w:rsidR="002E6010" w:rsidRPr="00E30D09">
        <w:rPr>
          <w:sz w:val="24"/>
          <w:szCs w:val="24"/>
        </w:rPr>
        <w:t>before the end of the American Civil Wa</w:t>
      </w:r>
      <w:r w:rsidR="00672782" w:rsidRPr="00E30D09">
        <w:rPr>
          <w:sz w:val="24"/>
          <w:szCs w:val="24"/>
        </w:rPr>
        <w:t xml:space="preserve">r, Stuart still became a mythic representation of the Lost Cause and the Confederacy. </w:t>
      </w:r>
    </w:p>
    <w:p w14:paraId="31AA4B28" w14:textId="0CCCCAE4" w:rsidR="00C92444" w:rsidRDefault="00C92444" w:rsidP="00945A51">
      <w:pPr>
        <w:spacing w:line="480" w:lineRule="auto"/>
        <w:rPr>
          <w:sz w:val="24"/>
          <w:szCs w:val="24"/>
        </w:rPr>
      </w:pPr>
    </w:p>
    <w:p w14:paraId="279036B7" w14:textId="628FD28F" w:rsidR="00BD3E0C" w:rsidRDefault="00BD3E0C" w:rsidP="00945A51">
      <w:pPr>
        <w:spacing w:line="480" w:lineRule="auto"/>
        <w:rPr>
          <w:sz w:val="24"/>
          <w:szCs w:val="24"/>
        </w:rPr>
      </w:pPr>
    </w:p>
    <w:p w14:paraId="428DAE1C" w14:textId="77777777" w:rsidR="00BD3E0C" w:rsidRPr="00E30D09" w:rsidRDefault="00BD3E0C" w:rsidP="00945A51">
      <w:pPr>
        <w:spacing w:line="480" w:lineRule="auto"/>
        <w:rPr>
          <w:sz w:val="24"/>
          <w:szCs w:val="24"/>
        </w:rPr>
      </w:pPr>
    </w:p>
    <w:p w14:paraId="32E8AA35" w14:textId="59335E2B" w:rsidR="005F0C81" w:rsidRDefault="005F0C81" w:rsidP="008F7DD4">
      <w:pPr>
        <w:pStyle w:val="Subtitle"/>
        <w:rPr>
          <w:sz w:val="24"/>
          <w:szCs w:val="24"/>
          <w:u w:val="single"/>
        </w:rPr>
      </w:pPr>
      <w:r w:rsidRPr="00E30D09">
        <w:rPr>
          <w:sz w:val="24"/>
          <w:szCs w:val="24"/>
          <w:u w:val="single"/>
        </w:rPr>
        <w:t>Visual Analysis of the Lee and Stuart Monuments</w:t>
      </w:r>
    </w:p>
    <w:p w14:paraId="667C07D9" w14:textId="77777777" w:rsidR="008F7DD4" w:rsidRPr="008F7DD4" w:rsidRDefault="008F7DD4" w:rsidP="008F7DD4"/>
    <w:p w14:paraId="2EBE00EF" w14:textId="12A0D675" w:rsidR="00E12DDC" w:rsidRPr="00E30D09" w:rsidRDefault="005F0C81" w:rsidP="002C3890">
      <w:pPr>
        <w:spacing w:after="75" w:line="480" w:lineRule="auto"/>
        <w:ind w:firstLine="720"/>
        <w:rPr>
          <w:sz w:val="24"/>
          <w:szCs w:val="24"/>
        </w:rPr>
      </w:pPr>
      <w:r w:rsidRPr="00E30D09">
        <w:rPr>
          <w:sz w:val="24"/>
          <w:szCs w:val="24"/>
        </w:rPr>
        <w:t xml:space="preserve">The General Robert E. Lee Monument was </w:t>
      </w:r>
      <w:r w:rsidR="009E51C6">
        <w:rPr>
          <w:sz w:val="24"/>
          <w:szCs w:val="24"/>
        </w:rPr>
        <w:t xml:space="preserve">once </w:t>
      </w:r>
      <w:r w:rsidRPr="00E30D09">
        <w:rPr>
          <w:sz w:val="24"/>
          <w:szCs w:val="24"/>
        </w:rPr>
        <w:t xml:space="preserve">located at the center of the intersection of Monument Avenue and Allen Avenue in Richmond, Virginia. The monument was erected </w:t>
      </w:r>
      <w:r w:rsidR="00D85BCD" w:rsidRPr="00E30D09">
        <w:rPr>
          <w:sz w:val="24"/>
          <w:szCs w:val="24"/>
        </w:rPr>
        <w:t>May 29, 1890 and</w:t>
      </w:r>
      <w:r w:rsidRPr="00E30D09">
        <w:rPr>
          <w:sz w:val="24"/>
          <w:szCs w:val="24"/>
        </w:rPr>
        <w:t xml:space="preserve"> was one of the first monuments to be constructed upon the famous Monument Avenue.</w:t>
      </w:r>
      <w:r w:rsidRPr="00E30D09">
        <w:rPr>
          <w:rStyle w:val="FootnoteReference"/>
          <w:sz w:val="24"/>
          <w:szCs w:val="24"/>
        </w:rPr>
        <w:footnoteReference w:id="81"/>
      </w:r>
      <w:r w:rsidRPr="00E30D09">
        <w:rPr>
          <w:sz w:val="24"/>
          <w:szCs w:val="24"/>
        </w:rPr>
        <w:t xml:space="preserve"> The monument is comprised of </w:t>
      </w:r>
      <w:r w:rsidR="00497C8A">
        <w:rPr>
          <w:sz w:val="24"/>
          <w:szCs w:val="24"/>
        </w:rPr>
        <w:t>“</w:t>
      </w:r>
      <w:r w:rsidRPr="00E30D09">
        <w:rPr>
          <w:sz w:val="24"/>
          <w:szCs w:val="24"/>
        </w:rPr>
        <w:t>a granite plinth, base, and pedestal surmounted by equestrian sculpture, in bronze, facing south.</w:t>
      </w:r>
      <w:r w:rsidR="00497C8A">
        <w:rPr>
          <w:sz w:val="24"/>
          <w:szCs w:val="24"/>
        </w:rPr>
        <w:t>”</w:t>
      </w:r>
      <w:r w:rsidRPr="00E30D09">
        <w:rPr>
          <w:rStyle w:val="FootnoteReference"/>
          <w:sz w:val="24"/>
          <w:szCs w:val="24"/>
        </w:rPr>
        <w:footnoteReference w:id="82"/>
      </w:r>
      <w:r w:rsidRPr="00E30D09">
        <w:rPr>
          <w:sz w:val="24"/>
          <w:szCs w:val="24"/>
        </w:rPr>
        <w:t xml:space="preserve"> </w:t>
      </w:r>
      <w:r w:rsidR="00AD6B7D">
        <w:rPr>
          <w:sz w:val="24"/>
          <w:szCs w:val="24"/>
        </w:rPr>
        <w:t xml:space="preserve">The </w:t>
      </w:r>
      <w:r w:rsidR="00D84CC8">
        <w:rPr>
          <w:sz w:val="24"/>
          <w:szCs w:val="24"/>
        </w:rPr>
        <w:t xml:space="preserve">base is </w:t>
      </w:r>
      <w:r w:rsidR="00AD6B7D">
        <w:rPr>
          <w:sz w:val="24"/>
          <w:szCs w:val="24"/>
        </w:rPr>
        <w:t xml:space="preserve">reminiscent of a Greek temple; with </w:t>
      </w:r>
      <w:r w:rsidR="005215BF">
        <w:rPr>
          <w:sz w:val="24"/>
          <w:szCs w:val="24"/>
        </w:rPr>
        <w:t xml:space="preserve">two </w:t>
      </w:r>
      <w:r w:rsidR="00C00785">
        <w:rPr>
          <w:sz w:val="24"/>
          <w:szCs w:val="24"/>
        </w:rPr>
        <w:t>ionic</w:t>
      </w:r>
      <w:r w:rsidR="005215BF">
        <w:rPr>
          <w:sz w:val="24"/>
          <w:szCs w:val="24"/>
        </w:rPr>
        <w:t xml:space="preserve"> columns framing </w:t>
      </w:r>
      <w:r w:rsidR="00D84CC8">
        <w:rPr>
          <w:sz w:val="24"/>
          <w:szCs w:val="24"/>
        </w:rPr>
        <w:t xml:space="preserve">a </w:t>
      </w:r>
      <w:r w:rsidR="009D77D8">
        <w:rPr>
          <w:sz w:val="24"/>
          <w:szCs w:val="24"/>
        </w:rPr>
        <w:t xml:space="preserve">bronze plaque that is embossed with </w:t>
      </w:r>
      <w:r w:rsidR="00497C8A">
        <w:rPr>
          <w:sz w:val="24"/>
          <w:szCs w:val="24"/>
        </w:rPr>
        <w:t>“</w:t>
      </w:r>
      <w:r w:rsidR="009D77D8">
        <w:rPr>
          <w:sz w:val="24"/>
          <w:szCs w:val="24"/>
        </w:rPr>
        <w:t>Lee</w:t>
      </w:r>
      <w:r w:rsidR="00497C8A">
        <w:rPr>
          <w:sz w:val="24"/>
          <w:szCs w:val="24"/>
        </w:rPr>
        <w:t>”</w:t>
      </w:r>
      <w:r w:rsidR="009F7706">
        <w:rPr>
          <w:sz w:val="24"/>
          <w:szCs w:val="24"/>
        </w:rPr>
        <w:t xml:space="preserve"> </w:t>
      </w:r>
      <w:r w:rsidR="009D77D8">
        <w:rPr>
          <w:sz w:val="24"/>
          <w:szCs w:val="24"/>
        </w:rPr>
        <w:t xml:space="preserve">at its center. </w:t>
      </w:r>
      <w:r w:rsidRPr="00E30D09">
        <w:rPr>
          <w:sz w:val="24"/>
          <w:szCs w:val="24"/>
        </w:rPr>
        <w:t xml:space="preserve">The artist of the sculpture was Jean Antonio </w:t>
      </w:r>
      <w:r w:rsidR="004D38F7" w:rsidRPr="00E30D09">
        <w:rPr>
          <w:sz w:val="24"/>
          <w:szCs w:val="24"/>
        </w:rPr>
        <w:t>Mercie,</w:t>
      </w:r>
      <w:r w:rsidRPr="00E30D09">
        <w:rPr>
          <w:sz w:val="24"/>
          <w:szCs w:val="24"/>
        </w:rPr>
        <w:t xml:space="preserve"> </w:t>
      </w:r>
      <w:r w:rsidR="004D38F7">
        <w:rPr>
          <w:sz w:val="24"/>
          <w:szCs w:val="24"/>
        </w:rPr>
        <w:t xml:space="preserve">and </w:t>
      </w:r>
      <w:r w:rsidRPr="00E30D09">
        <w:rPr>
          <w:sz w:val="24"/>
          <w:szCs w:val="24"/>
        </w:rPr>
        <w:t>the designer</w:t>
      </w:r>
      <w:r w:rsidR="00052F1C" w:rsidRPr="00E30D09">
        <w:rPr>
          <w:sz w:val="24"/>
          <w:szCs w:val="24"/>
        </w:rPr>
        <w:t xml:space="preserve"> was</w:t>
      </w:r>
      <w:r w:rsidRPr="00E30D09">
        <w:rPr>
          <w:sz w:val="24"/>
          <w:szCs w:val="24"/>
        </w:rPr>
        <w:t xml:space="preserve"> Paul Pujot, and the estimated cost of the project was around seventy-five thousand dollars. </w:t>
      </w:r>
      <w:r w:rsidR="007777E3" w:rsidRPr="00E30D09">
        <w:rPr>
          <w:sz w:val="24"/>
          <w:szCs w:val="24"/>
        </w:rPr>
        <w:t xml:space="preserve">The monument is owned by the Commonwealth of Virginia and was listed on the state and national registers </w:t>
      </w:r>
      <w:r w:rsidR="00B87637" w:rsidRPr="00E30D09">
        <w:rPr>
          <w:sz w:val="24"/>
          <w:szCs w:val="24"/>
        </w:rPr>
        <w:t xml:space="preserve">in 2006 and 2007 </w:t>
      </w:r>
      <w:r w:rsidR="007777E3" w:rsidRPr="00E30D09">
        <w:rPr>
          <w:sz w:val="24"/>
          <w:szCs w:val="24"/>
        </w:rPr>
        <w:t xml:space="preserve">as </w:t>
      </w:r>
      <w:r w:rsidR="00B87637" w:rsidRPr="00E30D09">
        <w:rPr>
          <w:sz w:val="24"/>
          <w:szCs w:val="24"/>
        </w:rPr>
        <w:t>a</w:t>
      </w:r>
      <w:r w:rsidR="007777E3" w:rsidRPr="00E30D09">
        <w:rPr>
          <w:sz w:val="24"/>
          <w:szCs w:val="24"/>
        </w:rPr>
        <w:t xml:space="preserve"> </w:t>
      </w:r>
      <w:r w:rsidR="00497C8A">
        <w:rPr>
          <w:sz w:val="24"/>
          <w:szCs w:val="24"/>
        </w:rPr>
        <w:t>“</w:t>
      </w:r>
      <w:r w:rsidR="00DD7AE1">
        <w:rPr>
          <w:sz w:val="24"/>
          <w:szCs w:val="24"/>
        </w:rPr>
        <w:t>‘</w:t>
      </w:r>
      <w:r w:rsidR="007777E3" w:rsidRPr="00E30D09">
        <w:rPr>
          <w:sz w:val="24"/>
          <w:szCs w:val="24"/>
        </w:rPr>
        <w:t>masterpiece</w:t>
      </w:r>
      <w:r w:rsidR="00DD7AE1">
        <w:rPr>
          <w:sz w:val="24"/>
          <w:szCs w:val="24"/>
        </w:rPr>
        <w:t>’</w:t>
      </w:r>
      <w:r w:rsidR="007777E3" w:rsidRPr="00E30D09">
        <w:rPr>
          <w:sz w:val="24"/>
          <w:szCs w:val="24"/>
        </w:rPr>
        <w:t xml:space="preserve"> of French academic sculpture and </w:t>
      </w:r>
      <w:r w:rsidR="00DD7AE1">
        <w:rPr>
          <w:sz w:val="24"/>
          <w:szCs w:val="24"/>
        </w:rPr>
        <w:t>‘</w:t>
      </w:r>
      <w:r w:rsidR="007777E3" w:rsidRPr="00E30D09">
        <w:rPr>
          <w:sz w:val="24"/>
          <w:szCs w:val="24"/>
        </w:rPr>
        <w:t xml:space="preserve">an icon for the cult of the </w:t>
      </w:r>
      <w:r w:rsidR="00DD7AE1">
        <w:rPr>
          <w:sz w:val="24"/>
          <w:szCs w:val="24"/>
        </w:rPr>
        <w:t>‘</w:t>
      </w:r>
      <w:r w:rsidR="007777E3" w:rsidRPr="00E30D09">
        <w:rPr>
          <w:sz w:val="24"/>
          <w:szCs w:val="24"/>
        </w:rPr>
        <w:t>Lost Cause</w:t>
      </w:r>
      <w:r w:rsidR="00DD7AE1">
        <w:rPr>
          <w:sz w:val="24"/>
          <w:szCs w:val="24"/>
        </w:rPr>
        <w:t>’</w:t>
      </w:r>
      <w:r w:rsidR="007777E3" w:rsidRPr="00E30D09">
        <w:rPr>
          <w:sz w:val="24"/>
          <w:szCs w:val="24"/>
        </w:rPr>
        <w:t>.</w:t>
      </w:r>
      <w:r w:rsidR="00497C8A">
        <w:rPr>
          <w:sz w:val="24"/>
          <w:szCs w:val="24"/>
        </w:rPr>
        <w:t>”</w:t>
      </w:r>
      <w:r w:rsidR="007777E3" w:rsidRPr="00E30D09">
        <w:rPr>
          <w:rStyle w:val="FootnoteReference"/>
          <w:sz w:val="24"/>
          <w:szCs w:val="24"/>
        </w:rPr>
        <w:footnoteReference w:id="83"/>
      </w:r>
      <w:r w:rsidR="00B87637" w:rsidRPr="00E30D09">
        <w:rPr>
          <w:sz w:val="24"/>
          <w:szCs w:val="24"/>
        </w:rPr>
        <w:t xml:space="preserve"> </w:t>
      </w:r>
      <w:r w:rsidR="00052F1C" w:rsidRPr="00E30D09">
        <w:rPr>
          <w:sz w:val="24"/>
          <w:szCs w:val="24"/>
        </w:rPr>
        <w:t xml:space="preserve">The monument remained standing until </w:t>
      </w:r>
      <w:r w:rsidR="00DE0ADD" w:rsidRPr="00E30D09">
        <w:rPr>
          <w:sz w:val="24"/>
          <w:szCs w:val="24"/>
        </w:rPr>
        <w:t>September 8</w:t>
      </w:r>
      <w:r w:rsidR="00DE0ADD" w:rsidRPr="00E30D09">
        <w:rPr>
          <w:sz w:val="24"/>
          <w:szCs w:val="24"/>
          <w:vertAlign w:val="superscript"/>
        </w:rPr>
        <w:t>th</w:t>
      </w:r>
      <w:r w:rsidR="00DE0ADD" w:rsidRPr="00E30D09">
        <w:rPr>
          <w:sz w:val="24"/>
          <w:szCs w:val="24"/>
        </w:rPr>
        <w:t xml:space="preserve">, 2021, </w:t>
      </w:r>
      <w:r w:rsidR="007777E3" w:rsidRPr="00E30D09">
        <w:rPr>
          <w:sz w:val="24"/>
          <w:szCs w:val="24"/>
        </w:rPr>
        <w:t xml:space="preserve">when it was removed </w:t>
      </w:r>
      <w:r w:rsidR="002C3890" w:rsidRPr="00E30D09">
        <w:rPr>
          <w:sz w:val="24"/>
          <w:szCs w:val="24"/>
        </w:rPr>
        <w:t xml:space="preserve">by the Virginia Department of General Services after it was the focal point of Black Lives Matter protests in 2020. Originally plans were made shortly after the protests to remove the monument, but because of </w:t>
      </w:r>
      <w:r w:rsidR="00A26A1F" w:rsidRPr="00E30D09">
        <w:rPr>
          <w:sz w:val="24"/>
          <w:szCs w:val="24"/>
        </w:rPr>
        <w:t>a</w:t>
      </w:r>
      <w:r w:rsidR="002C3890" w:rsidRPr="00E30D09">
        <w:rPr>
          <w:sz w:val="24"/>
          <w:szCs w:val="24"/>
        </w:rPr>
        <w:t xml:space="preserve"> legal challenge </w:t>
      </w:r>
      <w:r w:rsidR="006D4BF3" w:rsidRPr="00E30D09">
        <w:rPr>
          <w:sz w:val="24"/>
          <w:szCs w:val="24"/>
        </w:rPr>
        <w:t>to its removal, the decision to remove the monument had to go</w:t>
      </w:r>
      <w:r w:rsidR="002C3890" w:rsidRPr="00E30D09">
        <w:rPr>
          <w:sz w:val="24"/>
          <w:szCs w:val="24"/>
        </w:rPr>
        <w:t xml:space="preserve"> through a ruling by the Supreme Court of Virginia.</w:t>
      </w:r>
      <w:r w:rsidR="002C3890" w:rsidRPr="00E30D09">
        <w:rPr>
          <w:rStyle w:val="FootnoteReference"/>
          <w:sz w:val="24"/>
          <w:szCs w:val="24"/>
        </w:rPr>
        <w:t xml:space="preserve"> </w:t>
      </w:r>
      <w:r w:rsidR="002C3890" w:rsidRPr="00E30D09">
        <w:rPr>
          <w:rStyle w:val="FootnoteReference"/>
          <w:sz w:val="24"/>
          <w:szCs w:val="24"/>
        </w:rPr>
        <w:footnoteReference w:id="84"/>
      </w:r>
      <w:r w:rsidR="002C3890" w:rsidRPr="00E30D09">
        <w:rPr>
          <w:sz w:val="24"/>
          <w:szCs w:val="24"/>
        </w:rPr>
        <w:t xml:space="preserve"> </w:t>
      </w:r>
    </w:p>
    <w:p w14:paraId="1918641D" w14:textId="570F0418" w:rsidR="005F0C81" w:rsidRPr="00E30D09" w:rsidRDefault="002C3890" w:rsidP="005F0C81">
      <w:pPr>
        <w:spacing w:after="75" w:line="480" w:lineRule="auto"/>
        <w:ind w:firstLine="720"/>
        <w:rPr>
          <w:sz w:val="24"/>
          <w:szCs w:val="24"/>
        </w:rPr>
      </w:pPr>
      <w:r w:rsidRPr="00E30D09">
        <w:rPr>
          <w:sz w:val="24"/>
          <w:szCs w:val="24"/>
        </w:rPr>
        <w:t>Historically speaking,</w:t>
      </w:r>
      <w:r w:rsidR="00346D0F" w:rsidRPr="00E30D09">
        <w:rPr>
          <w:sz w:val="24"/>
          <w:szCs w:val="24"/>
        </w:rPr>
        <w:t xml:space="preserve"> </w:t>
      </w:r>
      <w:r w:rsidR="005F0C81" w:rsidRPr="00E30D09">
        <w:rPr>
          <w:sz w:val="24"/>
          <w:szCs w:val="24"/>
        </w:rPr>
        <w:t xml:space="preserve">the </w:t>
      </w:r>
      <w:r w:rsidR="00410902">
        <w:rPr>
          <w:sz w:val="24"/>
          <w:szCs w:val="24"/>
        </w:rPr>
        <w:t xml:space="preserve">completion of the </w:t>
      </w:r>
      <w:r w:rsidR="005F0C81" w:rsidRPr="00E30D09">
        <w:rPr>
          <w:sz w:val="24"/>
          <w:szCs w:val="24"/>
        </w:rPr>
        <w:t xml:space="preserve">Lee monument project took about twenty years of disorderly planning. The unveiling and debut of the </w:t>
      </w:r>
      <w:r w:rsidR="000B6454">
        <w:rPr>
          <w:sz w:val="24"/>
          <w:szCs w:val="24"/>
        </w:rPr>
        <w:t>sixty-one-foot</w:t>
      </w:r>
      <w:r w:rsidR="00C43B10">
        <w:rPr>
          <w:sz w:val="24"/>
          <w:szCs w:val="24"/>
        </w:rPr>
        <w:t xml:space="preserve"> </w:t>
      </w:r>
      <w:r w:rsidR="005F0C81" w:rsidRPr="00E30D09">
        <w:rPr>
          <w:sz w:val="24"/>
          <w:szCs w:val="24"/>
        </w:rPr>
        <w:t>monument featured one of the largest crowds to date for a monument dedication,</w:t>
      </w:r>
      <w:r w:rsidR="00E245FD">
        <w:rPr>
          <w:sz w:val="24"/>
          <w:szCs w:val="24"/>
        </w:rPr>
        <w:t xml:space="preserve"> and the local papers stated that there was about one hundred and forty thousand attendees</w:t>
      </w:r>
      <w:r w:rsidR="005F0C81" w:rsidRPr="00E30D09">
        <w:rPr>
          <w:sz w:val="24"/>
          <w:szCs w:val="24"/>
        </w:rPr>
        <w:t>.</w:t>
      </w:r>
      <w:r w:rsidR="00991BFF">
        <w:rPr>
          <w:rStyle w:val="FootnoteReference"/>
          <w:sz w:val="24"/>
          <w:szCs w:val="24"/>
        </w:rPr>
        <w:footnoteReference w:id="85"/>
      </w:r>
      <w:r w:rsidR="005F0C81" w:rsidRPr="00E30D09">
        <w:rPr>
          <w:sz w:val="24"/>
          <w:szCs w:val="24"/>
        </w:rPr>
        <w:t xml:space="preserve"> Jubal A. Early,</w:t>
      </w:r>
      <w:r w:rsidR="00434EB7" w:rsidRPr="00E30D09">
        <w:rPr>
          <w:sz w:val="24"/>
          <w:szCs w:val="24"/>
        </w:rPr>
        <w:t xml:space="preserve"> a</w:t>
      </w:r>
      <w:r w:rsidR="005F0C81" w:rsidRPr="00E30D09">
        <w:rPr>
          <w:sz w:val="24"/>
          <w:szCs w:val="24"/>
        </w:rPr>
        <w:t xml:space="preserve"> veteran Confederate general, Lost Cause promoter, and an active participant in the erection of the monument said this of the work, </w:t>
      </w:r>
    </w:p>
    <w:p w14:paraId="2AFDDA43" w14:textId="2B6B5C6F" w:rsidR="00DE0ADD" w:rsidRDefault="005F0C81" w:rsidP="00BD3E0C">
      <w:pPr>
        <w:spacing w:after="75"/>
        <w:ind w:left="720" w:right="720"/>
        <w:rPr>
          <w:sz w:val="24"/>
          <w:szCs w:val="24"/>
        </w:rPr>
      </w:pPr>
      <w:r w:rsidRPr="00E30D09">
        <w:rPr>
          <w:sz w:val="24"/>
          <w:szCs w:val="24"/>
        </w:rPr>
        <w:t>It is vain work for us to seek anywhere for a parallel to the great character which has won our admiration and love…Our beloved Chief stand, like some lofty column which rears its head among the highest, in grandeur, simple, pure and sublime, needing no borrowed lustre; and he is all our own, the south should see that a monument to his glorious memory is erected at the Confederate capitol, in defense of which his wonderous talents and sublime virtues were displayed.</w:t>
      </w:r>
      <w:r w:rsidRPr="00E30D09">
        <w:rPr>
          <w:rStyle w:val="FootnoteReference"/>
          <w:sz w:val="24"/>
          <w:szCs w:val="24"/>
        </w:rPr>
        <w:footnoteReference w:id="86"/>
      </w:r>
    </w:p>
    <w:p w14:paraId="5120DF2F" w14:textId="77777777" w:rsidR="00775503" w:rsidRPr="00E30D09" w:rsidRDefault="00775503" w:rsidP="00775503">
      <w:pPr>
        <w:spacing w:after="75"/>
        <w:ind w:left="720"/>
        <w:rPr>
          <w:sz w:val="24"/>
          <w:szCs w:val="24"/>
        </w:rPr>
      </w:pPr>
    </w:p>
    <w:p w14:paraId="4AF579C5" w14:textId="7769318A" w:rsidR="005F0C81" w:rsidRPr="00E30D09" w:rsidRDefault="00434EB7" w:rsidP="00C31D61">
      <w:pPr>
        <w:pStyle w:val="paragraph"/>
        <w:spacing w:before="0" w:beforeAutospacing="0" w:after="0" w:afterAutospacing="0" w:line="480" w:lineRule="auto"/>
        <w:rPr>
          <w:sz w:val="24"/>
          <w:szCs w:val="24"/>
        </w:rPr>
      </w:pPr>
      <w:r w:rsidRPr="00E30D09">
        <w:rPr>
          <w:rStyle w:val="normaltextrun"/>
          <w:sz w:val="24"/>
          <w:szCs w:val="24"/>
        </w:rPr>
        <w:t xml:space="preserve">Jubal </w:t>
      </w:r>
      <w:r w:rsidR="005F0C81" w:rsidRPr="00E30D09">
        <w:rPr>
          <w:rStyle w:val="normaltextrun"/>
          <w:sz w:val="24"/>
          <w:szCs w:val="24"/>
        </w:rPr>
        <w:t>Early</w:t>
      </w:r>
      <w:r w:rsidR="00DD7AE1">
        <w:rPr>
          <w:rStyle w:val="normaltextrun"/>
          <w:sz w:val="24"/>
          <w:szCs w:val="24"/>
        </w:rPr>
        <w:t>’</w:t>
      </w:r>
      <w:r w:rsidR="005F0C81" w:rsidRPr="00E30D09">
        <w:rPr>
          <w:rStyle w:val="normaltextrun"/>
          <w:sz w:val="24"/>
          <w:szCs w:val="24"/>
        </w:rPr>
        <w:t xml:space="preserve">s praise of Lee follows a pattern </w:t>
      </w:r>
      <w:r w:rsidRPr="00E30D09">
        <w:rPr>
          <w:rStyle w:val="normaltextrun"/>
          <w:sz w:val="24"/>
          <w:szCs w:val="24"/>
        </w:rPr>
        <w:t xml:space="preserve">via the rhetoric of the </w:t>
      </w:r>
      <w:r w:rsidR="005F0C81" w:rsidRPr="00E30D09">
        <w:rPr>
          <w:rStyle w:val="normaltextrun"/>
          <w:sz w:val="24"/>
          <w:szCs w:val="24"/>
        </w:rPr>
        <w:t xml:space="preserve">Lost Cause that mythologized the prominent figures of the Confederacy. Because of the active romanticizing of Lee both during and after the American Civil War, the image of </w:t>
      </w:r>
      <w:r w:rsidR="00120D7D" w:rsidRPr="00E30D09">
        <w:rPr>
          <w:rStyle w:val="normaltextrun"/>
          <w:sz w:val="24"/>
          <w:szCs w:val="24"/>
        </w:rPr>
        <w:t>Robert E. Lee has</w:t>
      </w:r>
      <w:r w:rsidR="005F0C81" w:rsidRPr="00E30D09">
        <w:rPr>
          <w:rStyle w:val="normaltextrun"/>
          <w:sz w:val="24"/>
          <w:szCs w:val="24"/>
        </w:rPr>
        <w:t xml:space="preserve"> become the foremost representation of </w:t>
      </w:r>
      <w:r w:rsidR="00E25F75" w:rsidRPr="00E30D09">
        <w:rPr>
          <w:rStyle w:val="normaltextrun"/>
          <w:sz w:val="24"/>
          <w:szCs w:val="24"/>
        </w:rPr>
        <w:t>S</w:t>
      </w:r>
      <w:r w:rsidR="005F0C81" w:rsidRPr="00E30D09">
        <w:rPr>
          <w:rStyle w:val="normaltextrun"/>
          <w:sz w:val="24"/>
          <w:szCs w:val="24"/>
        </w:rPr>
        <w:t xml:space="preserve">outhern gentility and leadership. </w:t>
      </w:r>
    </w:p>
    <w:p w14:paraId="464D4EF0" w14:textId="70729E0A" w:rsidR="005F0C81" w:rsidRPr="00E30D09" w:rsidRDefault="00FC340C" w:rsidP="005F0C81">
      <w:pPr>
        <w:spacing w:after="75" w:line="480" w:lineRule="auto"/>
        <w:ind w:firstLine="720"/>
        <w:rPr>
          <w:sz w:val="24"/>
          <w:szCs w:val="24"/>
        </w:rPr>
      </w:pPr>
      <w:r w:rsidRPr="00E30D09">
        <w:rPr>
          <w:sz w:val="24"/>
          <w:szCs w:val="24"/>
        </w:rPr>
        <w:t>While Lee</w:t>
      </w:r>
      <w:r w:rsidR="00DD7AE1">
        <w:rPr>
          <w:sz w:val="24"/>
          <w:szCs w:val="24"/>
        </w:rPr>
        <w:t>’</w:t>
      </w:r>
      <w:r w:rsidRPr="00E30D09">
        <w:rPr>
          <w:sz w:val="24"/>
          <w:szCs w:val="24"/>
        </w:rPr>
        <w:t xml:space="preserve">s image was a normal </w:t>
      </w:r>
      <w:r w:rsidR="00A46DD9" w:rsidRPr="00E30D09">
        <w:rPr>
          <w:sz w:val="24"/>
          <w:szCs w:val="24"/>
        </w:rPr>
        <w:t xml:space="preserve">representation for the Lost Cause, </w:t>
      </w:r>
      <w:r w:rsidR="005F0C81" w:rsidRPr="00E30D09">
        <w:rPr>
          <w:sz w:val="24"/>
          <w:szCs w:val="24"/>
        </w:rPr>
        <w:t xml:space="preserve">the </w:t>
      </w:r>
      <w:r w:rsidR="00434EB7" w:rsidRPr="00E30D09">
        <w:rPr>
          <w:sz w:val="24"/>
          <w:szCs w:val="24"/>
        </w:rPr>
        <w:t xml:space="preserve">design of the </w:t>
      </w:r>
      <w:r w:rsidR="005F0C81" w:rsidRPr="00E30D09">
        <w:rPr>
          <w:sz w:val="24"/>
          <w:szCs w:val="24"/>
        </w:rPr>
        <w:t>monument goes against the standard for most military equestrian monuments</w:t>
      </w:r>
      <w:r w:rsidR="00A46DD9" w:rsidRPr="00E30D09">
        <w:rPr>
          <w:sz w:val="24"/>
          <w:szCs w:val="24"/>
        </w:rPr>
        <w:t>.</w:t>
      </w:r>
      <w:r w:rsidR="005F0C81" w:rsidRPr="00E30D09">
        <w:rPr>
          <w:sz w:val="24"/>
          <w:szCs w:val="24"/>
        </w:rPr>
        <w:t xml:space="preserve"> Mercie decided against Lee wearing his hat</w:t>
      </w:r>
      <w:r w:rsidR="00A46DD9" w:rsidRPr="00E30D09">
        <w:rPr>
          <w:sz w:val="24"/>
          <w:szCs w:val="24"/>
        </w:rPr>
        <w:t xml:space="preserve"> and</w:t>
      </w:r>
      <w:r w:rsidR="005F0C81" w:rsidRPr="00E30D09">
        <w:rPr>
          <w:sz w:val="24"/>
          <w:szCs w:val="24"/>
        </w:rPr>
        <w:t xml:space="preserve"> instead, he holds it in his hand. Mercie, intending to add to the legendary aura of the general, stated that </w:t>
      </w:r>
      <w:r w:rsidR="00497C8A">
        <w:rPr>
          <w:sz w:val="24"/>
          <w:szCs w:val="24"/>
        </w:rPr>
        <w:t>“</w:t>
      </w:r>
      <w:r w:rsidR="005F0C81" w:rsidRPr="00E30D09">
        <w:rPr>
          <w:sz w:val="24"/>
          <w:szCs w:val="24"/>
        </w:rPr>
        <w:t>… a brow so noble must not be hidden.</w:t>
      </w:r>
      <w:r w:rsidR="00497C8A">
        <w:rPr>
          <w:sz w:val="24"/>
          <w:szCs w:val="24"/>
        </w:rPr>
        <w:t>”</w:t>
      </w:r>
      <w:r w:rsidR="005F0C81" w:rsidRPr="00E30D09">
        <w:rPr>
          <w:rStyle w:val="FootnoteReference"/>
          <w:sz w:val="24"/>
          <w:szCs w:val="24"/>
        </w:rPr>
        <w:footnoteReference w:id="87"/>
      </w:r>
      <w:r w:rsidR="005F0C81" w:rsidRPr="00E30D09">
        <w:rPr>
          <w:sz w:val="24"/>
          <w:szCs w:val="24"/>
        </w:rPr>
        <w:t xml:space="preserve"> As well, Mercie intended to encompass the devotion that the mythical general inspired in his troops. His Napoleonic approach </w:t>
      </w:r>
      <w:r w:rsidR="00497C8A">
        <w:rPr>
          <w:sz w:val="24"/>
          <w:szCs w:val="24"/>
        </w:rPr>
        <w:t>“</w:t>
      </w:r>
      <w:r w:rsidR="005F0C81" w:rsidRPr="00E30D09">
        <w:rPr>
          <w:sz w:val="24"/>
          <w:szCs w:val="24"/>
        </w:rPr>
        <w:t>Represents General Lee as having ridden-to some eminence where he may better view the movements of the enemy, and here his soldiers recognizing his presence, greet him with one of those outbursts of cheers which never failed to welcome his presence among them, and as the General for a moment rein in his horse and acknowledge the greeting by taking off his hat.</w:t>
      </w:r>
      <w:r w:rsidR="00497C8A">
        <w:rPr>
          <w:sz w:val="24"/>
          <w:szCs w:val="24"/>
        </w:rPr>
        <w:t>”</w:t>
      </w:r>
      <w:r w:rsidR="005F0C81" w:rsidRPr="00E30D09">
        <w:rPr>
          <w:rStyle w:val="FootnoteReference"/>
          <w:sz w:val="24"/>
          <w:szCs w:val="24"/>
        </w:rPr>
        <w:footnoteReference w:id="88"/>
      </w:r>
      <w:r w:rsidR="005F0C81" w:rsidRPr="00E30D09">
        <w:rPr>
          <w:sz w:val="24"/>
          <w:szCs w:val="24"/>
        </w:rPr>
        <w:t xml:space="preserve"> Thus, </w:t>
      </w:r>
      <w:r w:rsidR="00E41D21" w:rsidRPr="00E30D09">
        <w:rPr>
          <w:sz w:val="24"/>
          <w:szCs w:val="24"/>
        </w:rPr>
        <w:t xml:space="preserve">the perceived physical action captured in </w:t>
      </w:r>
      <w:r w:rsidR="005F0C81" w:rsidRPr="00E30D09">
        <w:rPr>
          <w:sz w:val="24"/>
          <w:szCs w:val="24"/>
        </w:rPr>
        <w:t xml:space="preserve">the monument embraced the mythical representation of Lee </w:t>
      </w:r>
      <w:r w:rsidR="00E41D21" w:rsidRPr="00E30D09">
        <w:rPr>
          <w:sz w:val="24"/>
          <w:szCs w:val="24"/>
        </w:rPr>
        <w:t>as a gentleman, as observed in the removal of his hat.</w:t>
      </w:r>
      <w:r w:rsidR="005F0C81" w:rsidRPr="00E30D09">
        <w:rPr>
          <w:sz w:val="24"/>
          <w:szCs w:val="24"/>
        </w:rPr>
        <w:t xml:space="preserve"> </w:t>
      </w:r>
    </w:p>
    <w:p w14:paraId="1543143C" w14:textId="2E098C66" w:rsidR="009422DE" w:rsidRPr="00E30D09" w:rsidRDefault="005F0C81" w:rsidP="009422DE">
      <w:pPr>
        <w:spacing w:line="480" w:lineRule="auto"/>
        <w:ind w:firstLine="720"/>
        <w:rPr>
          <w:sz w:val="24"/>
          <w:szCs w:val="24"/>
        </w:rPr>
      </w:pPr>
      <w:r w:rsidRPr="00E30D09">
        <w:rPr>
          <w:sz w:val="24"/>
          <w:szCs w:val="24"/>
        </w:rPr>
        <w:t xml:space="preserve">The other difference evident within the General Robert E. Lee monument </w:t>
      </w:r>
      <w:r w:rsidR="00E41D21" w:rsidRPr="00E30D09">
        <w:rPr>
          <w:sz w:val="24"/>
          <w:szCs w:val="24"/>
        </w:rPr>
        <w:t>from</w:t>
      </w:r>
      <w:r w:rsidRPr="00E30D09">
        <w:rPr>
          <w:sz w:val="24"/>
          <w:szCs w:val="24"/>
        </w:rPr>
        <w:t xml:space="preserve"> Richmond was that unlike most representations of Lee, his famous steed Traveler is absent. Mercie decided that the stature of the equine was too slender when matched with the enormity of the Confederate general</w:t>
      </w:r>
      <w:r w:rsidR="00DD7AE1">
        <w:rPr>
          <w:sz w:val="24"/>
          <w:szCs w:val="24"/>
        </w:rPr>
        <w:t>’</w:t>
      </w:r>
      <w:r w:rsidRPr="00E30D09">
        <w:rPr>
          <w:sz w:val="24"/>
          <w:szCs w:val="24"/>
        </w:rPr>
        <w:t>s presence. So instead, Mercie used an equine model that was</w:t>
      </w:r>
      <w:r w:rsidR="004644FE" w:rsidRPr="00E30D09">
        <w:rPr>
          <w:sz w:val="24"/>
          <w:szCs w:val="24"/>
        </w:rPr>
        <w:t xml:space="preserve"> larger than</w:t>
      </w:r>
      <w:r w:rsidR="0020341B" w:rsidRPr="00E30D09">
        <w:rPr>
          <w:sz w:val="24"/>
          <w:szCs w:val="24"/>
        </w:rPr>
        <w:t xml:space="preserve"> Traveler,</w:t>
      </w:r>
      <w:r w:rsidRPr="00E30D09">
        <w:rPr>
          <w:sz w:val="24"/>
          <w:szCs w:val="24"/>
        </w:rPr>
        <w:t xml:space="preserve"> a French hunter with some Percheron lineage.</w:t>
      </w:r>
      <w:r w:rsidR="007024D4" w:rsidRPr="00E30D09">
        <w:rPr>
          <w:rStyle w:val="FootnoteReference"/>
          <w:sz w:val="24"/>
          <w:szCs w:val="24"/>
        </w:rPr>
        <w:footnoteReference w:id="89"/>
      </w:r>
      <w:r w:rsidRPr="00E30D09">
        <w:rPr>
          <w:sz w:val="24"/>
          <w:szCs w:val="24"/>
        </w:rPr>
        <w:t xml:space="preserve"> Mercie intended the replacement of Traveler to help demarcate the power behind the representation of Lee. </w:t>
      </w:r>
      <w:r w:rsidR="007D36D1">
        <w:rPr>
          <w:sz w:val="24"/>
          <w:szCs w:val="24"/>
        </w:rPr>
        <w:t>Horses</w:t>
      </w:r>
      <w:r w:rsidR="006F2936">
        <w:rPr>
          <w:sz w:val="24"/>
          <w:szCs w:val="24"/>
        </w:rPr>
        <w:t>, whether in</w:t>
      </w:r>
      <w:r w:rsidRPr="00E30D09">
        <w:rPr>
          <w:sz w:val="24"/>
          <w:szCs w:val="24"/>
        </w:rPr>
        <w:t xml:space="preserve"> figural representations</w:t>
      </w:r>
      <w:r w:rsidR="006F2936">
        <w:rPr>
          <w:sz w:val="24"/>
          <w:szCs w:val="24"/>
        </w:rPr>
        <w:t>, or</w:t>
      </w:r>
      <w:r w:rsidRPr="00E30D09">
        <w:rPr>
          <w:sz w:val="24"/>
          <w:szCs w:val="24"/>
        </w:rPr>
        <w:t xml:space="preserve"> real-life encounters</w:t>
      </w:r>
      <w:r w:rsidR="006F2936">
        <w:rPr>
          <w:sz w:val="24"/>
          <w:szCs w:val="24"/>
        </w:rPr>
        <w:t xml:space="preserve">, </w:t>
      </w:r>
      <w:r w:rsidRPr="00E30D09">
        <w:rPr>
          <w:sz w:val="24"/>
          <w:szCs w:val="24"/>
        </w:rPr>
        <w:t xml:space="preserve">represent a sort of power, nobility, strength, and courage; and when a figure is seen or represented riding on a horse, they borrow all these qualities and take them on as they are the ones </w:t>
      </w:r>
      <w:r w:rsidR="00497C8A">
        <w:rPr>
          <w:sz w:val="24"/>
          <w:szCs w:val="24"/>
        </w:rPr>
        <w:t>“</w:t>
      </w:r>
      <w:r w:rsidRPr="00E30D09">
        <w:rPr>
          <w:sz w:val="24"/>
          <w:szCs w:val="24"/>
        </w:rPr>
        <w:t>conquering</w:t>
      </w:r>
      <w:r w:rsidR="00497C8A">
        <w:rPr>
          <w:sz w:val="24"/>
          <w:szCs w:val="24"/>
        </w:rPr>
        <w:t>”</w:t>
      </w:r>
      <w:r w:rsidR="009F7706">
        <w:rPr>
          <w:sz w:val="24"/>
          <w:szCs w:val="24"/>
        </w:rPr>
        <w:t xml:space="preserve"> </w:t>
      </w:r>
      <w:r w:rsidRPr="00E30D09">
        <w:rPr>
          <w:sz w:val="24"/>
          <w:szCs w:val="24"/>
        </w:rPr>
        <w:t>or mastering the horse through riding them.</w:t>
      </w:r>
      <w:r w:rsidRPr="00E30D09">
        <w:rPr>
          <w:rStyle w:val="FootnoteReference"/>
          <w:sz w:val="24"/>
          <w:szCs w:val="24"/>
        </w:rPr>
        <w:footnoteReference w:id="90"/>
      </w:r>
      <w:r w:rsidR="009C7152" w:rsidRPr="00E30D09">
        <w:rPr>
          <w:sz w:val="24"/>
          <w:szCs w:val="24"/>
        </w:rPr>
        <w:t xml:space="preserve"> </w:t>
      </w:r>
      <w:r w:rsidR="00A12694">
        <w:rPr>
          <w:sz w:val="24"/>
          <w:szCs w:val="24"/>
        </w:rPr>
        <w:t xml:space="preserve">It therefore can be assumed that since </w:t>
      </w:r>
      <w:r w:rsidR="009C7152" w:rsidRPr="00E30D09">
        <w:rPr>
          <w:sz w:val="24"/>
          <w:szCs w:val="24"/>
        </w:rPr>
        <w:t xml:space="preserve">Lee </w:t>
      </w:r>
      <w:r w:rsidR="00A12694">
        <w:rPr>
          <w:sz w:val="24"/>
          <w:szCs w:val="24"/>
        </w:rPr>
        <w:t xml:space="preserve">is represented </w:t>
      </w:r>
      <w:r w:rsidR="009C7152" w:rsidRPr="00E30D09">
        <w:rPr>
          <w:sz w:val="24"/>
          <w:szCs w:val="24"/>
        </w:rPr>
        <w:t xml:space="preserve">riding a larger horse </w:t>
      </w:r>
      <w:r w:rsidR="00875EDF">
        <w:rPr>
          <w:sz w:val="24"/>
          <w:szCs w:val="24"/>
        </w:rPr>
        <w:t xml:space="preserve">he is </w:t>
      </w:r>
      <w:r w:rsidR="009C7152" w:rsidRPr="00E30D09">
        <w:rPr>
          <w:sz w:val="24"/>
          <w:szCs w:val="24"/>
        </w:rPr>
        <w:t xml:space="preserve">perceived </w:t>
      </w:r>
      <w:r w:rsidR="0080401F" w:rsidRPr="00E30D09">
        <w:rPr>
          <w:sz w:val="24"/>
          <w:szCs w:val="24"/>
        </w:rPr>
        <w:t>as mastering a stronger animal</w:t>
      </w:r>
      <w:r w:rsidR="00023A76" w:rsidRPr="00E30D09">
        <w:rPr>
          <w:sz w:val="24"/>
          <w:szCs w:val="24"/>
        </w:rPr>
        <w:t xml:space="preserve"> than what he actually rode during the American Civil War.</w:t>
      </w:r>
    </w:p>
    <w:p w14:paraId="209642D5" w14:textId="4831F848" w:rsidR="005F0C81" w:rsidRPr="00E30D09" w:rsidRDefault="005F0C81" w:rsidP="00D27354">
      <w:pPr>
        <w:spacing w:line="480" w:lineRule="auto"/>
        <w:ind w:firstLine="720"/>
        <w:rPr>
          <w:sz w:val="24"/>
          <w:szCs w:val="24"/>
        </w:rPr>
      </w:pPr>
      <w:r w:rsidRPr="00E30D09">
        <w:rPr>
          <w:sz w:val="24"/>
          <w:szCs w:val="24"/>
        </w:rPr>
        <w:t xml:space="preserve">Just like the Lee monument, the General J.E.B Stuart monument was located on Monument Avenue in Richmond, VA, </w:t>
      </w:r>
      <w:r w:rsidR="004C0B68" w:rsidRPr="00E30D09">
        <w:rPr>
          <w:sz w:val="24"/>
          <w:szCs w:val="24"/>
        </w:rPr>
        <w:t>until July 7</w:t>
      </w:r>
      <w:r w:rsidR="004C0B68" w:rsidRPr="00E30D09">
        <w:rPr>
          <w:sz w:val="24"/>
          <w:szCs w:val="24"/>
          <w:vertAlign w:val="superscript"/>
        </w:rPr>
        <w:t>th</w:t>
      </w:r>
      <w:r w:rsidR="004C0B68" w:rsidRPr="00E30D09">
        <w:rPr>
          <w:sz w:val="24"/>
          <w:szCs w:val="24"/>
        </w:rPr>
        <w:t xml:space="preserve"> of 2020 after Black Lives Matter supporters used the avenue as the focal point of their protests.</w:t>
      </w:r>
      <w:r w:rsidR="0020683C" w:rsidRPr="00E30D09">
        <w:rPr>
          <w:rStyle w:val="FootnoteReference"/>
          <w:sz w:val="24"/>
          <w:szCs w:val="24"/>
        </w:rPr>
        <w:footnoteReference w:id="91"/>
      </w:r>
      <w:r w:rsidR="004C0B68" w:rsidRPr="00E30D09">
        <w:rPr>
          <w:sz w:val="24"/>
          <w:szCs w:val="24"/>
        </w:rPr>
        <w:t xml:space="preserve"> Originally, the Stuart monument</w:t>
      </w:r>
      <w:r w:rsidR="00CC5A33" w:rsidRPr="00E30D09">
        <w:rPr>
          <w:sz w:val="24"/>
          <w:szCs w:val="24"/>
        </w:rPr>
        <w:t xml:space="preserve"> was</w:t>
      </w:r>
      <w:r w:rsidR="004C0B68" w:rsidRPr="00E30D09">
        <w:rPr>
          <w:sz w:val="24"/>
          <w:szCs w:val="24"/>
        </w:rPr>
        <w:t xml:space="preserve"> </w:t>
      </w:r>
      <w:r w:rsidRPr="00E30D09">
        <w:rPr>
          <w:sz w:val="24"/>
          <w:szCs w:val="24"/>
        </w:rPr>
        <w:t>located at the end of Monument Ave in the middle of a roundabout, intersecting with Stuart Circle Road</w:t>
      </w:r>
      <w:r w:rsidR="00CC5A33" w:rsidRPr="00E30D09">
        <w:rPr>
          <w:sz w:val="24"/>
          <w:szCs w:val="24"/>
        </w:rPr>
        <w:t>. T</w:t>
      </w:r>
      <w:r w:rsidRPr="00E30D09">
        <w:rPr>
          <w:sz w:val="24"/>
          <w:szCs w:val="24"/>
        </w:rPr>
        <w:t xml:space="preserve">he monument was within eyesight and only a five-minute walk from </w:t>
      </w:r>
      <w:r w:rsidR="00CC5A33" w:rsidRPr="00E30D09">
        <w:rPr>
          <w:sz w:val="24"/>
          <w:szCs w:val="24"/>
        </w:rPr>
        <w:t xml:space="preserve">monument of General Robert E. </w:t>
      </w:r>
      <w:r w:rsidRPr="00E30D09">
        <w:rPr>
          <w:sz w:val="24"/>
          <w:szCs w:val="24"/>
        </w:rPr>
        <w:t xml:space="preserve">Lee. Arriving seventeen years after Lee in 1907, </w:t>
      </w:r>
      <w:r w:rsidR="00D60EB6">
        <w:rPr>
          <w:sz w:val="24"/>
          <w:szCs w:val="24"/>
        </w:rPr>
        <w:t xml:space="preserve">the Stuart monument </w:t>
      </w:r>
      <w:r w:rsidR="00D60EB6" w:rsidRPr="00E30D09">
        <w:rPr>
          <w:sz w:val="24"/>
          <w:szCs w:val="24"/>
        </w:rPr>
        <w:t>by Frederick Moynihan</w:t>
      </w:r>
      <w:r w:rsidR="00D60EB6">
        <w:rPr>
          <w:sz w:val="24"/>
          <w:szCs w:val="24"/>
        </w:rPr>
        <w:t xml:space="preserve"> was a</w:t>
      </w:r>
      <w:r w:rsidR="00D60EB6" w:rsidRPr="00E30D09">
        <w:rPr>
          <w:sz w:val="24"/>
          <w:szCs w:val="24"/>
        </w:rPr>
        <w:t xml:space="preserve"> </w:t>
      </w:r>
      <w:r w:rsidR="00D60EB6">
        <w:rPr>
          <w:sz w:val="24"/>
          <w:szCs w:val="24"/>
        </w:rPr>
        <w:t>fifteen-foot</w:t>
      </w:r>
      <w:r w:rsidR="00D2675B">
        <w:rPr>
          <w:sz w:val="24"/>
          <w:szCs w:val="24"/>
        </w:rPr>
        <w:t xml:space="preserve"> </w:t>
      </w:r>
      <w:r w:rsidR="004E45DC">
        <w:rPr>
          <w:sz w:val="24"/>
          <w:szCs w:val="24"/>
        </w:rPr>
        <w:t>bronze</w:t>
      </w:r>
      <w:r w:rsidRPr="00E30D09">
        <w:rPr>
          <w:sz w:val="24"/>
          <w:szCs w:val="24"/>
        </w:rPr>
        <w:t xml:space="preserve"> </w:t>
      </w:r>
      <w:r w:rsidR="00D60EB6">
        <w:rPr>
          <w:sz w:val="24"/>
          <w:szCs w:val="24"/>
        </w:rPr>
        <w:t>sculpture</w:t>
      </w:r>
      <w:r w:rsidRPr="00E30D09">
        <w:rPr>
          <w:sz w:val="24"/>
          <w:szCs w:val="24"/>
        </w:rPr>
        <w:t xml:space="preserve"> </w:t>
      </w:r>
      <w:r w:rsidR="00D2675B">
        <w:rPr>
          <w:sz w:val="24"/>
          <w:szCs w:val="24"/>
        </w:rPr>
        <w:t xml:space="preserve">mounted on a </w:t>
      </w:r>
      <w:r w:rsidR="00D60EB6">
        <w:rPr>
          <w:sz w:val="24"/>
          <w:szCs w:val="24"/>
        </w:rPr>
        <w:t>seven and half foot pedestal</w:t>
      </w:r>
      <w:r w:rsidR="00D94894" w:rsidRPr="00E30D09">
        <w:rPr>
          <w:sz w:val="24"/>
          <w:szCs w:val="24"/>
        </w:rPr>
        <w:t>.</w:t>
      </w:r>
      <w:r w:rsidR="009F72B2">
        <w:rPr>
          <w:rStyle w:val="FootnoteReference"/>
          <w:sz w:val="24"/>
          <w:szCs w:val="24"/>
        </w:rPr>
        <w:footnoteReference w:id="92"/>
      </w:r>
      <w:r w:rsidRPr="00E30D09">
        <w:rPr>
          <w:sz w:val="24"/>
          <w:szCs w:val="24"/>
        </w:rPr>
        <w:t xml:space="preserve"> </w:t>
      </w:r>
      <w:r w:rsidR="00D94894" w:rsidRPr="00E30D09">
        <w:rPr>
          <w:sz w:val="24"/>
          <w:szCs w:val="24"/>
        </w:rPr>
        <w:t xml:space="preserve">Like Lee, </w:t>
      </w:r>
      <w:r w:rsidRPr="00E30D09">
        <w:rPr>
          <w:sz w:val="24"/>
          <w:szCs w:val="24"/>
        </w:rPr>
        <w:t xml:space="preserve">Stuart </w:t>
      </w:r>
      <w:r w:rsidR="00D60EB6">
        <w:rPr>
          <w:sz w:val="24"/>
          <w:szCs w:val="24"/>
        </w:rPr>
        <w:t>was</w:t>
      </w:r>
      <w:r w:rsidRPr="00E30D09">
        <w:rPr>
          <w:sz w:val="24"/>
          <w:szCs w:val="24"/>
        </w:rPr>
        <w:t xml:space="preserve"> depicted </w:t>
      </w:r>
      <w:r w:rsidR="00D94894" w:rsidRPr="00E30D09">
        <w:rPr>
          <w:sz w:val="24"/>
          <w:szCs w:val="24"/>
        </w:rPr>
        <w:t>riding</w:t>
      </w:r>
      <w:r w:rsidRPr="00E30D09">
        <w:rPr>
          <w:sz w:val="24"/>
          <w:szCs w:val="24"/>
        </w:rPr>
        <w:t xml:space="preserve"> his horse, </w:t>
      </w:r>
      <w:r w:rsidR="00DD7AE1">
        <w:rPr>
          <w:sz w:val="24"/>
          <w:szCs w:val="24"/>
        </w:rPr>
        <w:t>‘</w:t>
      </w:r>
      <w:r w:rsidRPr="00E30D09">
        <w:rPr>
          <w:sz w:val="24"/>
          <w:szCs w:val="24"/>
        </w:rPr>
        <w:t>General</w:t>
      </w:r>
      <w:r w:rsidR="0068693D" w:rsidRPr="00E30D09">
        <w:rPr>
          <w:sz w:val="24"/>
          <w:szCs w:val="24"/>
        </w:rPr>
        <w:t>,</w:t>
      </w:r>
      <w:r w:rsidR="00DD7AE1">
        <w:rPr>
          <w:sz w:val="24"/>
          <w:szCs w:val="24"/>
        </w:rPr>
        <w:t>’</w:t>
      </w:r>
      <w:r w:rsidRPr="00E30D09">
        <w:rPr>
          <w:sz w:val="24"/>
          <w:szCs w:val="24"/>
        </w:rPr>
        <w:t xml:space="preserve"> the horse he was riding when he was wounded defending the city of Richmond. The long inscription on the plinth explains in detail the birth and death location of Stuart, along with a death announcement from General Lee that sa</w:t>
      </w:r>
      <w:r w:rsidR="00D60EB6">
        <w:rPr>
          <w:sz w:val="24"/>
          <w:szCs w:val="24"/>
        </w:rPr>
        <w:t>id</w:t>
      </w:r>
      <w:r w:rsidRPr="00E30D09">
        <w:rPr>
          <w:sz w:val="24"/>
          <w:szCs w:val="24"/>
        </w:rPr>
        <w:t xml:space="preserve">, </w:t>
      </w:r>
      <w:r w:rsidR="00497C8A">
        <w:rPr>
          <w:sz w:val="24"/>
          <w:szCs w:val="24"/>
        </w:rPr>
        <w:t>“</w:t>
      </w:r>
      <w:r w:rsidRPr="00E30D09">
        <w:rPr>
          <w:sz w:val="24"/>
          <w:szCs w:val="24"/>
        </w:rPr>
        <w:t>His grateful countrymen will mourn his loss and cherish his memory. To his comrades in arms, he has left the proud recollection of his deeds and the inspiring influence of his example.</w:t>
      </w:r>
      <w:r w:rsidR="00497C8A">
        <w:rPr>
          <w:sz w:val="24"/>
          <w:szCs w:val="24"/>
        </w:rPr>
        <w:t>”</w:t>
      </w:r>
      <w:r w:rsidRPr="00E30D09">
        <w:rPr>
          <w:rStyle w:val="FootnoteReference"/>
          <w:sz w:val="24"/>
          <w:szCs w:val="24"/>
        </w:rPr>
        <w:footnoteReference w:id="93"/>
      </w:r>
      <w:r w:rsidR="00D27354">
        <w:rPr>
          <w:sz w:val="24"/>
          <w:szCs w:val="24"/>
        </w:rPr>
        <w:t xml:space="preserve"> </w:t>
      </w:r>
      <w:r w:rsidR="00D27354" w:rsidRPr="00E30D09">
        <w:rPr>
          <w:sz w:val="24"/>
          <w:szCs w:val="24"/>
        </w:rPr>
        <w:t>The romanticized literary and visual representation of Stuart made him into a knight-like figure of the Confederacy, racing at the last minute and providing Lee with the information to gain the upper-hand fighting against the Union. Through the knight in shining armor rhetoric, a picture of Stuart was created that painted him as a hero, even though his ethics and actions were anything but. Stuart, the same as Lee, was a part of the slavery system and the culture that held it in place. The Lost Cause not only rewrote the history of the American Civil War, but also the character of the people that participated. Thus, General J.E.B. Stuart, a colonizer, became a symbol of the Confederacy through his knight-like representation.</w:t>
      </w:r>
    </w:p>
    <w:p w14:paraId="056AA3B1" w14:textId="36B3CB4E" w:rsidR="00C435D9" w:rsidRPr="00E30D09" w:rsidRDefault="00041BF9" w:rsidP="00E306EB">
      <w:pPr>
        <w:spacing w:after="75" w:line="480" w:lineRule="auto"/>
        <w:ind w:firstLine="720"/>
        <w:rPr>
          <w:sz w:val="24"/>
          <w:szCs w:val="24"/>
        </w:rPr>
      </w:pPr>
      <w:r w:rsidRPr="00E30D09">
        <w:rPr>
          <w:sz w:val="24"/>
          <w:szCs w:val="24"/>
        </w:rPr>
        <w:t>T</w:t>
      </w:r>
      <w:r w:rsidR="005F0C81" w:rsidRPr="00E30D09">
        <w:rPr>
          <w:sz w:val="24"/>
          <w:szCs w:val="24"/>
        </w:rPr>
        <w:t>he different inscriptions on Stuart</w:t>
      </w:r>
      <w:r w:rsidR="00DD7AE1">
        <w:rPr>
          <w:sz w:val="24"/>
          <w:szCs w:val="24"/>
        </w:rPr>
        <w:t>’</w:t>
      </w:r>
      <w:r w:rsidR="005F0C81" w:rsidRPr="00E30D09">
        <w:rPr>
          <w:sz w:val="24"/>
          <w:szCs w:val="24"/>
        </w:rPr>
        <w:t>s monument</w:t>
      </w:r>
      <w:r w:rsidR="00900948" w:rsidRPr="00E30D09">
        <w:rPr>
          <w:sz w:val="24"/>
          <w:szCs w:val="24"/>
        </w:rPr>
        <w:t xml:space="preserve"> present</w:t>
      </w:r>
      <w:r w:rsidR="00FD182A">
        <w:rPr>
          <w:sz w:val="24"/>
          <w:szCs w:val="24"/>
        </w:rPr>
        <w:t>ed</w:t>
      </w:r>
      <w:r w:rsidR="00900948" w:rsidRPr="00E30D09">
        <w:rPr>
          <w:sz w:val="24"/>
          <w:szCs w:val="24"/>
        </w:rPr>
        <w:t xml:space="preserve"> a unique case of </w:t>
      </w:r>
      <w:r w:rsidR="005F0C81" w:rsidRPr="00E30D09">
        <w:rPr>
          <w:sz w:val="24"/>
          <w:szCs w:val="24"/>
        </w:rPr>
        <w:t xml:space="preserve">ornamental punctuation. </w:t>
      </w:r>
      <w:r w:rsidR="00AD0AC1" w:rsidRPr="00E30D09">
        <w:rPr>
          <w:sz w:val="24"/>
          <w:szCs w:val="24"/>
        </w:rPr>
        <w:t>The punctuation style</w:t>
      </w:r>
      <w:r w:rsidR="00900948" w:rsidRPr="00E30D09">
        <w:rPr>
          <w:sz w:val="24"/>
          <w:szCs w:val="24"/>
        </w:rPr>
        <w:t xml:space="preserve"> </w:t>
      </w:r>
      <w:r w:rsidR="005F0C81" w:rsidRPr="00E30D09">
        <w:rPr>
          <w:sz w:val="24"/>
          <w:szCs w:val="24"/>
        </w:rPr>
        <w:t xml:space="preserve">is distinctly classical Greek and was unusual for this type of monument </w:t>
      </w:r>
      <w:r w:rsidR="00CD5FC4" w:rsidRPr="00E30D09">
        <w:rPr>
          <w:sz w:val="24"/>
          <w:szCs w:val="24"/>
        </w:rPr>
        <w:t>at the</w:t>
      </w:r>
      <w:r w:rsidR="005F0C81" w:rsidRPr="00E30D09">
        <w:rPr>
          <w:sz w:val="24"/>
          <w:szCs w:val="24"/>
        </w:rPr>
        <w:t xml:space="preserve"> time.</w:t>
      </w:r>
      <w:r w:rsidR="00CD5FC4" w:rsidRPr="00E30D09">
        <w:rPr>
          <w:rStyle w:val="FootnoteReference"/>
          <w:sz w:val="24"/>
          <w:szCs w:val="24"/>
        </w:rPr>
        <w:footnoteReference w:id="94"/>
      </w:r>
      <w:r w:rsidR="004D40CD" w:rsidRPr="00E30D09">
        <w:rPr>
          <w:sz w:val="24"/>
          <w:szCs w:val="24"/>
        </w:rPr>
        <w:t xml:space="preserve"> </w:t>
      </w:r>
      <w:r w:rsidR="005F0C81" w:rsidRPr="00E30D09">
        <w:rPr>
          <w:sz w:val="24"/>
          <w:szCs w:val="24"/>
        </w:rPr>
        <w:t xml:space="preserve">Utilizing classical references for the written description of the representation of Stuart </w:t>
      </w:r>
      <w:r w:rsidR="00CD5FC4" w:rsidRPr="00E30D09">
        <w:rPr>
          <w:sz w:val="24"/>
          <w:szCs w:val="24"/>
        </w:rPr>
        <w:t xml:space="preserve">potentially </w:t>
      </w:r>
      <w:r w:rsidR="005F0C81" w:rsidRPr="00E30D09">
        <w:rPr>
          <w:sz w:val="24"/>
          <w:szCs w:val="24"/>
        </w:rPr>
        <w:t>creates a</w:t>
      </w:r>
      <w:r w:rsidR="00CD5FC4" w:rsidRPr="00E30D09">
        <w:rPr>
          <w:sz w:val="24"/>
          <w:szCs w:val="24"/>
        </w:rPr>
        <w:t xml:space="preserve"> literary</w:t>
      </w:r>
      <w:r w:rsidR="005F0C81" w:rsidRPr="00E30D09">
        <w:rPr>
          <w:sz w:val="24"/>
          <w:szCs w:val="24"/>
        </w:rPr>
        <w:t xml:space="preserve"> juxtaposition between the Greek hero archetype and the legacy of Stuart as the knight-like Confederate Calvary general. While the punctuation found on Stuart</w:t>
      </w:r>
      <w:r w:rsidR="00DD7AE1">
        <w:rPr>
          <w:sz w:val="24"/>
          <w:szCs w:val="24"/>
        </w:rPr>
        <w:t>’</w:t>
      </w:r>
      <w:r w:rsidR="005F0C81" w:rsidRPr="00E30D09">
        <w:rPr>
          <w:sz w:val="24"/>
          <w:szCs w:val="24"/>
        </w:rPr>
        <w:t xml:space="preserve">s monument was a stylized choice meant to bolster the perceived heroism of the general, the use of inscriptions on monuments was commonplace. Often the different inscriptions found on Confederate monuments </w:t>
      </w:r>
      <w:r w:rsidR="00497C8A">
        <w:rPr>
          <w:sz w:val="24"/>
          <w:szCs w:val="24"/>
        </w:rPr>
        <w:t>“</w:t>
      </w:r>
      <w:r w:rsidR="005F0C81" w:rsidRPr="00E30D09">
        <w:rPr>
          <w:sz w:val="24"/>
          <w:szCs w:val="24"/>
        </w:rPr>
        <w:t>exhausted repertoires of superlatives in rounding the Confederate military achievement.</w:t>
      </w:r>
      <w:r w:rsidR="00497C8A">
        <w:rPr>
          <w:sz w:val="24"/>
          <w:szCs w:val="24"/>
        </w:rPr>
        <w:t>”</w:t>
      </w:r>
      <w:r w:rsidR="005F0C81" w:rsidRPr="00E30D09">
        <w:rPr>
          <w:rStyle w:val="FootnoteReference"/>
          <w:sz w:val="24"/>
          <w:szCs w:val="24"/>
        </w:rPr>
        <w:footnoteReference w:id="95"/>
      </w:r>
      <w:r w:rsidR="00CD5FC4" w:rsidRPr="00E30D09">
        <w:rPr>
          <w:sz w:val="24"/>
          <w:szCs w:val="24"/>
        </w:rPr>
        <w:t xml:space="preserve"> </w:t>
      </w:r>
      <w:r w:rsidR="009B0805">
        <w:rPr>
          <w:sz w:val="24"/>
          <w:szCs w:val="24"/>
        </w:rPr>
        <w:t>As a result</w:t>
      </w:r>
      <w:r w:rsidR="00CD5FC4" w:rsidRPr="00E30D09">
        <w:rPr>
          <w:sz w:val="24"/>
          <w:szCs w:val="24"/>
        </w:rPr>
        <w:t>, the writing on Confederate monuments were done in such a way to</w:t>
      </w:r>
      <w:r w:rsidR="00965EFD" w:rsidRPr="00E30D09">
        <w:rPr>
          <w:sz w:val="24"/>
          <w:szCs w:val="24"/>
        </w:rPr>
        <w:t xml:space="preserve"> uplift and glorify the history of the Confederacy. </w:t>
      </w:r>
    </w:p>
    <w:p w14:paraId="3F8EA5AB" w14:textId="2C922698" w:rsidR="005F0C81" w:rsidRPr="00E30D09" w:rsidRDefault="005F0C81" w:rsidP="00E306EB">
      <w:pPr>
        <w:spacing w:after="75" w:line="480" w:lineRule="auto"/>
        <w:ind w:firstLine="720"/>
        <w:rPr>
          <w:sz w:val="24"/>
          <w:szCs w:val="24"/>
        </w:rPr>
      </w:pPr>
      <w:r w:rsidRPr="00E30D09">
        <w:rPr>
          <w:sz w:val="24"/>
          <w:szCs w:val="24"/>
        </w:rPr>
        <w:t xml:space="preserve"> Some of the most influential propaganda </w:t>
      </w:r>
      <w:r w:rsidR="006C5EED">
        <w:rPr>
          <w:sz w:val="24"/>
          <w:szCs w:val="24"/>
        </w:rPr>
        <w:t>of</w:t>
      </w:r>
      <w:r w:rsidRPr="00E30D09">
        <w:rPr>
          <w:sz w:val="24"/>
          <w:szCs w:val="24"/>
        </w:rPr>
        <w:t xml:space="preserve"> the Lost Cause is found in romanticized </w:t>
      </w:r>
      <w:r w:rsidR="00FD1C03">
        <w:rPr>
          <w:sz w:val="24"/>
          <w:szCs w:val="24"/>
        </w:rPr>
        <w:t>literature on</w:t>
      </w:r>
      <w:r w:rsidRPr="00E30D09">
        <w:rPr>
          <w:sz w:val="24"/>
          <w:szCs w:val="24"/>
        </w:rPr>
        <w:t xml:space="preserve"> biograph</w:t>
      </w:r>
      <w:r w:rsidR="00FD1C03">
        <w:rPr>
          <w:sz w:val="24"/>
          <w:szCs w:val="24"/>
        </w:rPr>
        <w:t>ical details</w:t>
      </w:r>
      <w:r w:rsidRPr="00E30D09">
        <w:rPr>
          <w:sz w:val="24"/>
          <w:szCs w:val="24"/>
        </w:rPr>
        <w:t>, battle</w:t>
      </w:r>
      <w:r w:rsidR="00FD1C03">
        <w:rPr>
          <w:sz w:val="24"/>
          <w:szCs w:val="24"/>
        </w:rPr>
        <w:t>s</w:t>
      </w:r>
      <w:r w:rsidRPr="00E30D09">
        <w:rPr>
          <w:sz w:val="24"/>
          <w:szCs w:val="24"/>
        </w:rPr>
        <w:t>, or event</w:t>
      </w:r>
      <w:r w:rsidR="00FD1C03">
        <w:rPr>
          <w:sz w:val="24"/>
          <w:szCs w:val="24"/>
        </w:rPr>
        <w:t>s</w:t>
      </w:r>
      <w:r w:rsidR="00983732">
        <w:rPr>
          <w:sz w:val="24"/>
          <w:szCs w:val="24"/>
        </w:rPr>
        <w:t>.</w:t>
      </w:r>
      <w:r w:rsidRPr="00E30D09">
        <w:rPr>
          <w:sz w:val="24"/>
          <w:szCs w:val="24"/>
        </w:rPr>
        <w:t xml:space="preserve"> In some instances, the actual naming of the </w:t>
      </w:r>
      <w:r w:rsidR="00667956" w:rsidRPr="00E30D09">
        <w:rPr>
          <w:sz w:val="24"/>
          <w:szCs w:val="24"/>
        </w:rPr>
        <w:t>W</w:t>
      </w:r>
      <w:r w:rsidRPr="00E30D09">
        <w:rPr>
          <w:sz w:val="24"/>
          <w:szCs w:val="24"/>
        </w:rPr>
        <w:t xml:space="preserve">ar on the placards of monuments is slightly misconstrued, with the use of </w:t>
      </w:r>
      <w:r w:rsidR="00DD7AE1">
        <w:rPr>
          <w:sz w:val="24"/>
          <w:szCs w:val="24"/>
        </w:rPr>
        <w:t>‘</w:t>
      </w:r>
      <w:r w:rsidRPr="00E30D09">
        <w:rPr>
          <w:sz w:val="24"/>
          <w:szCs w:val="24"/>
        </w:rPr>
        <w:t>war of the rebellion</w:t>
      </w:r>
      <w:r w:rsidR="00DD7AE1">
        <w:rPr>
          <w:sz w:val="24"/>
          <w:szCs w:val="24"/>
        </w:rPr>
        <w:t>’</w:t>
      </w:r>
      <w:r w:rsidRPr="00E30D09">
        <w:rPr>
          <w:sz w:val="24"/>
          <w:szCs w:val="24"/>
        </w:rPr>
        <w:t xml:space="preserve"> or </w:t>
      </w:r>
      <w:r w:rsidR="00DD7AE1">
        <w:rPr>
          <w:sz w:val="24"/>
          <w:szCs w:val="24"/>
        </w:rPr>
        <w:t>‘</w:t>
      </w:r>
      <w:r w:rsidRPr="00E30D09">
        <w:rPr>
          <w:sz w:val="24"/>
          <w:szCs w:val="24"/>
        </w:rPr>
        <w:t>war for the suppression of the rebellion,</w:t>
      </w:r>
      <w:r w:rsidR="00DD7AE1">
        <w:rPr>
          <w:sz w:val="24"/>
          <w:szCs w:val="24"/>
        </w:rPr>
        <w:t>’</w:t>
      </w:r>
      <w:r w:rsidRPr="00E30D09">
        <w:rPr>
          <w:sz w:val="24"/>
          <w:szCs w:val="24"/>
        </w:rPr>
        <w:t xml:space="preserve"> being used instead of </w:t>
      </w:r>
      <w:r w:rsidR="00DD7AE1">
        <w:rPr>
          <w:sz w:val="24"/>
          <w:szCs w:val="24"/>
        </w:rPr>
        <w:t>‘</w:t>
      </w:r>
      <w:r w:rsidRPr="00E30D09">
        <w:rPr>
          <w:sz w:val="24"/>
          <w:szCs w:val="24"/>
        </w:rPr>
        <w:t>American Civil War.</w:t>
      </w:r>
      <w:r w:rsidR="00DD7AE1">
        <w:rPr>
          <w:sz w:val="24"/>
          <w:szCs w:val="24"/>
        </w:rPr>
        <w:t>’</w:t>
      </w:r>
      <w:r w:rsidRPr="00E30D09">
        <w:rPr>
          <w:rStyle w:val="FootnoteReference"/>
          <w:sz w:val="24"/>
          <w:szCs w:val="24"/>
        </w:rPr>
        <w:footnoteReference w:id="96"/>
      </w:r>
      <w:r w:rsidRPr="00E30D09">
        <w:rPr>
          <w:sz w:val="24"/>
          <w:szCs w:val="24"/>
        </w:rPr>
        <w:t xml:space="preserve"> The written rhetoric of monuments thus exists to validate and praise the Confederacy, overwriting the historical events and facts behind those being represented.</w:t>
      </w:r>
      <w:r w:rsidR="00667956" w:rsidRPr="00E30D09">
        <w:rPr>
          <w:sz w:val="24"/>
          <w:szCs w:val="24"/>
        </w:rPr>
        <w:t xml:space="preserve"> Referencing back to Panofsky, the inscriptions found on</w:t>
      </w:r>
      <w:r w:rsidR="00560AE9">
        <w:rPr>
          <w:sz w:val="24"/>
          <w:szCs w:val="24"/>
        </w:rPr>
        <w:t xml:space="preserve"> Confederate</w:t>
      </w:r>
      <w:r w:rsidR="00667956" w:rsidRPr="00E30D09">
        <w:rPr>
          <w:sz w:val="24"/>
          <w:szCs w:val="24"/>
        </w:rPr>
        <w:t xml:space="preserve"> monuments are primary subject matter as they represent </w:t>
      </w:r>
      <w:r w:rsidR="00326651">
        <w:rPr>
          <w:sz w:val="24"/>
          <w:szCs w:val="24"/>
        </w:rPr>
        <w:t xml:space="preserve">the </w:t>
      </w:r>
      <w:r w:rsidR="00667956" w:rsidRPr="00E30D09">
        <w:rPr>
          <w:sz w:val="24"/>
          <w:szCs w:val="24"/>
        </w:rPr>
        <w:t xml:space="preserve">common </w:t>
      </w:r>
      <w:r w:rsidR="00624FC1">
        <w:rPr>
          <w:sz w:val="24"/>
          <w:szCs w:val="24"/>
        </w:rPr>
        <w:t xml:space="preserve">theme </w:t>
      </w:r>
      <w:r w:rsidR="009737C2">
        <w:rPr>
          <w:sz w:val="24"/>
          <w:szCs w:val="24"/>
        </w:rPr>
        <w:t xml:space="preserve">of the </w:t>
      </w:r>
      <w:r w:rsidR="00667956" w:rsidRPr="00E30D09">
        <w:rPr>
          <w:sz w:val="24"/>
          <w:szCs w:val="24"/>
        </w:rPr>
        <w:t>Lost Cause</w:t>
      </w:r>
      <w:r w:rsidR="009737C2">
        <w:rPr>
          <w:sz w:val="24"/>
          <w:szCs w:val="24"/>
        </w:rPr>
        <w:t xml:space="preserve"> using </w:t>
      </w:r>
      <w:r w:rsidR="00640542">
        <w:rPr>
          <w:sz w:val="24"/>
          <w:szCs w:val="24"/>
        </w:rPr>
        <w:t>written rhetoric to reinforce their ideology</w:t>
      </w:r>
      <w:r w:rsidR="00624FC1">
        <w:rPr>
          <w:sz w:val="24"/>
          <w:szCs w:val="24"/>
        </w:rPr>
        <w:t>.</w:t>
      </w:r>
      <w:r w:rsidR="00523D7D">
        <w:rPr>
          <w:sz w:val="24"/>
          <w:szCs w:val="24"/>
        </w:rPr>
        <w:t xml:space="preserve"> While the </w:t>
      </w:r>
      <w:r w:rsidR="008C309F">
        <w:rPr>
          <w:sz w:val="24"/>
          <w:szCs w:val="24"/>
        </w:rPr>
        <w:t xml:space="preserve">historical themes </w:t>
      </w:r>
      <w:r w:rsidR="00D85622">
        <w:rPr>
          <w:sz w:val="24"/>
          <w:szCs w:val="24"/>
        </w:rPr>
        <w:t>found in both the visual and written rhetoric</w:t>
      </w:r>
      <w:r w:rsidR="002977F5">
        <w:rPr>
          <w:sz w:val="24"/>
          <w:szCs w:val="24"/>
        </w:rPr>
        <w:t xml:space="preserve"> are secondary subject matter.</w:t>
      </w:r>
      <w:r w:rsidR="00942E0B">
        <w:rPr>
          <w:sz w:val="24"/>
          <w:szCs w:val="24"/>
        </w:rPr>
        <w:t xml:space="preserve"> On </w:t>
      </w:r>
      <w:r w:rsidRPr="00E30D09">
        <w:rPr>
          <w:sz w:val="24"/>
          <w:szCs w:val="24"/>
        </w:rPr>
        <w:t>Stuart</w:t>
      </w:r>
      <w:r w:rsidR="00DD7AE1">
        <w:rPr>
          <w:sz w:val="24"/>
          <w:szCs w:val="24"/>
        </w:rPr>
        <w:t>’</w:t>
      </w:r>
      <w:r w:rsidRPr="00E30D09">
        <w:rPr>
          <w:sz w:val="24"/>
          <w:szCs w:val="24"/>
        </w:rPr>
        <w:t xml:space="preserve">s monument the use of classical Greek punctuation </w:t>
      </w:r>
      <w:r w:rsidR="002B53BC">
        <w:rPr>
          <w:sz w:val="24"/>
          <w:szCs w:val="24"/>
        </w:rPr>
        <w:t xml:space="preserve">acts </w:t>
      </w:r>
      <w:r w:rsidRPr="00E30D09">
        <w:rPr>
          <w:sz w:val="24"/>
          <w:szCs w:val="24"/>
        </w:rPr>
        <w:t xml:space="preserve">as a visual tool </w:t>
      </w:r>
      <w:r w:rsidR="002B53BC">
        <w:rPr>
          <w:sz w:val="24"/>
          <w:szCs w:val="24"/>
        </w:rPr>
        <w:t>that</w:t>
      </w:r>
      <w:r w:rsidRPr="00E30D09">
        <w:rPr>
          <w:sz w:val="24"/>
          <w:szCs w:val="24"/>
        </w:rPr>
        <w:t xml:space="preserve"> connect</w:t>
      </w:r>
      <w:r w:rsidR="002B53BC">
        <w:rPr>
          <w:sz w:val="24"/>
          <w:szCs w:val="24"/>
        </w:rPr>
        <w:t>s the representation of</w:t>
      </w:r>
      <w:r w:rsidRPr="00E30D09">
        <w:rPr>
          <w:sz w:val="24"/>
          <w:szCs w:val="24"/>
        </w:rPr>
        <w:t xml:space="preserve"> Stuart to</w:t>
      </w:r>
      <w:r w:rsidR="00C67137">
        <w:rPr>
          <w:sz w:val="24"/>
          <w:szCs w:val="24"/>
        </w:rPr>
        <w:t xml:space="preserve"> the Greeks and their tradition of </w:t>
      </w:r>
      <w:r w:rsidR="00D74CDB">
        <w:rPr>
          <w:sz w:val="24"/>
          <w:szCs w:val="24"/>
        </w:rPr>
        <w:t xml:space="preserve">exalting </w:t>
      </w:r>
      <w:r w:rsidRPr="00E30D09">
        <w:rPr>
          <w:sz w:val="24"/>
          <w:szCs w:val="24"/>
        </w:rPr>
        <w:t>hero</w:t>
      </w:r>
      <w:r w:rsidR="00D74CDB">
        <w:rPr>
          <w:sz w:val="24"/>
          <w:szCs w:val="24"/>
        </w:rPr>
        <w:t>ic</w:t>
      </w:r>
      <w:r w:rsidRPr="00E30D09">
        <w:rPr>
          <w:sz w:val="24"/>
          <w:szCs w:val="24"/>
        </w:rPr>
        <w:t xml:space="preserve"> archetypes. Thus, </w:t>
      </w:r>
      <w:r w:rsidR="002977F5">
        <w:rPr>
          <w:sz w:val="24"/>
          <w:szCs w:val="24"/>
        </w:rPr>
        <w:t>when observing both the primary and secondary subject matter</w:t>
      </w:r>
      <w:r w:rsidR="00BE54B3">
        <w:rPr>
          <w:sz w:val="24"/>
          <w:szCs w:val="24"/>
        </w:rPr>
        <w:t xml:space="preserve"> of the monument</w:t>
      </w:r>
      <w:r w:rsidR="00D32B44">
        <w:rPr>
          <w:sz w:val="24"/>
          <w:szCs w:val="24"/>
        </w:rPr>
        <w:t xml:space="preserve">, the </w:t>
      </w:r>
      <w:r w:rsidRPr="00E30D09">
        <w:rPr>
          <w:sz w:val="24"/>
          <w:szCs w:val="24"/>
        </w:rPr>
        <w:t xml:space="preserve">Lost Cause rhetoric aligns the life and efforts of Stuart with that of exemplary hero found in ancient times, overshadowing how he fought for the continuation of the enslavement of Black people in the United States. </w:t>
      </w:r>
    </w:p>
    <w:p w14:paraId="73C74AAF" w14:textId="537639B6" w:rsidR="00616C7D" w:rsidRPr="00E30D09" w:rsidRDefault="001F2A20" w:rsidP="00765BBF">
      <w:pPr>
        <w:spacing w:after="75" w:line="480" w:lineRule="auto"/>
        <w:ind w:firstLine="720"/>
        <w:rPr>
          <w:sz w:val="24"/>
          <w:szCs w:val="24"/>
        </w:rPr>
      </w:pPr>
      <w:r w:rsidRPr="00E30D09">
        <w:rPr>
          <w:sz w:val="24"/>
          <w:szCs w:val="24"/>
        </w:rPr>
        <w:t xml:space="preserve"> </w:t>
      </w:r>
      <w:r w:rsidR="00914D6D">
        <w:rPr>
          <w:sz w:val="24"/>
          <w:szCs w:val="24"/>
        </w:rPr>
        <w:t>As previously stated</w:t>
      </w:r>
      <w:r w:rsidR="00914D6D" w:rsidRPr="00914D6D">
        <w:rPr>
          <w:sz w:val="24"/>
          <w:szCs w:val="24"/>
        </w:rPr>
        <w:t>, t</w:t>
      </w:r>
      <w:r w:rsidR="00273332" w:rsidRPr="00914D6D">
        <w:rPr>
          <w:sz w:val="24"/>
          <w:szCs w:val="24"/>
        </w:rPr>
        <w:t>h</w:t>
      </w:r>
      <w:r w:rsidR="004C1EAB" w:rsidRPr="00914D6D">
        <w:rPr>
          <w:sz w:val="24"/>
          <w:szCs w:val="24"/>
        </w:rPr>
        <w:t>e secondary subject matter of the monuments</w:t>
      </w:r>
      <w:r w:rsidR="00273332" w:rsidRPr="00914D6D">
        <w:rPr>
          <w:sz w:val="24"/>
          <w:szCs w:val="24"/>
        </w:rPr>
        <w:t xml:space="preserve"> is found in their ability to connect to </w:t>
      </w:r>
      <w:r w:rsidR="00440CA5" w:rsidRPr="00914D6D">
        <w:rPr>
          <w:sz w:val="24"/>
          <w:szCs w:val="24"/>
        </w:rPr>
        <w:t xml:space="preserve">specific </w:t>
      </w:r>
      <w:r w:rsidR="00273332" w:rsidRPr="00914D6D">
        <w:rPr>
          <w:sz w:val="24"/>
          <w:szCs w:val="24"/>
        </w:rPr>
        <w:t>themes found in</w:t>
      </w:r>
      <w:r w:rsidR="003372BF" w:rsidRPr="00914D6D">
        <w:rPr>
          <w:sz w:val="24"/>
          <w:szCs w:val="24"/>
        </w:rPr>
        <w:t xml:space="preserve"> </w:t>
      </w:r>
      <w:r w:rsidR="00942E0B">
        <w:rPr>
          <w:sz w:val="24"/>
          <w:szCs w:val="24"/>
        </w:rPr>
        <w:t xml:space="preserve">cultural and </w:t>
      </w:r>
      <w:r w:rsidR="003372BF" w:rsidRPr="00914D6D">
        <w:rPr>
          <w:sz w:val="24"/>
          <w:szCs w:val="24"/>
        </w:rPr>
        <w:t>art historical</w:t>
      </w:r>
      <w:r w:rsidR="00273332" w:rsidRPr="00914D6D">
        <w:rPr>
          <w:sz w:val="24"/>
          <w:szCs w:val="24"/>
        </w:rPr>
        <w:t xml:space="preserve"> representation.</w:t>
      </w:r>
      <w:r w:rsidR="004C1EAB" w:rsidRPr="00E30D09">
        <w:rPr>
          <w:sz w:val="24"/>
          <w:szCs w:val="24"/>
        </w:rPr>
        <w:t xml:space="preserve"> </w:t>
      </w:r>
      <w:r w:rsidR="00060878">
        <w:rPr>
          <w:sz w:val="24"/>
          <w:szCs w:val="24"/>
        </w:rPr>
        <w:t>In the case of the J.E.B Stuart and Robert E. Lee monuments</w:t>
      </w:r>
      <w:r w:rsidR="005E1259">
        <w:rPr>
          <w:sz w:val="24"/>
          <w:szCs w:val="24"/>
        </w:rPr>
        <w:t>, they</w:t>
      </w:r>
      <w:r w:rsidR="00060878">
        <w:rPr>
          <w:sz w:val="24"/>
          <w:szCs w:val="24"/>
        </w:rPr>
        <w:t xml:space="preserve"> are examples of</w:t>
      </w:r>
      <w:r w:rsidR="005E1259">
        <w:rPr>
          <w:sz w:val="24"/>
          <w:szCs w:val="24"/>
        </w:rPr>
        <w:t xml:space="preserve"> </w:t>
      </w:r>
      <w:r w:rsidR="00196B41">
        <w:rPr>
          <w:sz w:val="24"/>
          <w:szCs w:val="24"/>
        </w:rPr>
        <w:t>a historical theme that</w:t>
      </w:r>
      <w:r w:rsidR="008C0BA9">
        <w:rPr>
          <w:sz w:val="24"/>
          <w:szCs w:val="24"/>
        </w:rPr>
        <w:t xml:space="preserve"> places significance on</w:t>
      </w:r>
      <w:r w:rsidR="00060878">
        <w:rPr>
          <w:sz w:val="24"/>
          <w:szCs w:val="24"/>
        </w:rPr>
        <w:t xml:space="preserve"> equestrian sculptures that venerate colonization and imperialism. </w:t>
      </w:r>
      <w:r w:rsidR="00914D6D">
        <w:rPr>
          <w:sz w:val="24"/>
          <w:szCs w:val="24"/>
        </w:rPr>
        <w:t xml:space="preserve">Interestingly, the Stuart monument </w:t>
      </w:r>
      <w:r w:rsidR="003657E7">
        <w:rPr>
          <w:sz w:val="24"/>
          <w:szCs w:val="24"/>
        </w:rPr>
        <w:t>is</w:t>
      </w:r>
      <w:r w:rsidR="00914D6D">
        <w:rPr>
          <w:sz w:val="24"/>
          <w:szCs w:val="24"/>
        </w:rPr>
        <w:t xml:space="preserve"> a somewhat unique </w:t>
      </w:r>
      <w:r w:rsidR="00811E8B">
        <w:rPr>
          <w:sz w:val="24"/>
          <w:szCs w:val="24"/>
        </w:rPr>
        <w:t xml:space="preserve">example of the equestrian </w:t>
      </w:r>
      <w:r w:rsidR="005E5BFB">
        <w:rPr>
          <w:sz w:val="24"/>
          <w:szCs w:val="24"/>
        </w:rPr>
        <w:t xml:space="preserve">visual artifact because </w:t>
      </w:r>
      <w:r w:rsidR="00054C02">
        <w:rPr>
          <w:sz w:val="24"/>
          <w:szCs w:val="24"/>
        </w:rPr>
        <w:t xml:space="preserve">it </w:t>
      </w:r>
      <w:r w:rsidR="003657E7">
        <w:rPr>
          <w:sz w:val="24"/>
          <w:szCs w:val="24"/>
        </w:rPr>
        <w:t xml:space="preserve">is potentially an </w:t>
      </w:r>
      <w:r w:rsidR="00054C02" w:rsidRPr="00E30D09">
        <w:rPr>
          <w:sz w:val="24"/>
          <w:szCs w:val="24"/>
        </w:rPr>
        <w:t>instance of plagiarism</w:t>
      </w:r>
      <w:r w:rsidR="00961ABA">
        <w:rPr>
          <w:sz w:val="24"/>
          <w:szCs w:val="24"/>
        </w:rPr>
        <w:t xml:space="preserve">. </w:t>
      </w:r>
      <w:r w:rsidR="005F0C81" w:rsidRPr="00E30D09">
        <w:rPr>
          <w:sz w:val="24"/>
          <w:szCs w:val="24"/>
        </w:rPr>
        <w:t xml:space="preserve">Critics and historians have suggested that </w:t>
      </w:r>
      <w:r w:rsidR="009C2D55">
        <w:rPr>
          <w:sz w:val="24"/>
          <w:szCs w:val="24"/>
        </w:rPr>
        <w:t xml:space="preserve">Frederick </w:t>
      </w:r>
      <w:r w:rsidR="005F0C81" w:rsidRPr="00E30D09">
        <w:rPr>
          <w:sz w:val="24"/>
          <w:szCs w:val="24"/>
        </w:rPr>
        <w:t>Moynihan plagiarized his sculpture of Stuart, as it bears a distinct and undeniable resemblance to John Foley</w:t>
      </w:r>
      <w:r w:rsidR="00DD7AE1">
        <w:rPr>
          <w:sz w:val="24"/>
          <w:szCs w:val="24"/>
        </w:rPr>
        <w:t>’</w:t>
      </w:r>
      <w:r w:rsidR="005F0C81" w:rsidRPr="00E30D09">
        <w:rPr>
          <w:sz w:val="24"/>
          <w:szCs w:val="24"/>
        </w:rPr>
        <w:t>s statue of General Sir James Outram in Kolkata (Calcutta), India</w:t>
      </w:r>
      <w:r w:rsidR="005F0C81" w:rsidRPr="00E30D09">
        <w:rPr>
          <w:rFonts w:eastAsia="Times New Roman"/>
          <w:sz w:val="24"/>
          <w:szCs w:val="24"/>
        </w:rPr>
        <w:t>.</w:t>
      </w:r>
      <w:r w:rsidR="005F0C81" w:rsidRPr="00E30D09">
        <w:rPr>
          <w:rStyle w:val="FootnoteReference"/>
          <w:rFonts w:eastAsia="Times New Roman"/>
          <w:sz w:val="24"/>
          <w:szCs w:val="24"/>
        </w:rPr>
        <w:footnoteReference w:id="97"/>
      </w:r>
      <w:r w:rsidR="005F0C81" w:rsidRPr="00E30D09">
        <w:rPr>
          <w:rFonts w:eastAsia="Times New Roman"/>
          <w:sz w:val="24"/>
          <w:szCs w:val="24"/>
        </w:rPr>
        <w:t xml:space="preserve"> Some</w:t>
      </w:r>
      <w:r w:rsidR="005F0C81" w:rsidRPr="00E30D09">
        <w:rPr>
          <w:sz w:val="24"/>
          <w:szCs w:val="24"/>
        </w:rPr>
        <w:t xml:space="preserve"> surmise that since Moynihan had been an understudy of Foley</w:t>
      </w:r>
      <w:r w:rsidR="00DD7AE1">
        <w:rPr>
          <w:sz w:val="24"/>
          <w:szCs w:val="24"/>
        </w:rPr>
        <w:t>’</w:t>
      </w:r>
      <w:r w:rsidR="005F0C81" w:rsidRPr="00E30D09">
        <w:rPr>
          <w:sz w:val="24"/>
          <w:szCs w:val="24"/>
        </w:rPr>
        <w:t>s, the borrowing of form was acceptable. What this outward representation of plagiarism offers, though, is a juxtaposition between British imperialism and American nationalism, both via civic monuments. The monument in India was dedicated to General Outram, a leader in the oppression of the Indian rebellion against the British monarchy</w:t>
      </w:r>
      <w:r w:rsidR="00DD7AE1">
        <w:rPr>
          <w:sz w:val="24"/>
          <w:szCs w:val="24"/>
        </w:rPr>
        <w:t>’</w:t>
      </w:r>
      <w:r w:rsidR="005F0C81" w:rsidRPr="00E30D09">
        <w:rPr>
          <w:sz w:val="24"/>
          <w:szCs w:val="24"/>
        </w:rPr>
        <w:t>s colonization of India. The monument of Stuart, in comparison, was dedicated to a general who actively participated in the oppression of Indigenous peoples and</w:t>
      </w:r>
      <w:r w:rsidR="004C1674">
        <w:rPr>
          <w:sz w:val="24"/>
          <w:szCs w:val="24"/>
        </w:rPr>
        <w:t xml:space="preserve"> fought for</w:t>
      </w:r>
      <w:r w:rsidR="005F0C81" w:rsidRPr="00E30D09">
        <w:rPr>
          <w:sz w:val="24"/>
          <w:szCs w:val="24"/>
        </w:rPr>
        <w:t xml:space="preserve"> the continued enslavement of Black people. </w:t>
      </w:r>
      <w:r w:rsidR="00C96947">
        <w:rPr>
          <w:sz w:val="24"/>
          <w:szCs w:val="24"/>
        </w:rPr>
        <w:t xml:space="preserve">Thus, in both instances the monuments to </w:t>
      </w:r>
      <w:r w:rsidR="00D04C21">
        <w:rPr>
          <w:sz w:val="24"/>
          <w:szCs w:val="24"/>
        </w:rPr>
        <w:t>these individuals serve to glorify colonization and</w:t>
      </w:r>
      <w:r w:rsidR="00C618CD">
        <w:rPr>
          <w:sz w:val="24"/>
          <w:szCs w:val="24"/>
        </w:rPr>
        <w:t xml:space="preserve"> communicate a sense of power</w:t>
      </w:r>
      <w:r w:rsidR="00B47438">
        <w:rPr>
          <w:sz w:val="24"/>
          <w:szCs w:val="24"/>
        </w:rPr>
        <w:t xml:space="preserve"> over the </w:t>
      </w:r>
      <w:r w:rsidR="00C618CD">
        <w:rPr>
          <w:sz w:val="24"/>
          <w:szCs w:val="24"/>
        </w:rPr>
        <w:t xml:space="preserve">space and anyone viewing the </w:t>
      </w:r>
      <w:r w:rsidR="00B47438">
        <w:rPr>
          <w:sz w:val="24"/>
          <w:szCs w:val="24"/>
        </w:rPr>
        <w:t xml:space="preserve">sculptures. </w:t>
      </w:r>
    </w:p>
    <w:p w14:paraId="58B24BCE" w14:textId="571027F8" w:rsidR="004C6E35" w:rsidRPr="00E30D09" w:rsidRDefault="003657E7" w:rsidP="00111DFD">
      <w:pPr>
        <w:spacing w:after="75" w:line="480" w:lineRule="auto"/>
        <w:ind w:firstLine="720"/>
        <w:rPr>
          <w:sz w:val="24"/>
          <w:szCs w:val="24"/>
        </w:rPr>
      </w:pPr>
      <w:r>
        <w:rPr>
          <w:sz w:val="24"/>
          <w:szCs w:val="24"/>
        </w:rPr>
        <w:t xml:space="preserve">Beginning in the nineteenth century </w:t>
      </w:r>
      <w:r w:rsidR="008A18F1">
        <w:rPr>
          <w:sz w:val="24"/>
          <w:szCs w:val="24"/>
        </w:rPr>
        <w:t>imperial monuments</w:t>
      </w:r>
      <w:r>
        <w:rPr>
          <w:sz w:val="24"/>
          <w:szCs w:val="24"/>
        </w:rPr>
        <w:t xml:space="preserve"> became a growing trend </w:t>
      </w:r>
      <w:r w:rsidR="00DA43E5">
        <w:rPr>
          <w:sz w:val="24"/>
          <w:szCs w:val="24"/>
        </w:rPr>
        <w:t>in countries colonized by France and Britain a</w:t>
      </w:r>
      <w:r w:rsidR="00E24455" w:rsidRPr="00E30D09">
        <w:rPr>
          <w:sz w:val="24"/>
          <w:szCs w:val="24"/>
        </w:rPr>
        <w:t xml:space="preserve">ccording to </w:t>
      </w:r>
      <w:r w:rsidR="00C850A7" w:rsidRPr="00E30D09">
        <w:rPr>
          <w:sz w:val="24"/>
          <w:szCs w:val="24"/>
        </w:rPr>
        <w:t>Xavier G</w:t>
      </w:r>
      <w:r w:rsidR="00765BBF" w:rsidRPr="00E30D09">
        <w:rPr>
          <w:sz w:val="24"/>
          <w:szCs w:val="24"/>
        </w:rPr>
        <w:t xml:space="preserve">uégan in </w:t>
      </w:r>
      <w:r w:rsidR="00497C8A">
        <w:rPr>
          <w:sz w:val="24"/>
          <w:szCs w:val="24"/>
        </w:rPr>
        <w:t>“</w:t>
      </w:r>
      <w:r w:rsidR="00765BBF" w:rsidRPr="00E30D09">
        <w:rPr>
          <w:sz w:val="24"/>
          <w:szCs w:val="24"/>
        </w:rPr>
        <w:t>Transmissible Sites: Monuments, Memorials and Their Visibility on the Metropole and Periphery</w:t>
      </w:r>
      <w:r w:rsidR="00DA43E5">
        <w:rPr>
          <w:sz w:val="24"/>
          <w:szCs w:val="24"/>
        </w:rPr>
        <w:t>.</w:t>
      </w:r>
      <w:r w:rsidR="00497C8A">
        <w:rPr>
          <w:sz w:val="24"/>
          <w:szCs w:val="24"/>
        </w:rPr>
        <w:t>”</w:t>
      </w:r>
      <w:r w:rsidR="009F7706">
        <w:rPr>
          <w:sz w:val="24"/>
          <w:szCs w:val="24"/>
        </w:rPr>
        <w:t xml:space="preserve"> </w:t>
      </w:r>
      <w:r w:rsidR="00423515" w:rsidRPr="00E30D09">
        <w:rPr>
          <w:sz w:val="24"/>
          <w:szCs w:val="24"/>
        </w:rPr>
        <w:t xml:space="preserve">Guégan states, </w:t>
      </w:r>
      <w:r w:rsidR="00497C8A">
        <w:rPr>
          <w:sz w:val="24"/>
          <w:szCs w:val="24"/>
        </w:rPr>
        <w:t>“</w:t>
      </w:r>
      <w:r w:rsidR="00495B23" w:rsidRPr="00E30D09">
        <w:rPr>
          <w:sz w:val="24"/>
          <w:szCs w:val="24"/>
        </w:rPr>
        <w:t xml:space="preserve">In the nineteenth century, in post- Enlightenment and industrial France and Britain, political schemes and their related colonial discourses had to change in order to convince populations that there was a </w:t>
      </w:r>
      <w:r w:rsidR="00CA0E36">
        <w:rPr>
          <w:sz w:val="24"/>
          <w:szCs w:val="24"/>
        </w:rPr>
        <w:t>“</w:t>
      </w:r>
      <w:r w:rsidR="00495B23" w:rsidRPr="00E30D09">
        <w:rPr>
          <w:sz w:val="24"/>
          <w:szCs w:val="24"/>
        </w:rPr>
        <w:t>right</w:t>
      </w:r>
      <w:r w:rsidR="00CA0E36">
        <w:rPr>
          <w:sz w:val="24"/>
          <w:szCs w:val="24"/>
        </w:rPr>
        <w:t>”</w:t>
      </w:r>
      <w:r w:rsidR="00495B23" w:rsidRPr="00E30D09">
        <w:rPr>
          <w:sz w:val="24"/>
          <w:szCs w:val="24"/>
        </w:rPr>
        <w:t xml:space="preserve"> to colonize. The two imperial powers thus sought to legitimize their newly established colonial structures by different means: visual ones, the erection of monuments, </w:t>
      </w:r>
      <w:r w:rsidR="00E12E32" w:rsidRPr="00E30D09">
        <w:rPr>
          <w:sz w:val="24"/>
          <w:szCs w:val="24"/>
        </w:rPr>
        <w:t>statues,</w:t>
      </w:r>
      <w:r w:rsidR="00495B23" w:rsidRPr="00E30D09">
        <w:rPr>
          <w:sz w:val="24"/>
          <w:szCs w:val="24"/>
        </w:rPr>
        <w:t xml:space="preserve"> and memorials.</w:t>
      </w:r>
      <w:r w:rsidR="00497C8A">
        <w:rPr>
          <w:sz w:val="24"/>
          <w:szCs w:val="24"/>
        </w:rPr>
        <w:t>”</w:t>
      </w:r>
      <w:r w:rsidR="00495B23" w:rsidRPr="00E30D09">
        <w:rPr>
          <w:rStyle w:val="FootnoteReference"/>
          <w:sz w:val="24"/>
          <w:szCs w:val="24"/>
        </w:rPr>
        <w:footnoteReference w:id="98"/>
      </w:r>
      <w:r w:rsidR="00616C7D" w:rsidRPr="00E30D09">
        <w:rPr>
          <w:sz w:val="24"/>
          <w:szCs w:val="24"/>
        </w:rPr>
        <w:t xml:space="preserve"> </w:t>
      </w:r>
      <w:r w:rsidR="00B47438">
        <w:rPr>
          <w:sz w:val="24"/>
          <w:szCs w:val="24"/>
        </w:rPr>
        <w:t>C</w:t>
      </w:r>
      <w:r w:rsidR="00EA0FDB" w:rsidRPr="00E30D09">
        <w:rPr>
          <w:sz w:val="24"/>
          <w:szCs w:val="24"/>
        </w:rPr>
        <w:t>olonizing powerhouses</w:t>
      </w:r>
      <w:r w:rsidR="00B47438">
        <w:rPr>
          <w:sz w:val="24"/>
          <w:szCs w:val="24"/>
        </w:rPr>
        <w:t>,</w:t>
      </w:r>
      <w:r w:rsidR="00EA0FDB" w:rsidRPr="00E30D09">
        <w:rPr>
          <w:sz w:val="24"/>
          <w:szCs w:val="24"/>
        </w:rPr>
        <w:t xml:space="preserve"> like France and Britain</w:t>
      </w:r>
      <w:r w:rsidR="000C4DE1">
        <w:rPr>
          <w:sz w:val="24"/>
          <w:szCs w:val="24"/>
        </w:rPr>
        <w:t xml:space="preserve"> had already </w:t>
      </w:r>
      <w:r w:rsidR="00EA0FDB" w:rsidRPr="00E30D09">
        <w:rPr>
          <w:sz w:val="24"/>
          <w:szCs w:val="24"/>
        </w:rPr>
        <w:t>developed a language of oppression</w:t>
      </w:r>
      <w:r w:rsidR="00135B6C" w:rsidRPr="00E30D09">
        <w:rPr>
          <w:sz w:val="24"/>
          <w:szCs w:val="24"/>
        </w:rPr>
        <w:t xml:space="preserve"> through visual representation</w:t>
      </w:r>
      <w:r w:rsidR="00330107">
        <w:rPr>
          <w:sz w:val="24"/>
          <w:szCs w:val="24"/>
        </w:rPr>
        <w:t xml:space="preserve"> via monuments</w:t>
      </w:r>
      <w:r w:rsidR="000C4DE1">
        <w:rPr>
          <w:sz w:val="24"/>
          <w:szCs w:val="24"/>
        </w:rPr>
        <w:t xml:space="preserve"> </w:t>
      </w:r>
      <w:r w:rsidR="00330107">
        <w:rPr>
          <w:sz w:val="24"/>
          <w:szCs w:val="24"/>
        </w:rPr>
        <w:t>and</w:t>
      </w:r>
      <w:r w:rsidR="00135B6C" w:rsidRPr="00E30D09">
        <w:rPr>
          <w:sz w:val="24"/>
          <w:szCs w:val="24"/>
        </w:rPr>
        <w:t xml:space="preserve"> the South </w:t>
      </w:r>
      <w:r w:rsidR="000C4DE1">
        <w:rPr>
          <w:sz w:val="24"/>
          <w:szCs w:val="24"/>
        </w:rPr>
        <w:t xml:space="preserve">mirrored that language </w:t>
      </w:r>
      <w:r w:rsidR="00111DFD" w:rsidRPr="00E30D09">
        <w:rPr>
          <w:sz w:val="24"/>
          <w:szCs w:val="24"/>
        </w:rPr>
        <w:t xml:space="preserve">through </w:t>
      </w:r>
      <w:r w:rsidR="00330107">
        <w:rPr>
          <w:sz w:val="24"/>
          <w:szCs w:val="24"/>
        </w:rPr>
        <w:t xml:space="preserve">their Confederate </w:t>
      </w:r>
      <w:r w:rsidR="00413609" w:rsidRPr="00E30D09">
        <w:rPr>
          <w:sz w:val="24"/>
          <w:szCs w:val="24"/>
        </w:rPr>
        <w:t>monuments</w:t>
      </w:r>
      <w:r w:rsidR="000C4DE1">
        <w:rPr>
          <w:sz w:val="24"/>
          <w:szCs w:val="24"/>
        </w:rPr>
        <w:t>.</w:t>
      </w:r>
      <w:r w:rsidR="00413609" w:rsidRPr="00E30D09">
        <w:rPr>
          <w:sz w:val="24"/>
          <w:szCs w:val="24"/>
        </w:rPr>
        <w:t xml:space="preserve"> </w:t>
      </w:r>
      <w:r w:rsidR="0008176C" w:rsidRPr="00E30D09">
        <w:rPr>
          <w:sz w:val="24"/>
          <w:szCs w:val="24"/>
        </w:rPr>
        <w:t>This visual concept</w:t>
      </w:r>
      <w:r w:rsidR="00FB0F70" w:rsidRPr="00E30D09">
        <w:rPr>
          <w:sz w:val="24"/>
          <w:szCs w:val="24"/>
        </w:rPr>
        <w:t>, colonization through presence, is thus a sec</w:t>
      </w:r>
      <w:r w:rsidR="00E67D54" w:rsidRPr="00E30D09">
        <w:rPr>
          <w:sz w:val="24"/>
          <w:szCs w:val="24"/>
        </w:rPr>
        <w:t>ondary subject matter in relation to the monuments</w:t>
      </w:r>
      <w:r w:rsidR="008A18F1">
        <w:rPr>
          <w:sz w:val="24"/>
          <w:szCs w:val="24"/>
        </w:rPr>
        <w:t xml:space="preserve"> being examined</w:t>
      </w:r>
      <w:r w:rsidR="00E67D54" w:rsidRPr="00E30D09">
        <w:rPr>
          <w:sz w:val="24"/>
          <w:szCs w:val="24"/>
        </w:rPr>
        <w:t xml:space="preserve">. </w:t>
      </w:r>
    </w:p>
    <w:p w14:paraId="6FDBE28C" w14:textId="55BFC117" w:rsidR="005F0C81" w:rsidRDefault="008C292E" w:rsidP="00E306EB">
      <w:pPr>
        <w:spacing w:after="75" w:line="480" w:lineRule="auto"/>
        <w:ind w:firstLine="720"/>
        <w:rPr>
          <w:sz w:val="24"/>
          <w:szCs w:val="24"/>
        </w:rPr>
      </w:pPr>
      <w:r>
        <w:rPr>
          <w:sz w:val="24"/>
          <w:szCs w:val="24"/>
        </w:rPr>
        <w:t>Wh</w:t>
      </w:r>
      <w:r w:rsidR="0006476E">
        <w:rPr>
          <w:sz w:val="24"/>
          <w:szCs w:val="24"/>
        </w:rPr>
        <w:t>ile</w:t>
      </w:r>
      <w:r w:rsidR="00F74A18">
        <w:rPr>
          <w:sz w:val="24"/>
          <w:szCs w:val="24"/>
        </w:rPr>
        <w:t xml:space="preserve"> the nineteenth and early twentieth century saw an uptick in equestrian monuments, t</w:t>
      </w:r>
      <w:r w:rsidR="005F0C81" w:rsidRPr="00E30D09">
        <w:rPr>
          <w:sz w:val="24"/>
          <w:szCs w:val="24"/>
        </w:rPr>
        <w:t xml:space="preserve">he </w:t>
      </w:r>
      <w:r w:rsidR="008D1747">
        <w:rPr>
          <w:sz w:val="24"/>
          <w:szCs w:val="24"/>
        </w:rPr>
        <w:t xml:space="preserve">theme or </w:t>
      </w:r>
      <w:r w:rsidR="005F0C81" w:rsidRPr="00E30D09">
        <w:rPr>
          <w:sz w:val="24"/>
          <w:szCs w:val="24"/>
        </w:rPr>
        <w:t>practice of placing a person of power, such as a monarch or military leader, upon a horse in a monument, sculpture, or painting is one that dates all the way back to antiquity.</w:t>
      </w:r>
      <w:r w:rsidR="005F0C81" w:rsidRPr="00E30D09">
        <w:rPr>
          <w:rStyle w:val="FootnoteReference"/>
          <w:sz w:val="24"/>
          <w:szCs w:val="24"/>
        </w:rPr>
        <w:footnoteReference w:id="99"/>
      </w:r>
      <w:r w:rsidR="005F0C81" w:rsidRPr="00E30D09">
        <w:rPr>
          <w:sz w:val="24"/>
          <w:szCs w:val="24"/>
        </w:rPr>
        <w:t xml:space="preserve"> In fact, the equestrian monument</w:t>
      </w:r>
      <w:r w:rsidR="001C6D4A">
        <w:rPr>
          <w:sz w:val="24"/>
          <w:szCs w:val="24"/>
        </w:rPr>
        <w:t xml:space="preserve"> is a common symbol of</w:t>
      </w:r>
      <w:r w:rsidR="005F0C81" w:rsidRPr="00E30D09">
        <w:rPr>
          <w:sz w:val="24"/>
          <w:szCs w:val="24"/>
        </w:rPr>
        <w:t xml:space="preserve"> imperial authority, and historically it has been commonplace to depict those holding power within a society on horseback; this is evident within classic Greek and Roman depictions of </w:t>
      </w:r>
      <w:r w:rsidR="009A2850">
        <w:rPr>
          <w:sz w:val="24"/>
          <w:szCs w:val="24"/>
        </w:rPr>
        <w:t>Emperors</w:t>
      </w:r>
      <w:r w:rsidR="005F0C81" w:rsidRPr="00E30D09">
        <w:rPr>
          <w:sz w:val="24"/>
          <w:szCs w:val="24"/>
        </w:rPr>
        <w:t xml:space="preserve"> and Caesars. Consequently, the Lost Cause often referenced traditional western art representations, such as the equestrian monument, and in doing so aligned Confederate representations with some of the most influential societies, events, and cultures throughout western history. Thus, such a juxtaposition situates the American Civil War on the same level of importance as post</w:t>
      </w:r>
      <w:r w:rsidR="009A2850">
        <w:rPr>
          <w:sz w:val="24"/>
          <w:szCs w:val="24"/>
        </w:rPr>
        <w:t>-</w:t>
      </w:r>
      <w:r w:rsidR="005F0C81" w:rsidRPr="00E30D09">
        <w:rPr>
          <w:sz w:val="24"/>
          <w:szCs w:val="24"/>
        </w:rPr>
        <w:t>revolutionary Europe or the ancient histories that form the epics of western history</w:t>
      </w:r>
      <w:r w:rsidR="003C3CA9">
        <w:rPr>
          <w:sz w:val="24"/>
          <w:szCs w:val="24"/>
        </w:rPr>
        <w:t>.</w:t>
      </w:r>
      <w:r w:rsidR="003C3CA9" w:rsidRPr="00E30D09">
        <w:rPr>
          <w:rStyle w:val="FootnoteReference"/>
          <w:sz w:val="24"/>
          <w:szCs w:val="24"/>
        </w:rPr>
        <w:footnoteReference w:id="100"/>
      </w:r>
      <w:r w:rsidR="00AE510C">
        <w:rPr>
          <w:sz w:val="24"/>
          <w:szCs w:val="24"/>
        </w:rPr>
        <w:t xml:space="preserve"> </w:t>
      </w:r>
      <w:r w:rsidR="00CB5ABA">
        <w:rPr>
          <w:sz w:val="24"/>
          <w:szCs w:val="24"/>
        </w:rPr>
        <w:t xml:space="preserve">The </w:t>
      </w:r>
      <w:r w:rsidR="002B7D08">
        <w:rPr>
          <w:sz w:val="24"/>
          <w:szCs w:val="24"/>
        </w:rPr>
        <w:t>Lost Cause</w:t>
      </w:r>
      <w:r w:rsidR="00CB5ABA">
        <w:rPr>
          <w:sz w:val="24"/>
          <w:szCs w:val="24"/>
        </w:rPr>
        <w:t xml:space="preserve">, whether intentional or not, </w:t>
      </w:r>
      <w:r w:rsidR="005F0C81" w:rsidRPr="00E30D09">
        <w:rPr>
          <w:sz w:val="24"/>
          <w:szCs w:val="24"/>
        </w:rPr>
        <w:t>creat</w:t>
      </w:r>
      <w:r w:rsidR="00CB5ABA">
        <w:rPr>
          <w:sz w:val="24"/>
          <w:szCs w:val="24"/>
        </w:rPr>
        <w:t>ed</w:t>
      </w:r>
      <w:r w:rsidR="005F0C81" w:rsidRPr="00E30D09">
        <w:rPr>
          <w:sz w:val="24"/>
          <w:szCs w:val="24"/>
        </w:rPr>
        <w:t xml:space="preserve"> a visual connection through known </w:t>
      </w:r>
      <w:r w:rsidR="00CB5ABA">
        <w:rPr>
          <w:sz w:val="24"/>
          <w:szCs w:val="24"/>
        </w:rPr>
        <w:t xml:space="preserve">art historical </w:t>
      </w:r>
      <w:r w:rsidR="005F0C81" w:rsidRPr="00E30D09">
        <w:rPr>
          <w:sz w:val="24"/>
          <w:szCs w:val="24"/>
        </w:rPr>
        <w:t>symbolism that situate</w:t>
      </w:r>
      <w:r w:rsidR="00CB5ABA">
        <w:rPr>
          <w:sz w:val="24"/>
          <w:szCs w:val="24"/>
        </w:rPr>
        <w:t>d</w:t>
      </w:r>
      <w:r w:rsidR="005F0C81" w:rsidRPr="00E30D09">
        <w:rPr>
          <w:sz w:val="24"/>
          <w:szCs w:val="24"/>
        </w:rPr>
        <w:t xml:space="preserve"> Confederate monuments as commemorative and culturally significant to the American people. </w:t>
      </w:r>
    </w:p>
    <w:p w14:paraId="7AA34D91" w14:textId="453E1BD5" w:rsidR="001E79AB" w:rsidRDefault="008E02B8" w:rsidP="001E79AB">
      <w:pPr>
        <w:spacing w:after="75" w:line="480" w:lineRule="auto"/>
        <w:ind w:firstLine="720"/>
        <w:rPr>
          <w:sz w:val="24"/>
          <w:szCs w:val="24"/>
        </w:rPr>
      </w:pPr>
      <w:r>
        <w:rPr>
          <w:sz w:val="24"/>
          <w:szCs w:val="24"/>
        </w:rPr>
        <w:t xml:space="preserve">The origin of equestrian monuments </w:t>
      </w:r>
      <w:r w:rsidR="009541B2">
        <w:rPr>
          <w:sz w:val="24"/>
          <w:szCs w:val="24"/>
        </w:rPr>
        <w:t>can be</w:t>
      </w:r>
      <w:r>
        <w:rPr>
          <w:sz w:val="24"/>
          <w:szCs w:val="24"/>
        </w:rPr>
        <w:t xml:space="preserve"> trac</w:t>
      </w:r>
      <w:r w:rsidR="009541B2">
        <w:rPr>
          <w:sz w:val="24"/>
          <w:szCs w:val="24"/>
        </w:rPr>
        <w:t>ed</w:t>
      </w:r>
      <w:r>
        <w:rPr>
          <w:sz w:val="24"/>
          <w:szCs w:val="24"/>
        </w:rPr>
        <w:t xml:space="preserve"> </w:t>
      </w:r>
      <w:r w:rsidR="00AA254F">
        <w:rPr>
          <w:sz w:val="24"/>
          <w:szCs w:val="24"/>
        </w:rPr>
        <w:t>to the ancient Greeks and then later the Romans</w:t>
      </w:r>
      <w:r w:rsidR="009541B2">
        <w:rPr>
          <w:sz w:val="24"/>
          <w:szCs w:val="24"/>
        </w:rPr>
        <w:t>; and</w:t>
      </w:r>
      <w:r w:rsidR="00241F4E">
        <w:rPr>
          <w:sz w:val="24"/>
          <w:szCs w:val="24"/>
        </w:rPr>
        <w:t xml:space="preserve"> it </w:t>
      </w:r>
      <w:r w:rsidR="007C1286">
        <w:rPr>
          <w:sz w:val="24"/>
          <w:szCs w:val="24"/>
        </w:rPr>
        <w:t xml:space="preserve">is </w:t>
      </w:r>
      <w:r w:rsidR="00241F4E">
        <w:rPr>
          <w:sz w:val="24"/>
          <w:szCs w:val="24"/>
        </w:rPr>
        <w:t>from those ancient sculptures that western art drew inspiration</w:t>
      </w:r>
      <w:r w:rsidR="00AA254F">
        <w:rPr>
          <w:sz w:val="24"/>
          <w:szCs w:val="24"/>
        </w:rPr>
        <w:t xml:space="preserve">. One of the more notable examples </w:t>
      </w:r>
      <w:r w:rsidR="009A43BC">
        <w:rPr>
          <w:sz w:val="24"/>
          <w:szCs w:val="24"/>
        </w:rPr>
        <w:t xml:space="preserve">that artists have referenced for hundreds of years </w:t>
      </w:r>
      <w:r w:rsidR="00AA254F">
        <w:rPr>
          <w:sz w:val="24"/>
          <w:szCs w:val="24"/>
        </w:rPr>
        <w:t>is the equestrian sculpture of Marcus Aurelius</w:t>
      </w:r>
      <w:r w:rsidR="001B1D2D">
        <w:rPr>
          <w:sz w:val="24"/>
          <w:szCs w:val="24"/>
        </w:rPr>
        <w:t xml:space="preserve"> (Figure 10)</w:t>
      </w:r>
      <w:r w:rsidR="00AA254F">
        <w:rPr>
          <w:sz w:val="24"/>
          <w:szCs w:val="24"/>
        </w:rPr>
        <w:t xml:space="preserve"> from roughly 170</w:t>
      </w:r>
      <w:r w:rsidR="00666E9D">
        <w:rPr>
          <w:sz w:val="24"/>
          <w:szCs w:val="24"/>
        </w:rPr>
        <w:t>-180</w:t>
      </w:r>
      <w:r w:rsidR="00AA254F">
        <w:rPr>
          <w:sz w:val="24"/>
          <w:szCs w:val="24"/>
        </w:rPr>
        <w:t xml:space="preserve"> </w:t>
      </w:r>
      <w:r w:rsidR="00D90A43">
        <w:rPr>
          <w:sz w:val="24"/>
          <w:szCs w:val="24"/>
        </w:rPr>
        <w:t>AD</w:t>
      </w:r>
      <w:r w:rsidR="00AA254F">
        <w:rPr>
          <w:sz w:val="24"/>
          <w:szCs w:val="24"/>
        </w:rPr>
        <w:t>.</w:t>
      </w:r>
      <w:r w:rsidR="00AA254F">
        <w:rPr>
          <w:rStyle w:val="FootnoteReference"/>
          <w:sz w:val="24"/>
          <w:szCs w:val="24"/>
        </w:rPr>
        <w:footnoteReference w:id="101"/>
      </w:r>
      <w:r w:rsidR="00CB3139">
        <w:rPr>
          <w:sz w:val="24"/>
          <w:szCs w:val="24"/>
        </w:rPr>
        <w:t xml:space="preserve"> </w:t>
      </w:r>
      <w:r w:rsidR="00AA254F">
        <w:rPr>
          <w:sz w:val="24"/>
          <w:szCs w:val="24"/>
        </w:rPr>
        <w:t>The</w:t>
      </w:r>
      <w:r w:rsidR="005C1EAF">
        <w:rPr>
          <w:sz w:val="24"/>
          <w:szCs w:val="24"/>
        </w:rPr>
        <w:t xml:space="preserve"> </w:t>
      </w:r>
      <w:r w:rsidR="00AA254F">
        <w:rPr>
          <w:sz w:val="24"/>
          <w:szCs w:val="24"/>
        </w:rPr>
        <w:t xml:space="preserve">sculpture of </w:t>
      </w:r>
      <w:r w:rsidR="00BF7ACC">
        <w:rPr>
          <w:sz w:val="24"/>
          <w:szCs w:val="24"/>
        </w:rPr>
        <w:t xml:space="preserve">the Roman Emperor </w:t>
      </w:r>
      <w:r w:rsidR="00AA254F">
        <w:rPr>
          <w:sz w:val="24"/>
          <w:szCs w:val="24"/>
        </w:rPr>
        <w:t xml:space="preserve">is </w:t>
      </w:r>
      <w:r w:rsidR="00F50154">
        <w:rPr>
          <w:sz w:val="24"/>
          <w:szCs w:val="24"/>
        </w:rPr>
        <w:t>fourteen feet</w:t>
      </w:r>
      <w:r w:rsidR="00EB339B">
        <w:rPr>
          <w:sz w:val="24"/>
          <w:szCs w:val="24"/>
        </w:rPr>
        <w:t xml:space="preserve"> </w:t>
      </w:r>
      <w:r w:rsidR="008166B2">
        <w:rPr>
          <w:sz w:val="24"/>
          <w:szCs w:val="24"/>
        </w:rPr>
        <w:t>tall</w:t>
      </w:r>
      <w:r w:rsidR="00AA254F">
        <w:rPr>
          <w:sz w:val="24"/>
          <w:szCs w:val="24"/>
        </w:rPr>
        <w:t xml:space="preserve">, gilded hollow-cast bronze, and is one of the few remaining examples from the Romans of an equestrian sculpture. </w:t>
      </w:r>
      <w:r w:rsidR="001E5ABF">
        <w:rPr>
          <w:sz w:val="24"/>
          <w:szCs w:val="24"/>
        </w:rPr>
        <w:t>The sculpture</w:t>
      </w:r>
      <w:r w:rsidR="000C45BD">
        <w:rPr>
          <w:sz w:val="24"/>
          <w:szCs w:val="24"/>
        </w:rPr>
        <w:t xml:space="preserve"> features the </w:t>
      </w:r>
      <w:r w:rsidR="002759C1">
        <w:rPr>
          <w:sz w:val="24"/>
          <w:szCs w:val="24"/>
        </w:rPr>
        <w:t>E</w:t>
      </w:r>
      <w:r w:rsidR="000C45BD">
        <w:rPr>
          <w:sz w:val="24"/>
          <w:szCs w:val="24"/>
        </w:rPr>
        <w:t xml:space="preserve">mperor </w:t>
      </w:r>
      <w:r w:rsidR="00AA254F">
        <w:rPr>
          <w:sz w:val="24"/>
          <w:szCs w:val="24"/>
        </w:rPr>
        <w:t xml:space="preserve">Marcus </w:t>
      </w:r>
      <w:r w:rsidR="002759C1">
        <w:rPr>
          <w:sz w:val="24"/>
          <w:szCs w:val="24"/>
        </w:rPr>
        <w:t xml:space="preserve">Aurelius </w:t>
      </w:r>
      <w:r w:rsidR="00AA254F">
        <w:rPr>
          <w:sz w:val="24"/>
          <w:szCs w:val="24"/>
        </w:rPr>
        <w:t xml:space="preserve">balancing </w:t>
      </w:r>
      <w:r w:rsidR="005C1EAF">
        <w:rPr>
          <w:sz w:val="24"/>
          <w:szCs w:val="24"/>
        </w:rPr>
        <w:t xml:space="preserve">calmy </w:t>
      </w:r>
      <w:r w:rsidR="00AA254F">
        <w:rPr>
          <w:sz w:val="24"/>
          <w:szCs w:val="24"/>
        </w:rPr>
        <w:t>stirrup-less on his horse, gaze to the right and slightly downward, following his right arm as it extends outward in a commanding gesture. His left hand, while empty now, would have once held the reins to his mount.</w:t>
      </w:r>
      <w:r w:rsidR="00F35D77">
        <w:rPr>
          <w:rStyle w:val="FootnoteReference"/>
          <w:sz w:val="24"/>
          <w:szCs w:val="24"/>
        </w:rPr>
        <w:footnoteReference w:id="102"/>
      </w:r>
      <w:r w:rsidR="00AA254F">
        <w:rPr>
          <w:sz w:val="24"/>
          <w:szCs w:val="24"/>
        </w:rPr>
        <w:t xml:space="preserve"> </w:t>
      </w:r>
    </w:p>
    <w:p w14:paraId="149B9DC6" w14:textId="6C02AC45" w:rsidR="001E79AB" w:rsidRDefault="003D7529" w:rsidP="001E79AB">
      <w:pPr>
        <w:spacing w:after="75" w:line="480" w:lineRule="auto"/>
        <w:ind w:firstLine="720"/>
        <w:rPr>
          <w:sz w:val="24"/>
          <w:szCs w:val="24"/>
        </w:rPr>
      </w:pPr>
      <w:r>
        <w:rPr>
          <w:sz w:val="24"/>
          <w:szCs w:val="24"/>
        </w:rPr>
        <w:t xml:space="preserve">In comparing the sculpture of Marcus Aurelius to the </w:t>
      </w:r>
      <w:r w:rsidR="00250BC4">
        <w:rPr>
          <w:sz w:val="24"/>
          <w:szCs w:val="24"/>
        </w:rPr>
        <w:t>General Robert E. Lee Confederate monument it can be noted that there is a similar feel to the body language of the figure. Both hold the reins in the left hand</w:t>
      </w:r>
      <w:r w:rsidR="00811508">
        <w:rPr>
          <w:sz w:val="24"/>
          <w:szCs w:val="24"/>
        </w:rPr>
        <w:t xml:space="preserve"> and sit astride the horse as if it is effortless. </w:t>
      </w:r>
      <w:r w:rsidR="00A149C7">
        <w:rPr>
          <w:sz w:val="24"/>
          <w:szCs w:val="24"/>
        </w:rPr>
        <w:t>Although</w:t>
      </w:r>
      <w:r w:rsidR="00811508">
        <w:rPr>
          <w:sz w:val="24"/>
          <w:szCs w:val="24"/>
        </w:rPr>
        <w:t xml:space="preserve"> they</w:t>
      </w:r>
      <w:r w:rsidR="000366B9">
        <w:rPr>
          <w:sz w:val="24"/>
          <w:szCs w:val="24"/>
        </w:rPr>
        <w:t xml:space="preserve"> are not entirely mirrored in their different </w:t>
      </w:r>
      <w:r w:rsidR="00A149C7">
        <w:rPr>
          <w:sz w:val="24"/>
          <w:szCs w:val="24"/>
        </w:rPr>
        <w:t>visual</w:t>
      </w:r>
      <w:r w:rsidR="000366B9">
        <w:rPr>
          <w:sz w:val="24"/>
          <w:szCs w:val="24"/>
        </w:rPr>
        <w:t xml:space="preserve"> elements, the Emperor </w:t>
      </w:r>
      <w:r w:rsidR="00443815">
        <w:rPr>
          <w:sz w:val="24"/>
          <w:szCs w:val="24"/>
        </w:rPr>
        <w:t xml:space="preserve">is raising his right hand and Lee is holding his hat, their </w:t>
      </w:r>
      <w:r w:rsidR="000254C1">
        <w:rPr>
          <w:sz w:val="24"/>
          <w:szCs w:val="24"/>
        </w:rPr>
        <w:t xml:space="preserve">posture holds an </w:t>
      </w:r>
      <w:r w:rsidR="006A6113">
        <w:rPr>
          <w:sz w:val="24"/>
          <w:szCs w:val="24"/>
        </w:rPr>
        <w:t>essence that radiates power and control.</w:t>
      </w:r>
      <w:r w:rsidR="009F7E9E">
        <w:rPr>
          <w:sz w:val="24"/>
          <w:szCs w:val="24"/>
        </w:rPr>
        <w:t xml:space="preserve"> </w:t>
      </w:r>
      <w:r w:rsidR="001E79AB">
        <w:rPr>
          <w:sz w:val="24"/>
          <w:szCs w:val="24"/>
        </w:rPr>
        <w:t>Furthermore, the casualness in which Lee holds his hat could be compared to the attire that Marcus Aurelius wears in his representation.</w:t>
      </w:r>
      <w:r w:rsidR="006A6113">
        <w:rPr>
          <w:sz w:val="24"/>
          <w:szCs w:val="24"/>
        </w:rPr>
        <w:t xml:space="preserve"> </w:t>
      </w:r>
      <w:r w:rsidR="00AA254F">
        <w:rPr>
          <w:sz w:val="24"/>
          <w:szCs w:val="24"/>
        </w:rPr>
        <w:t xml:space="preserve">According to Peter Stewart in </w:t>
      </w:r>
      <w:r w:rsidR="00497C8A">
        <w:rPr>
          <w:sz w:val="24"/>
          <w:szCs w:val="24"/>
        </w:rPr>
        <w:t>“</w:t>
      </w:r>
      <w:r w:rsidR="00AA254F">
        <w:rPr>
          <w:sz w:val="24"/>
          <w:szCs w:val="24"/>
        </w:rPr>
        <w:t>The Equestrian Statue of Marcus Aurelius,</w:t>
      </w:r>
      <w:r w:rsidR="00497C8A">
        <w:rPr>
          <w:sz w:val="24"/>
          <w:szCs w:val="24"/>
        </w:rPr>
        <w:t>”</w:t>
      </w:r>
      <w:r w:rsidR="00547461">
        <w:rPr>
          <w:sz w:val="24"/>
          <w:szCs w:val="24"/>
        </w:rPr>
        <w:t xml:space="preserve"> </w:t>
      </w:r>
      <w:r w:rsidR="00AA254F">
        <w:rPr>
          <w:sz w:val="24"/>
          <w:szCs w:val="24"/>
        </w:rPr>
        <w:t xml:space="preserve">the attire that Marcus wears is somewhat simple and more representative of a general or gentleman traveling. </w:t>
      </w:r>
      <w:r w:rsidR="001E79AB">
        <w:rPr>
          <w:sz w:val="24"/>
          <w:szCs w:val="24"/>
        </w:rPr>
        <w:t xml:space="preserve">The conscious choice to depict Lee and the Emperor as casual, </w:t>
      </w:r>
      <w:r w:rsidR="00943392">
        <w:rPr>
          <w:sz w:val="24"/>
          <w:szCs w:val="24"/>
        </w:rPr>
        <w:t xml:space="preserve">more like the everyday </w:t>
      </w:r>
      <w:r w:rsidR="001E79AB">
        <w:rPr>
          <w:sz w:val="24"/>
          <w:szCs w:val="24"/>
        </w:rPr>
        <w:t xml:space="preserve">human, creates a </w:t>
      </w:r>
      <w:r w:rsidR="00943392">
        <w:rPr>
          <w:sz w:val="24"/>
          <w:szCs w:val="24"/>
        </w:rPr>
        <w:t>connection between the average viewer and the sculptures.</w:t>
      </w:r>
      <w:r w:rsidR="00685B03">
        <w:rPr>
          <w:sz w:val="24"/>
          <w:szCs w:val="24"/>
        </w:rPr>
        <w:t xml:space="preserve"> It can be suggested then that the humanizing elements of the monuments make them more relatable</w:t>
      </w:r>
      <w:r w:rsidR="001024A8">
        <w:rPr>
          <w:sz w:val="24"/>
          <w:szCs w:val="24"/>
        </w:rPr>
        <w:t xml:space="preserve">. </w:t>
      </w:r>
      <w:r w:rsidR="001710F4">
        <w:rPr>
          <w:sz w:val="24"/>
          <w:szCs w:val="24"/>
        </w:rPr>
        <w:t>When something or someone is more relatable it creates empathy in the viewer</w:t>
      </w:r>
      <w:r w:rsidR="00501583">
        <w:rPr>
          <w:sz w:val="24"/>
          <w:szCs w:val="24"/>
        </w:rPr>
        <w:t xml:space="preserve">, and in turn </w:t>
      </w:r>
      <w:r w:rsidR="00EB7E9E">
        <w:rPr>
          <w:sz w:val="24"/>
          <w:szCs w:val="24"/>
        </w:rPr>
        <w:t>that connection</w:t>
      </w:r>
      <w:r w:rsidR="00861403">
        <w:rPr>
          <w:sz w:val="24"/>
          <w:szCs w:val="24"/>
        </w:rPr>
        <w:t xml:space="preserve"> could make it</w:t>
      </w:r>
      <w:r w:rsidR="00501583">
        <w:rPr>
          <w:sz w:val="24"/>
          <w:szCs w:val="24"/>
        </w:rPr>
        <w:t xml:space="preserve"> easier to</w:t>
      </w:r>
      <w:r w:rsidR="00EB7E9E">
        <w:rPr>
          <w:sz w:val="24"/>
          <w:szCs w:val="24"/>
        </w:rPr>
        <w:t xml:space="preserve"> sway their opinion regarding</w:t>
      </w:r>
      <w:r w:rsidR="00501583">
        <w:rPr>
          <w:sz w:val="24"/>
          <w:szCs w:val="24"/>
        </w:rPr>
        <w:t xml:space="preserve"> a viewpoint or idea. </w:t>
      </w:r>
    </w:p>
    <w:p w14:paraId="524E5B36" w14:textId="01427E2F" w:rsidR="00AA254F" w:rsidRDefault="00AB63CC" w:rsidP="00AB63CC">
      <w:pPr>
        <w:spacing w:after="75" w:line="480" w:lineRule="auto"/>
        <w:ind w:firstLine="720"/>
        <w:rPr>
          <w:color w:val="000000"/>
          <w:sz w:val="24"/>
          <w:szCs w:val="24"/>
          <w:u w:color="000000"/>
        </w:rPr>
      </w:pPr>
      <w:r>
        <w:rPr>
          <w:sz w:val="24"/>
          <w:szCs w:val="24"/>
        </w:rPr>
        <w:t>Even though Marcus Aurelius</w:t>
      </w:r>
      <w:r w:rsidR="00DD7AE1">
        <w:rPr>
          <w:sz w:val="24"/>
          <w:szCs w:val="24"/>
        </w:rPr>
        <w:t>’</w:t>
      </w:r>
      <w:r w:rsidR="00AA254F">
        <w:rPr>
          <w:sz w:val="24"/>
          <w:szCs w:val="24"/>
        </w:rPr>
        <w:t xml:space="preserve"> clothes are not indicative of vast wealth or power, the way in which his horse </w:t>
      </w:r>
      <w:r w:rsidR="00CF708E">
        <w:rPr>
          <w:sz w:val="24"/>
          <w:szCs w:val="24"/>
        </w:rPr>
        <w:t>is positioned</w:t>
      </w:r>
      <w:r w:rsidR="00AA254F">
        <w:rPr>
          <w:sz w:val="24"/>
          <w:szCs w:val="24"/>
        </w:rPr>
        <w:t xml:space="preserve"> and the type of saddle</w:t>
      </w:r>
      <w:r w:rsidR="00BD30C1">
        <w:rPr>
          <w:sz w:val="24"/>
          <w:szCs w:val="24"/>
        </w:rPr>
        <w:t xml:space="preserve"> </w:t>
      </w:r>
      <w:r w:rsidR="00AA254F">
        <w:rPr>
          <w:sz w:val="24"/>
          <w:szCs w:val="24"/>
        </w:rPr>
        <w:t xml:space="preserve">cloth he rides on is </w:t>
      </w:r>
      <w:r w:rsidR="00AD2A23">
        <w:rPr>
          <w:sz w:val="24"/>
          <w:szCs w:val="24"/>
        </w:rPr>
        <w:t>emblematic</w:t>
      </w:r>
      <w:r w:rsidR="00AA254F">
        <w:rPr>
          <w:sz w:val="24"/>
          <w:szCs w:val="24"/>
        </w:rPr>
        <w:t xml:space="preserve"> of the </w:t>
      </w:r>
      <w:r w:rsidR="00243397">
        <w:rPr>
          <w:sz w:val="24"/>
          <w:szCs w:val="24"/>
        </w:rPr>
        <w:t>imperial</w:t>
      </w:r>
      <w:r w:rsidR="00AA254F">
        <w:rPr>
          <w:sz w:val="24"/>
          <w:szCs w:val="24"/>
        </w:rPr>
        <w:t xml:space="preserve"> power of Rome.</w:t>
      </w:r>
      <w:r w:rsidR="00AA254F">
        <w:rPr>
          <w:rStyle w:val="FootnoteReference"/>
          <w:sz w:val="24"/>
          <w:szCs w:val="24"/>
        </w:rPr>
        <w:footnoteReference w:id="103"/>
      </w:r>
      <w:r w:rsidR="00AA254F">
        <w:rPr>
          <w:sz w:val="24"/>
          <w:szCs w:val="24"/>
        </w:rPr>
        <w:t xml:space="preserve"> </w:t>
      </w:r>
      <w:r>
        <w:rPr>
          <w:sz w:val="24"/>
          <w:szCs w:val="24"/>
        </w:rPr>
        <w:t>First, t</w:t>
      </w:r>
      <w:r w:rsidR="00AA254F">
        <w:rPr>
          <w:sz w:val="24"/>
          <w:szCs w:val="24"/>
        </w:rPr>
        <w:t>he</w:t>
      </w:r>
      <w:r w:rsidR="00243397">
        <w:rPr>
          <w:sz w:val="24"/>
          <w:szCs w:val="24"/>
        </w:rPr>
        <w:t xml:space="preserve"> figure of the</w:t>
      </w:r>
      <w:r w:rsidR="00AA254F">
        <w:rPr>
          <w:sz w:val="24"/>
          <w:szCs w:val="24"/>
        </w:rPr>
        <w:t xml:space="preserve"> horse from the sculpture of Marcus Aurelius is speculated to be </w:t>
      </w:r>
      <w:r w:rsidR="00CF6181">
        <w:rPr>
          <w:sz w:val="24"/>
          <w:szCs w:val="24"/>
        </w:rPr>
        <w:t>a</w:t>
      </w:r>
      <w:r w:rsidR="00AA254F">
        <w:rPr>
          <w:sz w:val="24"/>
          <w:szCs w:val="24"/>
        </w:rPr>
        <w:t xml:space="preserve"> portrait of a specific animal. Its musculature and rendering are lifelike, and its individualistic teeth suggest it is not a simple generic representation of a horse.</w:t>
      </w:r>
      <w:r w:rsidR="00CF6181">
        <w:rPr>
          <w:rStyle w:val="FootnoteReference"/>
          <w:sz w:val="24"/>
          <w:szCs w:val="24"/>
        </w:rPr>
        <w:footnoteReference w:id="104"/>
      </w:r>
      <w:r w:rsidR="00AA254F">
        <w:rPr>
          <w:sz w:val="24"/>
          <w:szCs w:val="24"/>
        </w:rPr>
        <w:t xml:space="preserve"> As if frozen in time, the raised right hoof of the horse</w:t>
      </w:r>
      <w:r w:rsidR="00FC6524">
        <w:rPr>
          <w:sz w:val="24"/>
          <w:szCs w:val="24"/>
        </w:rPr>
        <w:t>,</w:t>
      </w:r>
      <w:r w:rsidR="00AA254F">
        <w:rPr>
          <w:sz w:val="24"/>
          <w:szCs w:val="24"/>
        </w:rPr>
        <w:t xml:space="preserve"> along with the contraction of its muscles simulates the movement of the animal and communicates the strength of the horse to the viewer. Stewart in his analysis of the sculpture suggests that the raised right hoof is connotative of a popular </w:t>
      </w:r>
      <w:r w:rsidR="009F4B37">
        <w:rPr>
          <w:sz w:val="24"/>
          <w:szCs w:val="24"/>
        </w:rPr>
        <w:t xml:space="preserve">historical </w:t>
      </w:r>
      <w:r w:rsidR="00AA254F">
        <w:rPr>
          <w:sz w:val="24"/>
          <w:szCs w:val="24"/>
        </w:rPr>
        <w:t xml:space="preserve">representation that placed a figure below the lifted hoof. </w:t>
      </w:r>
      <w:r w:rsidR="00AA254F" w:rsidRPr="00AA254F">
        <w:rPr>
          <w:color w:val="000000"/>
          <w:sz w:val="24"/>
          <w:szCs w:val="24"/>
          <w:u w:color="000000"/>
        </w:rPr>
        <w:t xml:space="preserve">In </w:t>
      </w:r>
      <w:r w:rsidR="00497C8A">
        <w:rPr>
          <w:color w:val="000000"/>
          <w:sz w:val="24"/>
          <w:szCs w:val="24"/>
          <w:u w:color="000000"/>
        </w:rPr>
        <w:t>“</w:t>
      </w:r>
      <w:r w:rsidR="00AA254F" w:rsidRPr="00AA254F">
        <w:rPr>
          <w:rStyle w:val="normaltextrun"/>
          <w:color w:val="000000"/>
          <w:sz w:val="24"/>
          <w:szCs w:val="24"/>
        </w:rPr>
        <w:t xml:space="preserve">Equestrian Statues in Antiquity: City, People, </w:t>
      </w:r>
      <w:r w:rsidR="00547461" w:rsidRPr="00AA254F">
        <w:rPr>
          <w:rStyle w:val="normaltextrun"/>
          <w:color w:val="000000"/>
          <w:sz w:val="24"/>
          <w:szCs w:val="24"/>
        </w:rPr>
        <w:t>Monuments,</w:t>
      </w:r>
      <w:r w:rsidR="00547461">
        <w:rPr>
          <w:rStyle w:val="normaltextrun"/>
          <w:color w:val="000000"/>
          <w:sz w:val="24"/>
          <w:szCs w:val="24"/>
        </w:rPr>
        <w:t>”</w:t>
      </w:r>
      <w:r w:rsidR="00547461" w:rsidRPr="00AA254F">
        <w:rPr>
          <w:rStyle w:val="normaltextrun"/>
          <w:color w:val="000000"/>
          <w:sz w:val="24"/>
          <w:szCs w:val="24"/>
        </w:rPr>
        <w:t xml:space="preserve"> authors</w:t>
      </w:r>
      <w:r w:rsidR="00AA254F">
        <w:rPr>
          <w:rStyle w:val="normaltextrun"/>
          <w:color w:val="000000"/>
          <w:sz w:val="24"/>
          <w:szCs w:val="24"/>
        </w:rPr>
        <w:t xml:space="preserve"> </w:t>
      </w:r>
      <w:r w:rsidR="00AA254F" w:rsidRPr="00AA254F">
        <w:rPr>
          <w:rStyle w:val="normaltextrun"/>
          <w:color w:val="000000"/>
          <w:sz w:val="24"/>
          <w:szCs w:val="24"/>
        </w:rPr>
        <w:t>Lucia Nováková,</w:t>
      </w:r>
      <w:r w:rsidR="00AA254F">
        <w:rPr>
          <w:rStyle w:val="normaltextrun"/>
          <w:color w:val="000000"/>
          <w:sz w:val="24"/>
          <w:szCs w:val="24"/>
        </w:rPr>
        <w:t xml:space="preserve"> </w:t>
      </w:r>
      <w:r w:rsidR="00AA254F" w:rsidRPr="00AA254F">
        <w:rPr>
          <w:rStyle w:val="normaltextrun"/>
          <w:color w:val="000000"/>
          <w:sz w:val="24"/>
          <w:szCs w:val="24"/>
        </w:rPr>
        <w:t>Erik </w:t>
      </w:r>
      <w:r w:rsidR="00AA254F" w:rsidRPr="00AA254F">
        <w:rPr>
          <w:rStyle w:val="spellingerror"/>
          <w:color w:val="000000"/>
          <w:sz w:val="24"/>
          <w:szCs w:val="24"/>
        </w:rPr>
        <w:t>Hrnčiarik</w:t>
      </w:r>
      <w:r w:rsidR="00AA254F" w:rsidRPr="00AA254F">
        <w:rPr>
          <w:rStyle w:val="normaltextrun"/>
          <w:color w:val="000000"/>
          <w:sz w:val="24"/>
          <w:szCs w:val="24"/>
        </w:rPr>
        <w:t>, and Miroslava </w:t>
      </w:r>
      <w:r w:rsidR="00AA254F" w:rsidRPr="00AA254F">
        <w:rPr>
          <w:rStyle w:val="spellingerror"/>
          <w:color w:val="000000"/>
          <w:sz w:val="24"/>
          <w:szCs w:val="24"/>
        </w:rPr>
        <w:t>Daňová</w:t>
      </w:r>
      <w:r w:rsidR="00AA254F" w:rsidRPr="00AA254F">
        <w:rPr>
          <w:color w:val="000000"/>
          <w:sz w:val="24"/>
          <w:szCs w:val="24"/>
          <w:u w:color="000000"/>
        </w:rPr>
        <w:t xml:space="preserve"> </w:t>
      </w:r>
      <w:r w:rsidR="00AA254F">
        <w:rPr>
          <w:color w:val="000000"/>
          <w:sz w:val="24"/>
          <w:szCs w:val="24"/>
          <w:u w:color="000000"/>
        </w:rPr>
        <w:t>agree with Stewart</w:t>
      </w:r>
      <w:r w:rsidR="00DD7AE1">
        <w:rPr>
          <w:color w:val="000000"/>
          <w:sz w:val="24"/>
          <w:szCs w:val="24"/>
          <w:u w:color="000000"/>
        </w:rPr>
        <w:t>’</w:t>
      </w:r>
      <w:r w:rsidR="00AA254F">
        <w:rPr>
          <w:color w:val="000000"/>
          <w:sz w:val="24"/>
          <w:szCs w:val="24"/>
          <w:u w:color="000000"/>
        </w:rPr>
        <w:t xml:space="preserve">s observation and further state </w:t>
      </w:r>
      <w:r w:rsidR="00AA254F" w:rsidRPr="00AA254F">
        <w:rPr>
          <w:color w:val="000000"/>
          <w:sz w:val="24"/>
          <w:szCs w:val="24"/>
          <w:u w:color="000000"/>
        </w:rPr>
        <w:t xml:space="preserve">that the motif of a </w:t>
      </w:r>
      <w:r w:rsidR="00497C8A">
        <w:rPr>
          <w:color w:val="000000"/>
          <w:sz w:val="24"/>
          <w:szCs w:val="24"/>
          <w:u w:color="000000"/>
        </w:rPr>
        <w:t>“</w:t>
      </w:r>
      <w:r w:rsidR="00AA254F" w:rsidRPr="00AA254F">
        <w:rPr>
          <w:color w:val="000000"/>
          <w:sz w:val="24"/>
          <w:szCs w:val="24"/>
          <w:u w:color="000000"/>
        </w:rPr>
        <w:t xml:space="preserve">victorious fighter stabbing an enemy lying under horse </w:t>
      </w:r>
      <w:r w:rsidR="00547461" w:rsidRPr="00AA254F">
        <w:rPr>
          <w:color w:val="000000"/>
          <w:sz w:val="24"/>
          <w:szCs w:val="24"/>
          <w:u w:color="000000"/>
        </w:rPr>
        <w:t>hooves</w:t>
      </w:r>
      <w:r w:rsidR="00547461">
        <w:rPr>
          <w:color w:val="000000"/>
          <w:sz w:val="24"/>
          <w:szCs w:val="24"/>
          <w:u w:color="000000"/>
        </w:rPr>
        <w:t>” was</w:t>
      </w:r>
      <w:r w:rsidR="00AA254F">
        <w:rPr>
          <w:color w:val="000000"/>
          <w:sz w:val="24"/>
          <w:szCs w:val="24"/>
          <w:u w:color="000000"/>
        </w:rPr>
        <w:t xml:space="preserve"> a</w:t>
      </w:r>
      <w:r w:rsidR="00AA254F" w:rsidRPr="00AA254F">
        <w:rPr>
          <w:color w:val="000000"/>
          <w:sz w:val="24"/>
          <w:szCs w:val="24"/>
          <w:u w:color="000000"/>
        </w:rPr>
        <w:t xml:space="preserve"> sculptural tradition that came from the Middle East</w:t>
      </w:r>
      <w:r w:rsidR="009F4B37">
        <w:rPr>
          <w:color w:val="000000"/>
          <w:sz w:val="24"/>
          <w:szCs w:val="24"/>
          <w:u w:color="000000"/>
        </w:rPr>
        <w:t xml:space="preserve"> and </w:t>
      </w:r>
      <w:r w:rsidR="00AA254F">
        <w:rPr>
          <w:color w:val="000000"/>
          <w:sz w:val="24"/>
          <w:szCs w:val="24"/>
          <w:u w:color="000000"/>
        </w:rPr>
        <w:t xml:space="preserve">was </w:t>
      </w:r>
      <w:r w:rsidR="009F4B37">
        <w:rPr>
          <w:color w:val="000000"/>
          <w:sz w:val="24"/>
          <w:szCs w:val="24"/>
          <w:u w:color="000000"/>
        </w:rPr>
        <w:t xml:space="preserve">later </w:t>
      </w:r>
      <w:r w:rsidR="00AA254F">
        <w:rPr>
          <w:color w:val="000000"/>
          <w:sz w:val="24"/>
          <w:szCs w:val="24"/>
          <w:u w:color="000000"/>
        </w:rPr>
        <w:t xml:space="preserve">adopted by the Greeks </w:t>
      </w:r>
      <w:r w:rsidR="006160E2">
        <w:rPr>
          <w:color w:val="000000"/>
          <w:sz w:val="24"/>
          <w:szCs w:val="24"/>
          <w:u w:color="000000"/>
        </w:rPr>
        <w:t xml:space="preserve">around </w:t>
      </w:r>
      <w:r w:rsidR="00AA254F">
        <w:rPr>
          <w:color w:val="000000"/>
          <w:sz w:val="24"/>
          <w:szCs w:val="24"/>
          <w:u w:color="000000"/>
        </w:rPr>
        <w:t>the fourth century BC.</w:t>
      </w:r>
      <w:r w:rsidR="00AA254F">
        <w:rPr>
          <w:rStyle w:val="FootnoteReference"/>
          <w:color w:val="000000"/>
          <w:sz w:val="24"/>
          <w:szCs w:val="24"/>
          <w:u w:color="000000"/>
        </w:rPr>
        <w:footnoteReference w:id="105"/>
      </w:r>
      <w:r w:rsidR="00AA254F">
        <w:rPr>
          <w:color w:val="000000"/>
          <w:sz w:val="24"/>
          <w:szCs w:val="24"/>
          <w:u w:color="000000"/>
        </w:rPr>
        <w:t xml:space="preserve"> While the conquered figure is no longer present in the sculpture of Marcus Aurelius, having been removed at some point in history, the</w:t>
      </w:r>
      <w:r w:rsidR="00AF5DA1">
        <w:rPr>
          <w:color w:val="000000"/>
          <w:sz w:val="24"/>
          <w:szCs w:val="24"/>
          <w:u w:color="000000"/>
        </w:rPr>
        <w:t xml:space="preserve"> </w:t>
      </w:r>
      <w:r w:rsidR="000B2436">
        <w:rPr>
          <w:color w:val="000000"/>
          <w:sz w:val="24"/>
          <w:szCs w:val="24"/>
          <w:u w:color="000000"/>
        </w:rPr>
        <w:t xml:space="preserve">implications </w:t>
      </w:r>
      <w:r w:rsidR="00801151">
        <w:rPr>
          <w:color w:val="000000"/>
          <w:sz w:val="24"/>
          <w:szCs w:val="24"/>
          <w:u w:color="000000"/>
        </w:rPr>
        <w:t xml:space="preserve">regarding </w:t>
      </w:r>
      <w:r w:rsidR="00AF5DA1">
        <w:rPr>
          <w:color w:val="000000"/>
          <w:sz w:val="24"/>
          <w:szCs w:val="24"/>
          <w:u w:color="000000"/>
        </w:rPr>
        <w:t>power and imperialism</w:t>
      </w:r>
      <w:r w:rsidR="00AA254F">
        <w:rPr>
          <w:color w:val="000000"/>
          <w:sz w:val="24"/>
          <w:szCs w:val="24"/>
          <w:u w:color="000000"/>
        </w:rPr>
        <w:t xml:space="preserve"> behind the raised hoof remains. </w:t>
      </w:r>
    </w:p>
    <w:p w14:paraId="5733589D" w14:textId="6EEF7663" w:rsidR="00DA46C2" w:rsidRDefault="00AB63CC" w:rsidP="00060B3F">
      <w:pPr>
        <w:spacing w:line="480" w:lineRule="auto"/>
        <w:ind w:firstLine="720"/>
        <w:rPr>
          <w:rFonts w:eastAsia="Times New Roman"/>
          <w:color w:val="000000" w:themeColor="text1"/>
          <w:sz w:val="24"/>
          <w:szCs w:val="24"/>
        </w:rPr>
      </w:pPr>
      <w:r>
        <w:rPr>
          <w:color w:val="000000"/>
          <w:sz w:val="24"/>
          <w:szCs w:val="24"/>
          <w:u w:color="000000"/>
        </w:rPr>
        <w:t>Secondly, t</w:t>
      </w:r>
      <w:r w:rsidR="004636F5">
        <w:rPr>
          <w:color w:val="000000"/>
          <w:sz w:val="24"/>
          <w:szCs w:val="24"/>
          <w:u w:color="000000"/>
        </w:rPr>
        <w:t xml:space="preserve">he </w:t>
      </w:r>
      <w:r w:rsidR="006160E2">
        <w:rPr>
          <w:color w:val="000000"/>
          <w:sz w:val="24"/>
          <w:szCs w:val="24"/>
          <w:u w:color="000000"/>
        </w:rPr>
        <w:t>stance</w:t>
      </w:r>
      <w:r w:rsidR="004636F5">
        <w:rPr>
          <w:color w:val="000000"/>
          <w:sz w:val="24"/>
          <w:szCs w:val="24"/>
          <w:u w:color="000000"/>
        </w:rPr>
        <w:t xml:space="preserve"> of the horse </w:t>
      </w:r>
      <w:r w:rsidR="00680194">
        <w:rPr>
          <w:color w:val="000000"/>
          <w:sz w:val="24"/>
          <w:szCs w:val="24"/>
          <w:u w:color="000000"/>
        </w:rPr>
        <w:t xml:space="preserve">is not the only </w:t>
      </w:r>
      <w:r w:rsidR="00CB3139">
        <w:rPr>
          <w:color w:val="000000"/>
          <w:sz w:val="24"/>
          <w:szCs w:val="24"/>
          <w:u w:color="000000"/>
        </w:rPr>
        <w:t>allegorical</w:t>
      </w:r>
      <w:r w:rsidR="001B2899">
        <w:rPr>
          <w:color w:val="000000"/>
          <w:sz w:val="24"/>
          <w:szCs w:val="24"/>
          <w:u w:color="000000"/>
        </w:rPr>
        <w:t xml:space="preserve"> symbol</w:t>
      </w:r>
      <w:r w:rsidR="00680194">
        <w:rPr>
          <w:color w:val="000000"/>
          <w:sz w:val="24"/>
          <w:szCs w:val="24"/>
          <w:u w:color="000000"/>
        </w:rPr>
        <w:t xml:space="preserve"> </w:t>
      </w:r>
      <w:r w:rsidR="0036549B">
        <w:rPr>
          <w:color w:val="000000"/>
          <w:sz w:val="24"/>
          <w:szCs w:val="24"/>
          <w:u w:color="000000"/>
        </w:rPr>
        <w:t>of</w:t>
      </w:r>
      <w:r w:rsidR="00AF5DA1">
        <w:rPr>
          <w:color w:val="000000"/>
          <w:sz w:val="24"/>
          <w:szCs w:val="24"/>
          <w:u w:color="000000"/>
        </w:rPr>
        <w:t xml:space="preserve"> power found in</w:t>
      </w:r>
      <w:r w:rsidR="0036549B">
        <w:rPr>
          <w:color w:val="000000"/>
          <w:sz w:val="24"/>
          <w:szCs w:val="24"/>
          <w:u w:color="000000"/>
        </w:rPr>
        <w:t xml:space="preserve"> the </w:t>
      </w:r>
      <w:r w:rsidR="00EF2CF9">
        <w:rPr>
          <w:color w:val="000000"/>
          <w:sz w:val="24"/>
          <w:szCs w:val="24"/>
          <w:u w:color="000000"/>
        </w:rPr>
        <w:t>sculpture;</w:t>
      </w:r>
      <w:r w:rsidR="00680194">
        <w:rPr>
          <w:color w:val="000000"/>
          <w:sz w:val="24"/>
          <w:szCs w:val="24"/>
          <w:u w:color="000000"/>
        </w:rPr>
        <w:t xml:space="preserve"> the saddle</w:t>
      </w:r>
      <w:r w:rsidR="00BD30C1">
        <w:rPr>
          <w:color w:val="000000"/>
          <w:sz w:val="24"/>
          <w:szCs w:val="24"/>
          <w:u w:color="000000"/>
        </w:rPr>
        <w:t xml:space="preserve"> </w:t>
      </w:r>
      <w:r w:rsidR="00680194">
        <w:rPr>
          <w:color w:val="000000"/>
          <w:sz w:val="24"/>
          <w:szCs w:val="24"/>
          <w:u w:color="000000"/>
        </w:rPr>
        <w:t xml:space="preserve">cloth </w:t>
      </w:r>
      <w:r w:rsidR="0036549B">
        <w:rPr>
          <w:color w:val="000000"/>
          <w:sz w:val="24"/>
          <w:szCs w:val="24"/>
          <w:u w:color="000000"/>
        </w:rPr>
        <w:t xml:space="preserve">also is indicative of the imperial power of the Roman emperor. </w:t>
      </w:r>
      <w:r w:rsidR="00EF2CF9">
        <w:rPr>
          <w:color w:val="000000"/>
          <w:sz w:val="24"/>
          <w:szCs w:val="24"/>
          <w:u w:color="000000"/>
        </w:rPr>
        <w:t xml:space="preserve">The </w:t>
      </w:r>
      <w:r w:rsidR="008708FE">
        <w:rPr>
          <w:color w:val="000000"/>
          <w:sz w:val="24"/>
          <w:szCs w:val="24"/>
          <w:u w:color="000000"/>
        </w:rPr>
        <w:t>saddle</w:t>
      </w:r>
      <w:r w:rsidR="001301EE">
        <w:rPr>
          <w:color w:val="000000"/>
          <w:sz w:val="24"/>
          <w:szCs w:val="24"/>
          <w:u w:color="000000"/>
        </w:rPr>
        <w:t xml:space="preserve"> </w:t>
      </w:r>
      <w:r w:rsidR="008708FE">
        <w:rPr>
          <w:color w:val="000000"/>
          <w:sz w:val="24"/>
          <w:szCs w:val="24"/>
          <w:u w:color="000000"/>
        </w:rPr>
        <w:t xml:space="preserve">cloth </w:t>
      </w:r>
      <w:r w:rsidR="005B449B">
        <w:rPr>
          <w:color w:val="000000"/>
          <w:sz w:val="24"/>
          <w:szCs w:val="24"/>
          <w:u w:color="000000"/>
        </w:rPr>
        <w:t>stray</w:t>
      </w:r>
      <w:r w:rsidR="008708FE">
        <w:rPr>
          <w:color w:val="000000"/>
          <w:sz w:val="24"/>
          <w:szCs w:val="24"/>
          <w:u w:color="000000"/>
        </w:rPr>
        <w:t>s</w:t>
      </w:r>
      <w:r w:rsidR="005B449B">
        <w:rPr>
          <w:color w:val="000000"/>
          <w:sz w:val="24"/>
          <w:szCs w:val="24"/>
          <w:u w:color="000000"/>
        </w:rPr>
        <w:t xml:space="preserve"> away from the </w:t>
      </w:r>
      <w:r w:rsidR="008708FE">
        <w:rPr>
          <w:color w:val="000000"/>
          <w:sz w:val="24"/>
          <w:szCs w:val="24"/>
          <w:u w:color="000000"/>
        </w:rPr>
        <w:t xml:space="preserve">design </w:t>
      </w:r>
      <w:r w:rsidR="005B449B">
        <w:rPr>
          <w:color w:val="000000"/>
          <w:sz w:val="24"/>
          <w:szCs w:val="24"/>
          <w:u w:color="000000"/>
        </w:rPr>
        <w:t>usually</w:t>
      </w:r>
      <w:r w:rsidR="00BD0039">
        <w:rPr>
          <w:color w:val="000000"/>
          <w:sz w:val="24"/>
          <w:szCs w:val="24"/>
          <w:u w:color="000000"/>
        </w:rPr>
        <w:t xml:space="preserve"> depicted </w:t>
      </w:r>
      <w:r w:rsidR="00936C0D">
        <w:rPr>
          <w:color w:val="000000"/>
          <w:sz w:val="24"/>
          <w:szCs w:val="24"/>
          <w:u w:color="000000"/>
        </w:rPr>
        <w:t xml:space="preserve">in Roman art and artifacts from the time of Marcus Aurelius. </w:t>
      </w:r>
      <w:r w:rsidR="006F599F">
        <w:rPr>
          <w:color w:val="000000"/>
          <w:sz w:val="24"/>
          <w:szCs w:val="24"/>
          <w:u w:color="000000"/>
        </w:rPr>
        <w:t xml:space="preserve">According to </w:t>
      </w:r>
      <w:r w:rsidR="007261CC">
        <w:rPr>
          <w:color w:val="000000"/>
          <w:sz w:val="24"/>
          <w:szCs w:val="24"/>
          <w:u w:color="000000"/>
        </w:rPr>
        <w:t xml:space="preserve">Helmut Nickel in </w:t>
      </w:r>
      <w:r w:rsidR="00497C8A">
        <w:rPr>
          <w:rFonts w:eastAsia="Times New Roman"/>
          <w:color w:val="000000" w:themeColor="text1"/>
          <w:sz w:val="24"/>
          <w:szCs w:val="24"/>
        </w:rPr>
        <w:t>“</w:t>
      </w:r>
      <w:r w:rsidR="007261CC" w:rsidRPr="00BD30C1">
        <w:rPr>
          <w:rFonts w:eastAsia="Times New Roman"/>
          <w:color w:val="000000" w:themeColor="text1"/>
          <w:sz w:val="24"/>
          <w:szCs w:val="24"/>
        </w:rPr>
        <w:t>The Emperor</w:t>
      </w:r>
      <w:r w:rsidR="00DD7AE1">
        <w:rPr>
          <w:rFonts w:eastAsia="Times New Roman"/>
          <w:color w:val="000000" w:themeColor="text1"/>
          <w:sz w:val="24"/>
          <w:szCs w:val="24"/>
        </w:rPr>
        <w:t>’</w:t>
      </w:r>
      <w:r w:rsidR="007261CC" w:rsidRPr="00BD30C1">
        <w:rPr>
          <w:rFonts w:eastAsia="Times New Roman"/>
          <w:color w:val="000000" w:themeColor="text1"/>
          <w:sz w:val="24"/>
          <w:szCs w:val="24"/>
        </w:rPr>
        <w:t>s New Saddle Cloth: The Ephippium of the Equestrian Statue of Marcus Aurelius</w:t>
      </w:r>
      <w:r w:rsidR="00BD30C1">
        <w:rPr>
          <w:rFonts w:eastAsia="Times New Roman"/>
          <w:color w:val="000000" w:themeColor="text1"/>
          <w:sz w:val="24"/>
          <w:szCs w:val="24"/>
        </w:rPr>
        <w:t>,</w:t>
      </w:r>
      <w:r w:rsidR="00497C8A">
        <w:rPr>
          <w:rFonts w:eastAsia="Times New Roman"/>
          <w:color w:val="000000" w:themeColor="text1"/>
          <w:sz w:val="24"/>
          <w:szCs w:val="24"/>
        </w:rPr>
        <w:t>”</w:t>
      </w:r>
      <w:r w:rsidR="00547461">
        <w:rPr>
          <w:rFonts w:eastAsia="Times New Roman"/>
          <w:color w:val="000000" w:themeColor="text1"/>
          <w:sz w:val="24"/>
          <w:szCs w:val="24"/>
        </w:rPr>
        <w:t xml:space="preserve"> </w:t>
      </w:r>
      <w:r w:rsidR="008920C0">
        <w:rPr>
          <w:rFonts w:eastAsia="Times New Roman"/>
          <w:color w:val="000000" w:themeColor="text1"/>
          <w:sz w:val="24"/>
          <w:szCs w:val="24"/>
        </w:rPr>
        <w:t>the saddle cloth</w:t>
      </w:r>
      <w:r w:rsidR="00E056F4">
        <w:rPr>
          <w:rFonts w:eastAsia="Times New Roman"/>
          <w:color w:val="000000" w:themeColor="text1"/>
          <w:sz w:val="24"/>
          <w:szCs w:val="24"/>
        </w:rPr>
        <w:t>,</w:t>
      </w:r>
      <w:r w:rsidR="008920C0">
        <w:rPr>
          <w:rFonts w:eastAsia="Times New Roman"/>
          <w:color w:val="000000" w:themeColor="text1"/>
          <w:sz w:val="24"/>
          <w:szCs w:val="24"/>
        </w:rPr>
        <w:t xml:space="preserve"> and possibly the horse as well</w:t>
      </w:r>
      <w:r w:rsidR="00E056F4">
        <w:rPr>
          <w:rFonts w:eastAsia="Times New Roman"/>
          <w:color w:val="000000" w:themeColor="text1"/>
          <w:sz w:val="24"/>
          <w:szCs w:val="24"/>
        </w:rPr>
        <w:t>,</w:t>
      </w:r>
      <w:r w:rsidR="008920C0">
        <w:rPr>
          <w:rFonts w:eastAsia="Times New Roman"/>
          <w:color w:val="000000" w:themeColor="text1"/>
          <w:sz w:val="24"/>
          <w:szCs w:val="24"/>
        </w:rPr>
        <w:t xml:space="preserve"> are Sarm</w:t>
      </w:r>
      <w:r w:rsidR="00CC4598">
        <w:rPr>
          <w:rFonts w:eastAsia="Times New Roman"/>
          <w:color w:val="000000" w:themeColor="text1"/>
          <w:sz w:val="24"/>
          <w:szCs w:val="24"/>
        </w:rPr>
        <w:t>atian</w:t>
      </w:r>
      <w:r w:rsidR="00087ABD">
        <w:rPr>
          <w:rFonts w:eastAsia="Times New Roman"/>
          <w:color w:val="000000" w:themeColor="text1"/>
          <w:sz w:val="24"/>
          <w:szCs w:val="24"/>
        </w:rPr>
        <w:t xml:space="preserve"> in origin.</w:t>
      </w:r>
      <w:r w:rsidR="00B24B7C">
        <w:rPr>
          <w:rFonts w:eastAsia="Times New Roman"/>
          <w:color w:val="000000" w:themeColor="text1"/>
          <w:sz w:val="24"/>
          <w:szCs w:val="24"/>
        </w:rPr>
        <w:t xml:space="preserve"> Nickel </w:t>
      </w:r>
      <w:r w:rsidR="00DF5396">
        <w:rPr>
          <w:rFonts w:eastAsia="Times New Roman"/>
          <w:color w:val="000000" w:themeColor="text1"/>
          <w:sz w:val="24"/>
          <w:szCs w:val="24"/>
        </w:rPr>
        <w:t>maintains</w:t>
      </w:r>
      <w:r w:rsidR="002A589E">
        <w:rPr>
          <w:rFonts w:eastAsia="Times New Roman"/>
          <w:color w:val="000000" w:themeColor="text1"/>
          <w:sz w:val="24"/>
          <w:szCs w:val="24"/>
        </w:rPr>
        <w:t xml:space="preserve"> that the unique origin of the </w:t>
      </w:r>
      <w:r w:rsidR="001301EE">
        <w:rPr>
          <w:rFonts w:eastAsia="Times New Roman"/>
          <w:color w:val="000000" w:themeColor="text1"/>
          <w:sz w:val="24"/>
          <w:szCs w:val="24"/>
        </w:rPr>
        <w:t>design</w:t>
      </w:r>
      <w:r w:rsidR="002A589E">
        <w:rPr>
          <w:rFonts w:eastAsia="Times New Roman"/>
          <w:color w:val="000000" w:themeColor="text1"/>
          <w:sz w:val="24"/>
          <w:szCs w:val="24"/>
        </w:rPr>
        <w:t xml:space="preserve"> is the result of</w:t>
      </w:r>
      <w:r w:rsidR="0070115F">
        <w:rPr>
          <w:rFonts w:eastAsia="Times New Roman"/>
          <w:color w:val="000000" w:themeColor="text1"/>
          <w:sz w:val="24"/>
          <w:szCs w:val="24"/>
        </w:rPr>
        <w:t xml:space="preserve"> Marcus</w:t>
      </w:r>
      <w:r w:rsidR="00DD7AE1">
        <w:rPr>
          <w:rFonts w:eastAsia="Times New Roman"/>
          <w:color w:val="000000" w:themeColor="text1"/>
          <w:sz w:val="24"/>
          <w:szCs w:val="24"/>
        </w:rPr>
        <w:t>’</w:t>
      </w:r>
      <w:r w:rsidR="0070115F">
        <w:rPr>
          <w:rFonts w:eastAsia="Times New Roman"/>
          <w:color w:val="000000" w:themeColor="text1"/>
          <w:sz w:val="24"/>
          <w:szCs w:val="24"/>
        </w:rPr>
        <w:t xml:space="preserve"> victory over </w:t>
      </w:r>
      <w:r w:rsidR="00060B3F">
        <w:rPr>
          <w:rFonts w:eastAsia="Times New Roman"/>
          <w:color w:val="000000" w:themeColor="text1"/>
          <w:sz w:val="24"/>
          <w:szCs w:val="24"/>
        </w:rPr>
        <w:t>the Sarmati</w:t>
      </w:r>
      <w:r w:rsidR="002A589E">
        <w:rPr>
          <w:rFonts w:eastAsia="Times New Roman"/>
          <w:color w:val="000000" w:themeColor="text1"/>
          <w:sz w:val="24"/>
          <w:szCs w:val="24"/>
        </w:rPr>
        <w:t>a</w:t>
      </w:r>
      <w:r w:rsidR="00060B3F">
        <w:rPr>
          <w:rFonts w:eastAsia="Times New Roman"/>
          <w:color w:val="000000" w:themeColor="text1"/>
          <w:sz w:val="24"/>
          <w:szCs w:val="24"/>
        </w:rPr>
        <w:t xml:space="preserve">ns in modern day </w:t>
      </w:r>
      <w:r w:rsidR="00060B3F" w:rsidRPr="00060B3F">
        <w:rPr>
          <w:rFonts w:eastAsia="Times New Roman"/>
          <w:color w:val="000000" w:themeColor="text1"/>
          <w:sz w:val="24"/>
          <w:szCs w:val="24"/>
        </w:rPr>
        <w:t>Hungary</w:t>
      </w:r>
      <w:r w:rsidR="002A589E">
        <w:rPr>
          <w:rFonts w:eastAsia="Times New Roman"/>
          <w:color w:val="000000" w:themeColor="text1"/>
          <w:sz w:val="24"/>
          <w:szCs w:val="24"/>
        </w:rPr>
        <w:t xml:space="preserve"> in 175 AD.</w:t>
      </w:r>
      <w:r w:rsidR="00DF5396">
        <w:rPr>
          <w:rStyle w:val="FootnoteReference"/>
          <w:rFonts w:eastAsia="Times New Roman"/>
          <w:color w:val="000000" w:themeColor="text1"/>
          <w:sz w:val="24"/>
          <w:szCs w:val="24"/>
        </w:rPr>
        <w:footnoteReference w:id="106"/>
      </w:r>
      <w:r w:rsidR="00DF5396">
        <w:rPr>
          <w:rFonts w:eastAsia="Times New Roman"/>
          <w:color w:val="000000" w:themeColor="text1"/>
          <w:sz w:val="24"/>
          <w:szCs w:val="24"/>
        </w:rPr>
        <w:t xml:space="preserve"> </w:t>
      </w:r>
      <w:r w:rsidR="00BD24F8">
        <w:rPr>
          <w:rFonts w:eastAsia="Times New Roman"/>
          <w:color w:val="000000" w:themeColor="text1"/>
          <w:sz w:val="24"/>
          <w:szCs w:val="24"/>
        </w:rPr>
        <w:t xml:space="preserve">Therefore, while the raised hoof </w:t>
      </w:r>
      <w:r w:rsidR="00B4149E">
        <w:rPr>
          <w:rFonts w:eastAsia="Times New Roman"/>
          <w:color w:val="000000" w:themeColor="text1"/>
          <w:sz w:val="24"/>
          <w:szCs w:val="24"/>
        </w:rPr>
        <w:t>i</w:t>
      </w:r>
      <w:r w:rsidR="00016931">
        <w:rPr>
          <w:rFonts w:eastAsia="Times New Roman"/>
          <w:color w:val="000000" w:themeColor="text1"/>
          <w:sz w:val="24"/>
          <w:szCs w:val="24"/>
        </w:rPr>
        <w:t>s a</w:t>
      </w:r>
      <w:r w:rsidR="00560AE9">
        <w:rPr>
          <w:rFonts w:eastAsia="Times New Roman"/>
          <w:color w:val="000000" w:themeColor="text1"/>
          <w:sz w:val="24"/>
          <w:szCs w:val="24"/>
        </w:rPr>
        <w:t>n</w:t>
      </w:r>
      <w:r w:rsidR="00016931">
        <w:rPr>
          <w:rFonts w:eastAsia="Times New Roman"/>
          <w:color w:val="000000" w:themeColor="text1"/>
          <w:sz w:val="24"/>
          <w:szCs w:val="24"/>
        </w:rPr>
        <w:t xml:space="preserve"> allusion to</w:t>
      </w:r>
      <w:r w:rsidR="00D7335B">
        <w:rPr>
          <w:rFonts w:eastAsia="Times New Roman"/>
          <w:color w:val="000000" w:themeColor="text1"/>
          <w:sz w:val="24"/>
          <w:szCs w:val="24"/>
        </w:rPr>
        <w:t xml:space="preserve"> the conquered figure, the saddle cloth </w:t>
      </w:r>
      <w:r w:rsidR="005A0007">
        <w:rPr>
          <w:rFonts w:eastAsia="Times New Roman"/>
          <w:color w:val="000000" w:themeColor="text1"/>
          <w:sz w:val="24"/>
          <w:szCs w:val="24"/>
        </w:rPr>
        <w:t>references the peoples whom</w:t>
      </w:r>
      <w:r w:rsidR="00E87B15">
        <w:rPr>
          <w:rFonts w:eastAsia="Times New Roman"/>
          <w:color w:val="000000" w:themeColor="text1"/>
          <w:sz w:val="24"/>
          <w:szCs w:val="24"/>
        </w:rPr>
        <w:t xml:space="preserve"> </w:t>
      </w:r>
      <w:r w:rsidR="005A0007">
        <w:rPr>
          <w:rFonts w:eastAsia="Times New Roman"/>
          <w:color w:val="000000" w:themeColor="text1"/>
          <w:sz w:val="24"/>
          <w:szCs w:val="24"/>
        </w:rPr>
        <w:t xml:space="preserve">Marcus Aurelius </w:t>
      </w:r>
      <w:r w:rsidR="00B4149E">
        <w:rPr>
          <w:rFonts w:eastAsia="Times New Roman"/>
          <w:color w:val="000000" w:themeColor="text1"/>
          <w:sz w:val="24"/>
          <w:szCs w:val="24"/>
        </w:rPr>
        <w:t>did defeat and conquer</w:t>
      </w:r>
      <w:r w:rsidR="001B0A04">
        <w:rPr>
          <w:rFonts w:eastAsia="Times New Roman"/>
          <w:color w:val="000000" w:themeColor="text1"/>
          <w:sz w:val="24"/>
          <w:szCs w:val="24"/>
        </w:rPr>
        <w:t xml:space="preserve">; </w:t>
      </w:r>
      <w:r w:rsidR="00801151">
        <w:rPr>
          <w:rFonts w:eastAsia="Times New Roman"/>
          <w:color w:val="000000" w:themeColor="text1"/>
          <w:sz w:val="24"/>
          <w:szCs w:val="24"/>
        </w:rPr>
        <w:t>thus,</w:t>
      </w:r>
      <w:r w:rsidR="001B0A04">
        <w:rPr>
          <w:rFonts w:eastAsia="Times New Roman"/>
          <w:color w:val="000000" w:themeColor="text1"/>
          <w:sz w:val="24"/>
          <w:szCs w:val="24"/>
        </w:rPr>
        <w:t xml:space="preserve"> asserting power and control over </w:t>
      </w:r>
      <w:r w:rsidR="006A113F">
        <w:rPr>
          <w:rFonts w:eastAsia="Times New Roman"/>
          <w:color w:val="000000" w:themeColor="text1"/>
          <w:sz w:val="24"/>
          <w:szCs w:val="24"/>
        </w:rPr>
        <w:t>said people</w:t>
      </w:r>
      <w:r w:rsidR="001B0A04">
        <w:rPr>
          <w:rFonts w:eastAsia="Times New Roman"/>
          <w:color w:val="000000" w:themeColor="text1"/>
          <w:sz w:val="24"/>
          <w:szCs w:val="24"/>
        </w:rPr>
        <w:t xml:space="preserve"> and their culture</w:t>
      </w:r>
      <w:r w:rsidR="00B4149E">
        <w:rPr>
          <w:rFonts w:eastAsia="Times New Roman"/>
          <w:color w:val="000000" w:themeColor="text1"/>
          <w:sz w:val="24"/>
          <w:szCs w:val="24"/>
        </w:rPr>
        <w:t xml:space="preserve">. </w:t>
      </w:r>
    </w:p>
    <w:p w14:paraId="64717157" w14:textId="54D2F10E" w:rsidR="00146E71" w:rsidRDefault="00955691" w:rsidP="003E4D7F">
      <w:pPr>
        <w:spacing w:after="75" w:line="480" w:lineRule="auto"/>
        <w:ind w:firstLine="720"/>
        <w:rPr>
          <w:color w:val="000000"/>
          <w:sz w:val="24"/>
          <w:szCs w:val="24"/>
          <w:u w:color="000000"/>
        </w:rPr>
      </w:pPr>
      <w:r>
        <w:rPr>
          <w:color w:val="000000"/>
          <w:sz w:val="24"/>
          <w:szCs w:val="24"/>
          <w:u w:color="000000"/>
        </w:rPr>
        <w:t>When comparing the</w:t>
      </w:r>
      <w:r w:rsidR="00146E71">
        <w:rPr>
          <w:color w:val="000000"/>
          <w:sz w:val="24"/>
          <w:szCs w:val="24"/>
          <w:u w:color="000000"/>
        </w:rPr>
        <w:t xml:space="preserve"> horse in </w:t>
      </w:r>
      <w:r>
        <w:rPr>
          <w:color w:val="000000"/>
          <w:sz w:val="24"/>
          <w:szCs w:val="24"/>
          <w:u w:color="000000"/>
        </w:rPr>
        <w:t>the Emperor</w:t>
      </w:r>
      <w:r w:rsidR="00DD7AE1">
        <w:rPr>
          <w:color w:val="000000"/>
          <w:sz w:val="24"/>
          <w:szCs w:val="24"/>
          <w:u w:color="000000"/>
        </w:rPr>
        <w:t>’</w:t>
      </w:r>
      <w:r>
        <w:rPr>
          <w:color w:val="000000"/>
          <w:sz w:val="24"/>
          <w:szCs w:val="24"/>
          <w:u w:color="000000"/>
        </w:rPr>
        <w:t>s sculpture to the Lee and Stuart monument</w:t>
      </w:r>
      <w:r w:rsidR="0067214B">
        <w:rPr>
          <w:color w:val="000000"/>
          <w:sz w:val="24"/>
          <w:szCs w:val="24"/>
          <w:u w:color="000000"/>
        </w:rPr>
        <w:t xml:space="preserve"> one </w:t>
      </w:r>
      <w:r w:rsidR="00BE70BB">
        <w:rPr>
          <w:color w:val="000000"/>
          <w:sz w:val="24"/>
          <w:szCs w:val="24"/>
          <w:u w:color="000000"/>
        </w:rPr>
        <w:t>may</w:t>
      </w:r>
      <w:r w:rsidR="0067214B">
        <w:rPr>
          <w:color w:val="000000"/>
          <w:sz w:val="24"/>
          <w:szCs w:val="24"/>
          <w:u w:color="000000"/>
        </w:rPr>
        <w:t xml:space="preserve"> notice </w:t>
      </w:r>
      <w:r w:rsidR="007D402C">
        <w:rPr>
          <w:color w:val="000000"/>
          <w:sz w:val="24"/>
          <w:szCs w:val="24"/>
          <w:u w:color="000000"/>
        </w:rPr>
        <w:t xml:space="preserve">that while the </w:t>
      </w:r>
      <w:r w:rsidR="00146E71">
        <w:rPr>
          <w:color w:val="000000"/>
          <w:sz w:val="24"/>
          <w:szCs w:val="24"/>
          <w:u w:color="000000"/>
        </w:rPr>
        <w:t>Lee monument does not have a raised hoof</w:t>
      </w:r>
      <w:r w:rsidR="007D402C">
        <w:rPr>
          <w:color w:val="000000"/>
          <w:sz w:val="24"/>
          <w:szCs w:val="24"/>
          <w:u w:color="000000"/>
        </w:rPr>
        <w:t xml:space="preserve">, </w:t>
      </w:r>
      <w:r w:rsidR="00146E71">
        <w:rPr>
          <w:color w:val="000000"/>
          <w:sz w:val="24"/>
          <w:szCs w:val="24"/>
          <w:u w:color="000000"/>
        </w:rPr>
        <w:t>the Stuart monument does. As if echoing the sculpture of Marcus Aurelius, Stuart</w:t>
      </w:r>
      <w:r w:rsidR="00DD7AE1">
        <w:rPr>
          <w:color w:val="000000"/>
          <w:sz w:val="24"/>
          <w:szCs w:val="24"/>
          <w:u w:color="000000"/>
        </w:rPr>
        <w:t>’</w:t>
      </w:r>
      <w:r w:rsidR="00146E71">
        <w:rPr>
          <w:color w:val="000000"/>
          <w:sz w:val="24"/>
          <w:szCs w:val="24"/>
          <w:u w:color="000000"/>
        </w:rPr>
        <w:t xml:space="preserve">s horse also holds its right hoof aloft and when observing this action through a similar </w:t>
      </w:r>
      <w:r w:rsidR="00F46F21">
        <w:rPr>
          <w:color w:val="000000"/>
          <w:sz w:val="24"/>
          <w:szCs w:val="24"/>
          <w:u w:color="000000"/>
        </w:rPr>
        <w:t xml:space="preserve">historical </w:t>
      </w:r>
      <w:r w:rsidR="00146E71">
        <w:rPr>
          <w:color w:val="000000"/>
          <w:sz w:val="24"/>
          <w:szCs w:val="24"/>
          <w:u w:color="000000"/>
        </w:rPr>
        <w:t>lens</w:t>
      </w:r>
      <w:r w:rsidR="00F46F21">
        <w:rPr>
          <w:color w:val="000000"/>
          <w:sz w:val="24"/>
          <w:szCs w:val="24"/>
          <w:u w:color="000000"/>
        </w:rPr>
        <w:t xml:space="preserve">, like the </w:t>
      </w:r>
      <w:r w:rsidR="00146E71">
        <w:rPr>
          <w:color w:val="000000"/>
          <w:sz w:val="24"/>
          <w:szCs w:val="24"/>
          <w:u w:color="000000"/>
        </w:rPr>
        <w:t>Emperor</w:t>
      </w:r>
      <w:r w:rsidR="00DD7AE1">
        <w:rPr>
          <w:color w:val="000000"/>
          <w:sz w:val="24"/>
          <w:szCs w:val="24"/>
          <w:u w:color="000000"/>
        </w:rPr>
        <w:t>’</w:t>
      </w:r>
      <w:r w:rsidR="00F46F21">
        <w:rPr>
          <w:color w:val="000000"/>
          <w:sz w:val="24"/>
          <w:szCs w:val="24"/>
          <w:u w:color="000000"/>
        </w:rPr>
        <w:t>s sculpture,</w:t>
      </w:r>
      <w:r w:rsidR="00146E71">
        <w:rPr>
          <w:color w:val="000000"/>
          <w:sz w:val="24"/>
          <w:szCs w:val="24"/>
          <w:u w:color="000000"/>
        </w:rPr>
        <w:t xml:space="preserve"> there is </w:t>
      </w:r>
      <w:r w:rsidR="00187495">
        <w:rPr>
          <w:color w:val="000000"/>
          <w:sz w:val="24"/>
          <w:szCs w:val="24"/>
          <w:u w:color="000000"/>
        </w:rPr>
        <w:t>a</w:t>
      </w:r>
      <w:r w:rsidR="00906466">
        <w:rPr>
          <w:color w:val="000000"/>
          <w:sz w:val="24"/>
          <w:szCs w:val="24"/>
          <w:u w:color="000000"/>
        </w:rPr>
        <w:t>n</w:t>
      </w:r>
      <w:r w:rsidR="00187495">
        <w:rPr>
          <w:color w:val="000000"/>
          <w:sz w:val="24"/>
          <w:szCs w:val="24"/>
          <w:u w:color="000000"/>
        </w:rPr>
        <w:t xml:space="preserve"> </w:t>
      </w:r>
      <w:r w:rsidR="00906466">
        <w:rPr>
          <w:color w:val="000000"/>
          <w:sz w:val="24"/>
          <w:szCs w:val="24"/>
          <w:u w:color="000000"/>
        </w:rPr>
        <w:t xml:space="preserve">existent </w:t>
      </w:r>
      <w:r w:rsidR="00517311">
        <w:rPr>
          <w:color w:val="000000"/>
          <w:sz w:val="24"/>
          <w:szCs w:val="24"/>
          <w:u w:color="000000"/>
        </w:rPr>
        <w:t>connection</w:t>
      </w:r>
      <w:r w:rsidR="00187495">
        <w:rPr>
          <w:color w:val="000000"/>
          <w:sz w:val="24"/>
          <w:szCs w:val="24"/>
          <w:u w:color="000000"/>
        </w:rPr>
        <w:t>.</w:t>
      </w:r>
      <w:r w:rsidR="005363F2">
        <w:rPr>
          <w:color w:val="000000"/>
          <w:sz w:val="24"/>
          <w:szCs w:val="24"/>
          <w:u w:color="000000"/>
        </w:rPr>
        <w:t xml:space="preserve"> </w:t>
      </w:r>
      <w:r w:rsidR="00731B27">
        <w:rPr>
          <w:color w:val="000000"/>
          <w:sz w:val="24"/>
          <w:szCs w:val="24"/>
          <w:u w:color="000000"/>
        </w:rPr>
        <w:t xml:space="preserve">While </w:t>
      </w:r>
      <w:r w:rsidR="005363F2">
        <w:rPr>
          <w:color w:val="000000"/>
          <w:sz w:val="24"/>
          <w:szCs w:val="24"/>
          <w:u w:color="000000"/>
        </w:rPr>
        <w:t>Marcus Aurelius</w:t>
      </w:r>
      <w:r w:rsidR="00DD7AE1">
        <w:rPr>
          <w:color w:val="000000"/>
          <w:sz w:val="24"/>
          <w:szCs w:val="24"/>
          <w:u w:color="000000"/>
        </w:rPr>
        <w:t>’</w:t>
      </w:r>
      <w:r w:rsidR="005363F2">
        <w:rPr>
          <w:color w:val="000000"/>
          <w:sz w:val="24"/>
          <w:szCs w:val="24"/>
          <w:u w:color="000000"/>
        </w:rPr>
        <w:t xml:space="preserve"> mount is meant to be</w:t>
      </w:r>
      <w:r w:rsidR="00E83E09">
        <w:rPr>
          <w:color w:val="000000"/>
          <w:sz w:val="24"/>
          <w:szCs w:val="24"/>
          <w:u w:color="000000"/>
        </w:rPr>
        <w:t xml:space="preserve"> towering over a conquered figure</w:t>
      </w:r>
      <w:r w:rsidR="00731B27">
        <w:rPr>
          <w:color w:val="000000"/>
          <w:sz w:val="24"/>
          <w:szCs w:val="24"/>
          <w:u w:color="000000"/>
        </w:rPr>
        <w:t>,</w:t>
      </w:r>
      <w:r w:rsidR="00E83E09">
        <w:rPr>
          <w:color w:val="000000"/>
          <w:sz w:val="24"/>
          <w:szCs w:val="24"/>
          <w:u w:color="000000"/>
        </w:rPr>
        <w:t xml:space="preserve"> it begs the question of who Stuart is meant to be </w:t>
      </w:r>
      <w:r w:rsidR="00681645">
        <w:rPr>
          <w:color w:val="000000"/>
          <w:sz w:val="24"/>
          <w:szCs w:val="24"/>
          <w:u w:color="000000"/>
        </w:rPr>
        <w:t xml:space="preserve">metaphorically </w:t>
      </w:r>
      <w:r w:rsidR="00E83E09">
        <w:rPr>
          <w:color w:val="000000"/>
          <w:sz w:val="24"/>
          <w:szCs w:val="24"/>
          <w:u w:color="000000"/>
        </w:rPr>
        <w:t>looming over</w:t>
      </w:r>
      <w:r w:rsidR="0067214B">
        <w:rPr>
          <w:color w:val="000000"/>
          <w:sz w:val="24"/>
          <w:szCs w:val="24"/>
          <w:u w:color="000000"/>
        </w:rPr>
        <w:t xml:space="preserve"> and symbolically </w:t>
      </w:r>
      <w:r w:rsidR="00791932">
        <w:rPr>
          <w:color w:val="000000"/>
          <w:sz w:val="24"/>
          <w:szCs w:val="24"/>
          <w:u w:color="000000"/>
        </w:rPr>
        <w:t>conquering</w:t>
      </w:r>
      <w:r w:rsidR="00E83E09">
        <w:rPr>
          <w:color w:val="000000"/>
          <w:sz w:val="24"/>
          <w:szCs w:val="24"/>
          <w:u w:color="000000"/>
        </w:rPr>
        <w:t xml:space="preserve">. </w:t>
      </w:r>
      <w:r w:rsidR="00681645">
        <w:rPr>
          <w:color w:val="000000"/>
          <w:sz w:val="24"/>
          <w:szCs w:val="24"/>
          <w:u w:color="000000"/>
        </w:rPr>
        <w:t xml:space="preserve">In this </w:t>
      </w:r>
      <w:r w:rsidR="0067214B">
        <w:rPr>
          <w:color w:val="000000"/>
          <w:sz w:val="24"/>
          <w:szCs w:val="24"/>
          <w:u w:color="000000"/>
        </w:rPr>
        <w:t>nonliteral</w:t>
      </w:r>
      <w:r w:rsidR="00353BAF">
        <w:rPr>
          <w:color w:val="000000"/>
          <w:sz w:val="24"/>
          <w:szCs w:val="24"/>
          <w:u w:color="000000"/>
        </w:rPr>
        <w:t xml:space="preserve"> situation</w:t>
      </w:r>
      <w:r w:rsidR="00681645">
        <w:rPr>
          <w:color w:val="000000"/>
          <w:sz w:val="24"/>
          <w:szCs w:val="24"/>
          <w:u w:color="000000"/>
        </w:rPr>
        <w:t xml:space="preserve">, that figure could </w:t>
      </w:r>
      <w:r w:rsidR="0067214B">
        <w:rPr>
          <w:color w:val="000000"/>
          <w:sz w:val="24"/>
          <w:szCs w:val="24"/>
          <w:u w:color="000000"/>
        </w:rPr>
        <w:t>have been an</w:t>
      </w:r>
      <w:r w:rsidR="00B93EE1">
        <w:rPr>
          <w:color w:val="000000"/>
          <w:sz w:val="24"/>
          <w:szCs w:val="24"/>
          <w:u w:color="000000"/>
        </w:rPr>
        <w:t xml:space="preserve"> enslaved Black individual or an Indigenous </w:t>
      </w:r>
      <w:r w:rsidR="00864B60">
        <w:rPr>
          <w:color w:val="000000"/>
          <w:sz w:val="24"/>
          <w:szCs w:val="24"/>
          <w:u w:color="000000"/>
        </w:rPr>
        <w:t xml:space="preserve">person. </w:t>
      </w:r>
      <w:r w:rsidR="004139F4">
        <w:rPr>
          <w:color w:val="000000"/>
          <w:sz w:val="24"/>
          <w:szCs w:val="24"/>
          <w:u w:color="000000"/>
        </w:rPr>
        <w:t xml:space="preserve">As noted previously, J.E.B. </w:t>
      </w:r>
      <w:r w:rsidR="00864B60">
        <w:rPr>
          <w:color w:val="000000"/>
          <w:sz w:val="24"/>
          <w:szCs w:val="24"/>
          <w:u w:color="000000"/>
        </w:rPr>
        <w:t>Stuart was a well-known military figure for westward expansionism</w:t>
      </w:r>
      <w:r w:rsidR="005B6282">
        <w:rPr>
          <w:color w:val="000000"/>
          <w:sz w:val="24"/>
          <w:szCs w:val="24"/>
          <w:u w:color="000000"/>
        </w:rPr>
        <w:t>,</w:t>
      </w:r>
      <w:r w:rsidR="00864B60">
        <w:rPr>
          <w:color w:val="000000"/>
          <w:sz w:val="24"/>
          <w:szCs w:val="24"/>
          <w:u w:color="000000"/>
        </w:rPr>
        <w:t xml:space="preserve"> </w:t>
      </w:r>
      <w:r w:rsidR="00353BAF">
        <w:rPr>
          <w:color w:val="000000"/>
          <w:sz w:val="24"/>
          <w:szCs w:val="24"/>
          <w:u w:color="000000"/>
        </w:rPr>
        <w:t xml:space="preserve">and </w:t>
      </w:r>
      <w:r w:rsidR="00864B60">
        <w:rPr>
          <w:color w:val="000000"/>
          <w:sz w:val="24"/>
          <w:szCs w:val="24"/>
          <w:u w:color="000000"/>
        </w:rPr>
        <w:t xml:space="preserve">his </w:t>
      </w:r>
      <w:r w:rsidR="005B6282">
        <w:rPr>
          <w:color w:val="000000"/>
          <w:sz w:val="24"/>
          <w:szCs w:val="24"/>
          <w:u w:color="000000"/>
        </w:rPr>
        <w:t>colonization of Indigenous people w</w:t>
      </w:r>
      <w:r w:rsidR="004139F4">
        <w:rPr>
          <w:color w:val="000000"/>
          <w:sz w:val="24"/>
          <w:szCs w:val="24"/>
          <w:u w:color="000000"/>
        </w:rPr>
        <w:t>as</w:t>
      </w:r>
      <w:r w:rsidR="005B6282">
        <w:rPr>
          <w:color w:val="000000"/>
          <w:sz w:val="24"/>
          <w:szCs w:val="24"/>
          <w:u w:color="000000"/>
        </w:rPr>
        <w:t xml:space="preserve"> touted as </w:t>
      </w:r>
      <w:r w:rsidR="00860C6F">
        <w:rPr>
          <w:color w:val="000000"/>
          <w:sz w:val="24"/>
          <w:szCs w:val="24"/>
          <w:u w:color="000000"/>
        </w:rPr>
        <w:t>exemplary</w:t>
      </w:r>
      <w:r w:rsidR="004139F4">
        <w:rPr>
          <w:color w:val="000000"/>
          <w:sz w:val="24"/>
          <w:szCs w:val="24"/>
          <w:u w:color="000000"/>
        </w:rPr>
        <w:t xml:space="preserve"> </w:t>
      </w:r>
      <w:r w:rsidR="008F7DA9">
        <w:rPr>
          <w:color w:val="000000"/>
          <w:sz w:val="24"/>
          <w:szCs w:val="24"/>
          <w:u w:color="000000"/>
        </w:rPr>
        <w:t xml:space="preserve">knight-like behavior by the Lost Cause. </w:t>
      </w:r>
      <w:r w:rsidR="00791932">
        <w:rPr>
          <w:color w:val="000000"/>
          <w:sz w:val="24"/>
          <w:szCs w:val="24"/>
          <w:u w:color="000000"/>
        </w:rPr>
        <w:t>T</w:t>
      </w:r>
      <w:r w:rsidR="00DD4594">
        <w:rPr>
          <w:color w:val="000000"/>
          <w:sz w:val="24"/>
          <w:szCs w:val="24"/>
          <w:u w:color="000000"/>
        </w:rPr>
        <w:t>here</w:t>
      </w:r>
      <w:r w:rsidR="00791932">
        <w:rPr>
          <w:color w:val="000000"/>
          <w:sz w:val="24"/>
          <w:szCs w:val="24"/>
          <w:u w:color="000000"/>
        </w:rPr>
        <w:t>fore, while there</w:t>
      </w:r>
      <w:r w:rsidR="00DD4594">
        <w:rPr>
          <w:color w:val="000000"/>
          <w:sz w:val="24"/>
          <w:szCs w:val="24"/>
          <w:u w:color="000000"/>
        </w:rPr>
        <w:t xml:space="preserve"> is not a figure under the hoof of Stuart</w:t>
      </w:r>
      <w:r w:rsidR="00DD7AE1">
        <w:rPr>
          <w:color w:val="000000"/>
          <w:sz w:val="24"/>
          <w:szCs w:val="24"/>
          <w:u w:color="000000"/>
        </w:rPr>
        <w:t>’</w:t>
      </w:r>
      <w:r w:rsidR="00DD4594">
        <w:rPr>
          <w:color w:val="000000"/>
          <w:sz w:val="24"/>
          <w:szCs w:val="24"/>
          <w:u w:color="000000"/>
        </w:rPr>
        <w:t xml:space="preserve">s mount </w:t>
      </w:r>
      <w:r w:rsidR="003F2A83">
        <w:rPr>
          <w:color w:val="000000"/>
          <w:sz w:val="24"/>
          <w:szCs w:val="24"/>
          <w:u w:color="000000"/>
        </w:rPr>
        <w:t xml:space="preserve">there is </w:t>
      </w:r>
      <w:r w:rsidR="003E4D7F">
        <w:rPr>
          <w:color w:val="000000"/>
          <w:sz w:val="24"/>
          <w:szCs w:val="24"/>
          <w:u w:color="000000"/>
        </w:rPr>
        <w:t xml:space="preserve">still </w:t>
      </w:r>
      <w:r w:rsidR="003F2A83">
        <w:rPr>
          <w:color w:val="000000"/>
          <w:sz w:val="24"/>
          <w:szCs w:val="24"/>
          <w:u w:color="000000"/>
        </w:rPr>
        <w:t xml:space="preserve">that sense of crushing power </w:t>
      </w:r>
      <w:r w:rsidR="00271628">
        <w:rPr>
          <w:color w:val="000000"/>
          <w:sz w:val="24"/>
          <w:szCs w:val="24"/>
          <w:u w:color="000000"/>
        </w:rPr>
        <w:t>and animosity</w:t>
      </w:r>
      <w:r w:rsidR="00792C4D">
        <w:rPr>
          <w:color w:val="000000"/>
          <w:sz w:val="24"/>
          <w:szCs w:val="24"/>
          <w:u w:color="000000"/>
        </w:rPr>
        <w:t xml:space="preserve"> </w:t>
      </w:r>
      <w:r w:rsidR="00A056CA">
        <w:rPr>
          <w:color w:val="000000"/>
          <w:sz w:val="24"/>
          <w:szCs w:val="24"/>
          <w:u w:color="000000"/>
        </w:rPr>
        <w:t>in the horse</w:t>
      </w:r>
      <w:r w:rsidR="00DD7AE1">
        <w:rPr>
          <w:color w:val="000000"/>
          <w:sz w:val="24"/>
          <w:szCs w:val="24"/>
          <w:u w:color="000000"/>
        </w:rPr>
        <w:t>’</w:t>
      </w:r>
      <w:r w:rsidR="00A056CA">
        <w:rPr>
          <w:color w:val="000000"/>
          <w:sz w:val="24"/>
          <w:szCs w:val="24"/>
          <w:u w:color="000000"/>
        </w:rPr>
        <w:t>s action; and when seen in the same light as Marcus Aurelius</w:t>
      </w:r>
      <w:r w:rsidR="00116836">
        <w:rPr>
          <w:color w:val="000000"/>
          <w:sz w:val="24"/>
          <w:szCs w:val="24"/>
          <w:u w:color="000000"/>
        </w:rPr>
        <w:t>,</w:t>
      </w:r>
      <w:r w:rsidR="00A056CA">
        <w:rPr>
          <w:color w:val="000000"/>
          <w:sz w:val="24"/>
          <w:szCs w:val="24"/>
          <w:u w:color="000000"/>
        </w:rPr>
        <w:t xml:space="preserve"> pla</w:t>
      </w:r>
      <w:r w:rsidR="00BE70BB">
        <w:rPr>
          <w:color w:val="000000"/>
          <w:sz w:val="24"/>
          <w:szCs w:val="24"/>
          <w:u w:color="000000"/>
        </w:rPr>
        <w:t>cing</w:t>
      </w:r>
      <w:r w:rsidR="00A056CA">
        <w:rPr>
          <w:color w:val="000000"/>
          <w:sz w:val="24"/>
          <w:szCs w:val="24"/>
          <w:u w:color="000000"/>
        </w:rPr>
        <w:t xml:space="preserve"> a</w:t>
      </w:r>
      <w:r w:rsidR="00BE70BB">
        <w:rPr>
          <w:color w:val="000000"/>
          <w:sz w:val="24"/>
          <w:szCs w:val="24"/>
          <w:u w:color="000000"/>
        </w:rPr>
        <w:t xml:space="preserve"> conquered</w:t>
      </w:r>
      <w:r w:rsidR="00A056CA">
        <w:rPr>
          <w:color w:val="000000"/>
          <w:sz w:val="24"/>
          <w:szCs w:val="24"/>
          <w:u w:color="000000"/>
        </w:rPr>
        <w:t xml:space="preserve"> figure in the Stuart monument would have </w:t>
      </w:r>
      <w:r w:rsidR="00BE70BB">
        <w:rPr>
          <w:color w:val="000000"/>
          <w:sz w:val="24"/>
          <w:szCs w:val="24"/>
          <w:u w:color="000000"/>
        </w:rPr>
        <w:t>accurately reflected</w:t>
      </w:r>
      <w:r w:rsidR="00792C4D">
        <w:rPr>
          <w:color w:val="000000"/>
          <w:sz w:val="24"/>
          <w:szCs w:val="24"/>
          <w:u w:color="000000"/>
        </w:rPr>
        <w:t xml:space="preserve"> the actions of Stuart</w:t>
      </w:r>
      <w:r w:rsidR="008B29FA">
        <w:rPr>
          <w:color w:val="000000"/>
          <w:sz w:val="24"/>
          <w:szCs w:val="24"/>
          <w:u w:color="000000"/>
        </w:rPr>
        <w:t xml:space="preserve"> as a colonizer</w:t>
      </w:r>
      <w:r w:rsidR="003E4D7F">
        <w:rPr>
          <w:color w:val="000000"/>
          <w:sz w:val="24"/>
          <w:szCs w:val="24"/>
          <w:u w:color="000000"/>
        </w:rPr>
        <w:t xml:space="preserve">. </w:t>
      </w:r>
    </w:p>
    <w:p w14:paraId="2FAB165A" w14:textId="59F6777E" w:rsidR="00885A3F" w:rsidRDefault="00803CAF" w:rsidP="00885A3F">
      <w:pPr>
        <w:spacing w:after="75" w:line="480" w:lineRule="auto"/>
        <w:ind w:firstLine="720"/>
        <w:rPr>
          <w:color w:val="000000"/>
          <w:sz w:val="24"/>
          <w:szCs w:val="24"/>
          <w:u w:color="000000"/>
        </w:rPr>
      </w:pPr>
      <w:r>
        <w:rPr>
          <w:color w:val="000000"/>
          <w:sz w:val="24"/>
          <w:szCs w:val="24"/>
          <w:u w:color="000000"/>
        </w:rPr>
        <w:t>Another</w:t>
      </w:r>
      <w:r w:rsidR="00F452C8">
        <w:rPr>
          <w:color w:val="000000"/>
          <w:sz w:val="24"/>
          <w:szCs w:val="24"/>
          <w:u w:color="000000"/>
        </w:rPr>
        <w:t xml:space="preserve"> important</w:t>
      </w:r>
      <w:r>
        <w:rPr>
          <w:color w:val="000000"/>
          <w:sz w:val="24"/>
          <w:szCs w:val="24"/>
          <w:u w:color="000000"/>
        </w:rPr>
        <w:t xml:space="preserve"> </w:t>
      </w:r>
      <w:r w:rsidR="00047B90">
        <w:rPr>
          <w:color w:val="000000"/>
          <w:sz w:val="24"/>
          <w:szCs w:val="24"/>
          <w:u w:color="000000"/>
        </w:rPr>
        <w:t>comparison between</w:t>
      </w:r>
      <w:r w:rsidR="00C572DD">
        <w:rPr>
          <w:color w:val="000000"/>
          <w:sz w:val="24"/>
          <w:szCs w:val="24"/>
          <w:u w:color="000000"/>
        </w:rPr>
        <w:t xml:space="preserve"> the equestrian monuments of Lee and Stuart </w:t>
      </w:r>
      <w:r w:rsidR="00047B90">
        <w:rPr>
          <w:color w:val="000000"/>
          <w:sz w:val="24"/>
          <w:szCs w:val="24"/>
          <w:u w:color="000000"/>
        </w:rPr>
        <w:t xml:space="preserve">to the </w:t>
      </w:r>
      <w:r w:rsidR="00F452C8">
        <w:rPr>
          <w:color w:val="000000"/>
          <w:sz w:val="24"/>
          <w:szCs w:val="24"/>
          <w:u w:color="000000"/>
        </w:rPr>
        <w:t>Marcus</w:t>
      </w:r>
      <w:r w:rsidR="00047B90">
        <w:rPr>
          <w:color w:val="000000"/>
          <w:sz w:val="24"/>
          <w:szCs w:val="24"/>
          <w:u w:color="000000"/>
        </w:rPr>
        <w:t xml:space="preserve"> </w:t>
      </w:r>
      <w:r w:rsidR="00F452C8">
        <w:rPr>
          <w:color w:val="000000"/>
          <w:sz w:val="24"/>
          <w:szCs w:val="24"/>
          <w:u w:color="000000"/>
        </w:rPr>
        <w:t>Aurelius</w:t>
      </w:r>
      <w:r w:rsidR="00DD7AE1">
        <w:rPr>
          <w:color w:val="000000"/>
          <w:sz w:val="24"/>
          <w:szCs w:val="24"/>
          <w:u w:color="000000"/>
        </w:rPr>
        <w:t>’</w:t>
      </w:r>
      <w:r w:rsidR="00047B90">
        <w:rPr>
          <w:color w:val="000000"/>
          <w:sz w:val="24"/>
          <w:szCs w:val="24"/>
          <w:u w:color="000000"/>
        </w:rPr>
        <w:t xml:space="preserve"> </w:t>
      </w:r>
      <w:r w:rsidR="00C572DD">
        <w:rPr>
          <w:color w:val="000000"/>
          <w:sz w:val="24"/>
          <w:szCs w:val="24"/>
          <w:u w:color="000000"/>
        </w:rPr>
        <w:t xml:space="preserve">to note </w:t>
      </w:r>
      <w:r w:rsidR="000E0DB8">
        <w:rPr>
          <w:color w:val="000000"/>
          <w:sz w:val="24"/>
          <w:szCs w:val="24"/>
          <w:u w:color="000000"/>
        </w:rPr>
        <w:t>is the difference in</w:t>
      </w:r>
      <w:r w:rsidR="000F43FD">
        <w:rPr>
          <w:color w:val="000000"/>
          <w:sz w:val="24"/>
          <w:szCs w:val="24"/>
          <w:u w:color="000000"/>
        </w:rPr>
        <w:t xml:space="preserve"> dimensions</w:t>
      </w:r>
      <w:r w:rsidR="000E0DB8">
        <w:rPr>
          <w:color w:val="000000"/>
          <w:sz w:val="24"/>
          <w:szCs w:val="24"/>
          <w:u w:color="000000"/>
        </w:rPr>
        <w:t xml:space="preserve">. </w:t>
      </w:r>
      <w:r w:rsidR="000F4DE4">
        <w:rPr>
          <w:color w:val="000000"/>
          <w:sz w:val="24"/>
          <w:szCs w:val="24"/>
          <w:u w:color="000000"/>
        </w:rPr>
        <w:t>Whereas</w:t>
      </w:r>
      <w:r w:rsidR="009B5BB7">
        <w:rPr>
          <w:color w:val="000000"/>
          <w:sz w:val="24"/>
          <w:szCs w:val="24"/>
          <w:u w:color="000000"/>
        </w:rPr>
        <w:t xml:space="preserve"> t</w:t>
      </w:r>
      <w:r w:rsidR="002B51A9">
        <w:rPr>
          <w:color w:val="000000"/>
          <w:sz w:val="24"/>
          <w:szCs w:val="24"/>
          <w:u w:color="000000"/>
        </w:rPr>
        <w:t>he sculpture of Marcus Aurelius is a</w:t>
      </w:r>
      <w:r w:rsidR="00F235D9">
        <w:rPr>
          <w:color w:val="000000"/>
          <w:sz w:val="24"/>
          <w:szCs w:val="24"/>
          <w:u w:color="000000"/>
        </w:rPr>
        <w:t xml:space="preserve"> slightly larger than</w:t>
      </w:r>
      <w:r w:rsidR="002B51A9">
        <w:rPr>
          <w:color w:val="000000"/>
          <w:sz w:val="24"/>
          <w:szCs w:val="24"/>
          <w:u w:color="000000"/>
        </w:rPr>
        <w:t xml:space="preserve"> life</w:t>
      </w:r>
      <w:r w:rsidR="009B5BB7">
        <w:rPr>
          <w:color w:val="000000"/>
          <w:sz w:val="24"/>
          <w:szCs w:val="24"/>
          <w:u w:color="000000"/>
        </w:rPr>
        <w:t xml:space="preserve"> </w:t>
      </w:r>
      <w:r w:rsidR="00F235D9">
        <w:rPr>
          <w:color w:val="000000"/>
          <w:sz w:val="24"/>
          <w:szCs w:val="24"/>
          <w:u w:color="000000"/>
        </w:rPr>
        <w:t xml:space="preserve">representation of </w:t>
      </w:r>
      <w:r w:rsidR="009B5BB7">
        <w:rPr>
          <w:color w:val="000000"/>
          <w:sz w:val="24"/>
          <w:szCs w:val="24"/>
          <w:u w:color="000000"/>
        </w:rPr>
        <w:t>the Emperor</w:t>
      </w:r>
      <w:r w:rsidR="00F235D9">
        <w:rPr>
          <w:color w:val="000000"/>
          <w:sz w:val="24"/>
          <w:szCs w:val="24"/>
          <w:u w:color="000000"/>
        </w:rPr>
        <w:t xml:space="preserve"> and his horse</w:t>
      </w:r>
      <w:r w:rsidR="00DD6C68">
        <w:rPr>
          <w:color w:val="000000"/>
          <w:sz w:val="24"/>
          <w:szCs w:val="24"/>
          <w:u w:color="000000"/>
        </w:rPr>
        <w:t xml:space="preserve"> at fourteen feet</w:t>
      </w:r>
      <w:r w:rsidR="00816ADE">
        <w:rPr>
          <w:color w:val="000000"/>
          <w:sz w:val="24"/>
          <w:szCs w:val="24"/>
          <w:u w:color="000000"/>
        </w:rPr>
        <w:t xml:space="preserve"> in tall</w:t>
      </w:r>
      <w:r w:rsidR="009B5BB7">
        <w:rPr>
          <w:color w:val="000000"/>
          <w:sz w:val="24"/>
          <w:szCs w:val="24"/>
          <w:u w:color="000000"/>
        </w:rPr>
        <w:t xml:space="preserve">, the </w:t>
      </w:r>
      <w:r w:rsidR="0011166C">
        <w:rPr>
          <w:color w:val="000000"/>
          <w:sz w:val="24"/>
          <w:szCs w:val="24"/>
          <w:u w:color="000000"/>
        </w:rPr>
        <w:t>monuments of Lee and Stuart are massive is contrast.</w:t>
      </w:r>
      <w:r w:rsidR="00120B20">
        <w:rPr>
          <w:rStyle w:val="FootnoteReference"/>
          <w:color w:val="000000"/>
          <w:sz w:val="24"/>
          <w:szCs w:val="24"/>
          <w:u w:color="000000"/>
        </w:rPr>
        <w:footnoteReference w:id="107"/>
      </w:r>
      <w:r w:rsidR="0011166C">
        <w:rPr>
          <w:color w:val="000000"/>
          <w:sz w:val="24"/>
          <w:szCs w:val="24"/>
          <w:u w:color="000000"/>
        </w:rPr>
        <w:t xml:space="preserve"> The Lee monument, </w:t>
      </w:r>
      <w:r w:rsidR="00F235D9">
        <w:rPr>
          <w:color w:val="000000"/>
          <w:sz w:val="24"/>
          <w:szCs w:val="24"/>
          <w:u w:color="000000"/>
        </w:rPr>
        <w:t>plinth and pedestal included</w:t>
      </w:r>
      <w:r w:rsidR="0011166C">
        <w:rPr>
          <w:color w:val="000000"/>
          <w:sz w:val="24"/>
          <w:szCs w:val="24"/>
          <w:u w:color="000000"/>
        </w:rPr>
        <w:t xml:space="preserve">, once stood at </w:t>
      </w:r>
      <w:r w:rsidR="00B5341E">
        <w:rPr>
          <w:color w:val="000000"/>
          <w:sz w:val="24"/>
          <w:szCs w:val="24"/>
          <w:u w:color="000000"/>
        </w:rPr>
        <w:t>sixty-one feet</w:t>
      </w:r>
      <w:r w:rsidR="00006D64">
        <w:rPr>
          <w:color w:val="000000"/>
          <w:sz w:val="24"/>
          <w:szCs w:val="24"/>
          <w:u w:color="000000"/>
        </w:rPr>
        <w:t xml:space="preserve">, and the Stuart was </w:t>
      </w:r>
      <w:r w:rsidR="001830EF">
        <w:rPr>
          <w:color w:val="000000"/>
          <w:sz w:val="24"/>
          <w:szCs w:val="24"/>
          <w:u w:color="000000"/>
        </w:rPr>
        <w:t>twenty-two</w:t>
      </w:r>
      <w:r w:rsidR="00006D64">
        <w:rPr>
          <w:color w:val="000000"/>
          <w:sz w:val="24"/>
          <w:szCs w:val="24"/>
          <w:u w:color="000000"/>
        </w:rPr>
        <w:t xml:space="preserve"> feet high</w:t>
      </w:r>
      <w:r w:rsidR="00F235D9">
        <w:rPr>
          <w:color w:val="000000"/>
          <w:sz w:val="24"/>
          <w:szCs w:val="24"/>
          <w:u w:color="000000"/>
        </w:rPr>
        <w:t xml:space="preserve"> in total</w:t>
      </w:r>
      <w:r w:rsidR="00006D64">
        <w:rPr>
          <w:color w:val="000000"/>
          <w:sz w:val="24"/>
          <w:szCs w:val="24"/>
          <w:u w:color="000000"/>
        </w:rPr>
        <w:t>.</w:t>
      </w:r>
      <w:r w:rsidR="00E5283B">
        <w:rPr>
          <w:rStyle w:val="FootnoteReference"/>
          <w:color w:val="000000"/>
          <w:sz w:val="24"/>
          <w:szCs w:val="24"/>
          <w:u w:color="000000"/>
        </w:rPr>
        <w:footnoteReference w:id="108"/>
      </w:r>
      <w:r w:rsidR="00006D64">
        <w:rPr>
          <w:color w:val="000000"/>
          <w:sz w:val="24"/>
          <w:szCs w:val="24"/>
          <w:u w:color="000000"/>
        </w:rPr>
        <w:t xml:space="preserve"> Th</w:t>
      </w:r>
      <w:r w:rsidR="00A711B2">
        <w:rPr>
          <w:color w:val="000000"/>
          <w:sz w:val="24"/>
          <w:szCs w:val="24"/>
          <w:u w:color="000000"/>
        </w:rPr>
        <w:t>ough the Stuart monument is closer in size to Marcus Aurelius</w:t>
      </w:r>
      <w:r w:rsidR="00DD7AE1">
        <w:rPr>
          <w:color w:val="000000"/>
          <w:sz w:val="24"/>
          <w:szCs w:val="24"/>
          <w:u w:color="000000"/>
        </w:rPr>
        <w:t>’</w:t>
      </w:r>
      <w:r w:rsidR="00A711B2">
        <w:rPr>
          <w:color w:val="000000"/>
          <w:sz w:val="24"/>
          <w:szCs w:val="24"/>
          <w:u w:color="000000"/>
        </w:rPr>
        <w:t xml:space="preserve">, there is a </w:t>
      </w:r>
      <w:r w:rsidR="00006D64">
        <w:rPr>
          <w:color w:val="000000"/>
          <w:sz w:val="24"/>
          <w:szCs w:val="24"/>
          <w:u w:color="000000"/>
        </w:rPr>
        <w:t xml:space="preserve">vast difference between </w:t>
      </w:r>
      <w:r w:rsidR="00A711B2">
        <w:rPr>
          <w:color w:val="000000"/>
          <w:sz w:val="24"/>
          <w:szCs w:val="24"/>
          <w:u w:color="000000"/>
        </w:rPr>
        <w:t>the Lee monument and the Emperor</w:t>
      </w:r>
      <w:r w:rsidR="00DD7AE1">
        <w:rPr>
          <w:color w:val="000000"/>
          <w:sz w:val="24"/>
          <w:szCs w:val="24"/>
          <w:u w:color="000000"/>
        </w:rPr>
        <w:t>’</w:t>
      </w:r>
      <w:r w:rsidR="00A711B2">
        <w:rPr>
          <w:color w:val="000000"/>
          <w:sz w:val="24"/>
          <w:szCs w:val="24"/>
          <w:u w:color="000000"/>
        </w:rPr>
        <w:t xml:space="preserve">s sculpture. </w:t>
      </w:r>
      <w:r w:rsidR="00816ADE">
        <w:rPr>
          <w:color w:val="000000"/>
          <w:sz w:val="24"/>
          <w:szCs w:val="24"/>
          <w:u w:color="000000"/>
        </w:rPr>
        <w:t xml:space="preserve">The </w:t>
      </w:r>
      <w:r w:rsidR="00A85D9B">
        <w:rPr>
          <w:color w:val="000000"/>
          <w:sz w:val="24"/>
          <w:szCs w:val="24"/>
          <w:u w:color="000000"/>
        </w:rPr>
        <w:t>Lee monument, one of the largest</w:t>
      </w:r>
      <w:r w:rsidR="007A1775">
        <w:rPr>
          <w:color w:val="000000"/>
          <w:sz w:val="24"/>
          <w:szCs w:val="24"/>
          <w:u w:color="000000"/>
        </w:rPr>
        <w:t xml:space="preserve"> Confederate monuments</w:t>
      </w:r>
      <w:r w:rsidR="00A85D9B">
        <w:rPr>
          <w:color w:val="000000"/>
          <w:sz w:val="24"/>
          <w:szCs w:val="24"/>
          <w:u w:color="000000"/>
        </w:rPr>
        <w:t xml:space="preserve"> </w:t>
      </w:r>
      <w:r w:rsidR="00E44F73">
        <w:rPr>
          <w:color w:val="000000"/>
          <w:sz w:val="24"/>
          <w:szCs w:val="24"/>
          <w:u w:color="000000"/>
        </w:rPr>
        <w:t>in Richmond, Virginia,</w:t>
      </w:r>
      <w:r w:rsidR="00B63F26">
        <w:rPr>
          <w:color w:val="000000"/>
          <w:sz w:val="24"/>
          <w:szCs w:val="24"/>
          <w:u w:color="000000"/>
        </w:rPr>
        <w:t xml:space="preserve"> </w:t>
      </w:r>
      <w:r w:rsidR="00BD10BC">
        <w:rPr>
          <w:color w:val="000000"/>
          <w:sz w:val="24"/>
          <w:szCs w:val="24"/>
          <w:u w:color="000000"/>
        </w:rPr>
        <w:t xml:space="preserve">once </w:t>
      </w:r>
      <w:r w:rsidR="001676C8">
        <w:rPr>
          <w:color w:val="000000"/>
          <w:sz w:val="24"/>
          <w:szCs w:val="24"/>
          <w:u w:color="000000"/>
        </w:rPr>
        <w:t>towered over the landscape</w:t>
      </w:r>
      <w:r w:rsidR="00332DE5">
        <w:rPr>
          <w:color w:val="000000"/>
          <w:sz w:val="24"/>
          <w:szCs w:val="24"/>
          <w:u w:color="000000"/>
        </w:rPr>
        <w:t>.</w:t>
      </w:r>
      <w:r w:rsidR="00332DE5">
        <w:rPr>
          <w:rStyle w:val="FootnoteReference"/>
          <w:color w:val="000000"/>
          <w:sz w:val="24"/>
          <w:szCs w:val="24"/>
          <w:u w:color="000000"/>
        </w:rPr>
        <w:footnoteReference w:id="109"/>
      </w:r>
      <w:r w:rsidR="00BD10BC">
        <w:rPr>
          <w:color w:val="000000"/>
          <w:sz w:val="24"/>
          <w:szCs w:val="24"/>
          <w:u w:color="000000"/>
        </w:rPr>
        <w:t xml:space="preserve"> </w:t>
      </w:r>
    </w:p>
    <w:p w14:paraId="76319A8F" w14:textId="0DA34D03" w:rsidR="00C572DD" w:rsidRPr="00771F54" w:rsidRDefault="00FC6699" w:rsidP="00885A3F">
      <w:pPr>
        <w:spacing w:after="75" w:line="480" w:lineRule="auto"/>
        <w:rPr>
          <w:color w:val="000000"/>
          <w:sz w:val="24"/>
          <w:szCs w:val="24"/>
          <w:u w:color="000000"/>
        </w:rPr>
      </w:pPr>
      <w:r>
        <w:rPr>
          <w:color w:val="000000"/>
          <w:sz w:val="24"/>
          <w:szCs w:val="24"/>
          <w:u w:color="000000"/>
        </w:rPr>
        <w:t>The sheer size of the monument conveyed a clear message</w:t>
      </w:r>
      <w:r w:rsidR="00771F54">
        <w:rPr>
          <w:color w:val="000000"/>
          <w:sz w:val="24"/>
          <w:szCs w:val="24"/>
          <w:u w:color="000000"/>
        </w:rPr>
        <w:t xml:space="preserve">, the message that </w:t>
      </w:r>
      <w:r w:rsidR="00D3386B">
        <w:rPr>
          <w:color w:val="000000"/>
          <w:sz w:val="24"/>
          <w:szCs w:val="24"/>
          <w:u w:color="000000"/>
        </w:rPr>
        <w:t>Lee</w:t>
      </w:r>
      <w:r w:rsidR="00771F54">
        <w:rPr>
          <w:color w:val="000000"/>
          <w:sz w:val="24"/>
          <w:szCs w:val="24"/>
          <w:u w:color="000000"/>
        </w:rPr>
        <w:t xml:space="preserve"> was a </w:t>
      </w:r>
      <w:r w:rsidR="00D3386B">
        <w:rPr>
          <w:color w:val="000000"/>
          <w:sz w:val="24"/>
          <w:szCs w:val="24"/>
          <w:u w:color="000000"/>
        </w:rPr>
        <w:t>larger than life</w:t>
      </w:r>
      <w:r w:rsidR="00771F54">
        <w:rPr>
          <w:color w:val="000000"/>
          <w:sz w:val="24"/>
          <w:szCs w:val="24"/>
          <w:u w:color="000000"/>
        </w:rPr>
        <w:t xml:space="preserve"> individual</w:t>
      </w:r>
      <w:r w:rsidR="00D128C9">
        <w:rPr>
          <w:color w:val="000000"/>
          <w:sz w:val="24"/>
          <w:szCs w:val="24"/>
          <w:u w:color="000000"/>
        </w:rPr>
        <w:t xml:space="preserve"> in the eyes of white Southerners. The</w:t>
      </w:r>
      <w:r w:rsidR="00D3386B">
        <w:rPr>
          <w:color w:val="000000"/>
          <w:sz w:val="24"/>
          <w:szCs w:val="24"/>
          <w:u w:color="000000"/>
        </w:rPr>
        <w:t xml:space="preserve"> mytholog</w:t>
      </w:r>
      <w:r w:rsidR="00D128C9">
        <w:rPr>
          <w:color w:val="000000"/>
          <w:sz w:val="24"/>
          <w:szCs w:val="24"/>
          <w:u w:color="000000"/>
        </w:rPr>
        <w:t xml:space="preserve">ical standing of Lee was one of the </w:t>
      </w:r>
      <w:r w:rsidR="00172CEC">
        <w:rPr>
          <w:color w:val="000000"/>
          <w:sz w:val="24"/>
          <w:szCs w:val="24"/>
          <w:u w:color="000000"/>
        </w:rPr>
        <w:t>points of emphasis found in Lost Cause rhetori</w:t>
      </w:r>
      <w:r w:rsidR="003F76B1">
        <w:rPr>
          <w:color w:val="000000"/>
          <w:sz w:val="24"/>
          <w:szCs w:val="24"/>
          <w:u w:color="000000"/>
        </w:rPr>
        <w:t>c; thus, the</w:t>
      </w:r>
      <w:r w:rsidR="00172CEC">
        <w:rPr>
          <w:color w:val="000000"/>
          <w:sz w:val="24"/>
          <w:szCs w:val="24"/>
          <w:u w:color="000000"/>
        </w:rPr>
        <w:t xml:space="preserve"> overinflation of the man</w:t>
      </w:r>
      <w:r w:rsidR="00DD7AE1">
        <w:rPr>
          <w:color w:val="000000"/>
          <w:sz w:val="24"/>
          <w:szCs w:val="24"/>
          <w:u w:color="000000"/>
        </w:rPr>
        <w:t>’</w:t>
      </w:r>
      <w:r w:rsidR="00172CEC">
        <w:rPr>
          <w:color w:val="000000"/>
          <w:sz w:val="24"/>
          <w:szCs w:val="24"/>
          <w:u w:color="000000"/>
        </w:rPr>
        <w:t xml:space="preserve">s character </w:t>
      </w:r>
      <w:r w:rsidR="003F76B1">
        <w:rPr>
          <w:color w:val="000000"/>
          <w:sz w:val="24"/>
          <w:szCs w:val="24"/>
          <w:u w:color="000000"/>
        </w:rPr>
        <w:t xml:space="preserve">via discourse </w:t>
      </w:r>
      <w:r w:rsidR="00172CEC">
        <w:rPr>
          <w:color w:val="000000"/>
          <w:sz w:val="24"/>
          <w:szCs w:val="24"/>
          <w:u w:color="000000"/>
        </w:rPr>
        <w:t>physically manifest</w:t>
      </w:r>
      <w:r w:rsidR="003F76B1">
        <w:rPr>
          <w:color w:val="000000"/>
          <w:sz w:val="24"/>
          <w:szCs w:val="24"/>
          <w:u w:color="000000"/>
        </w:rPr>
        <w:t>ed</w:t>
      </w:r>
      <w:r w:rsidR="00172CEC">
        <w:rPr>
          <w:color w:val="000000"/>
          <w:sz w:val="24"/>
          <w:szCs w:val="24"/>
          <w:u w:color="000000"/>
        </w:rPr>
        <w:t xml:space="preserve"> in his monument</w:t>
      </w:r>
      <w:r w:rsidR="00BB4F54">
        <w:rPr>
          <w:color w:val="000000"/>
          <w:sz w:val="24"/>
          <w:szCs w:val="24"/>
          <w:u w:color="000000"/>
        </w:rPr>
        <w:t>.</w:t>
      </w:r>
      <w:r w:rsidR="003F76B1">
        <w:rPr>
          <w:color w:val="000000"/>
          <w:sz w:val="24"/>
          <w:szCs w:val="24"/>
          <w:u w:color="000000"/>
        </w:rPr>
        <w:t xml:space="preserve"> </w:t>
      </w:r>
    </w:p>
    <w:p w14:paraId="57097FBD" w14:textId="1A3933E0" w:rsidR="00AA254F" w:rsidRPr="00217412" w:rsidRDefault="002B2268" w:rsidP="00217412">
      <w:pPr>
        <w:spacing w:line="480" w:lineRule="auto"/>
        <w:ind w:firstLine="720"/>
        <w:rPr>
          <w:rFonts w:eastAsia="Times New Roman"/>
          <w:color w:val="000000" w:themeColor="text1"/>
          <w:sz w:val="24"/>
          <w:szCs w:val="24"/>
          <w:highlight w:val="yellow"/>
        </w:rPr>
      </w:pPr>
      <w:r>
        <w:rPr>
          <w:rFonts w:eastAsia="Times New Roman"/>
          <w:color w:val="000000" w:themeColor="text1"/>
          <w:sz w:val="24"/>
          <w:szCs w:val="24"/>
        </w:rPr>
        <w:t>Unlike the Lee and Stuart monuments, t</w:t>
      </w:r>
      <w:r w:rsidR="000E73EE">
        <w:rPr>
          <w:rFonts w:eastAsia="Times New Roman"/>
          <w:color w:val="000000" w:themeColor="text1"/>
          <w:sz w:val="24"/>
          <w:szCs w:val="24"/>
        </w:rPr>
        <w:t xml:space="preserve">he sculpture of Marcus Aurelius </w:t>
      </w:r>
      <w:r w:rsidR="006F6759">
        <w:rPr>
          <w:rFonts w:eastAsia="Times New Roman"/>
          <w:color w:val="000000" w:themeColor="text1"/>
          <w:sz w:val="24"/>
          <w:szCs w:val="24"/>
        </w:rPr>
        <w:t xml:space="preserve">has survived many shifts in culture, power, and religion throughout its existence. </w:t>
      </w:r>
      <w:r w:rsidR="00AA254F">
        <w:rPr>
          <w:sz w:val="24"/>
          <w:szCs w:val="24"/>
        </w:rPr>
        <w:t>Peter Stewart hypothesizes that the statue most likely survived throughout the ages because it was mistaken for a representation of the first Christian emperor, Constantine the Great.</w:t>
      </w:r>
      <w:r w:rsidR="00AA254F">
        <w:rPr>
          <w:rStyle w:val="FootnoteReference"/>
          <w:sz w:val="24"/>
          <w:szCs w:val="24"/>
        </w:rPr>
        <w:footnoteReference w:id="110"/>
      </w:r>
      <w:r w:rsidR="00AA254F">
        <w:rPr>
          <w:sz w:val="24"/>
          <w:szCs w:val="24"/>
        </w:rPr>
        <w:t xml:space="preserve"> </w:t>
      </w:r>
      <w:r w:rsidR="00A734D2">
        <w:rPr>
          <w:sz w:val="24"/>
          <w:szCs w:val="24"/>
        </w:rPr>
        <w:t>While this may or may not be true</w:t>
      </w:r>
      <w:r w:rsidR="00AA254F">
        <w:rPr>
          <w:sz w:val="24"/>
          <w:szCs w:val="24"/>
        </w:rPr>
        <w:t xml:space="preserve">, the statue of Marcus Aurelius became </w:t>
      </w:r>
      <w:r w:rsidR="005F15DD">
        <w:rPr>
          <w:sz w:val="24"/>
          <w:szCs w:val="24"/>
        </w:rPr>
        <w:t>a</w:t>
      </w:r>
      <w:r w:rsidR="00AA254F">
        <w:rPr>
          <w:sz w:val="24"/>
          <w:szCs w:val="24"/>
        </w:rPr>
        <w:t xml:space="preserve"> point of </w:t>
      </w:r>
      <w:r w:rsidR="005F15DD">
        <w:rPr>
          <w:sz w:val="24"/>
          <w:szCs w:val="24"/>
        </w:rPr>
        <w:t xml:space="preserve">artistic </w:t>
      </w:r>
      <w:r w:rsidR="00AA254F">
        <w:rPr>
          <w:sz w:val="24"/>
          <w:szCs w:val="24"/>
        </w:rPr>
        <w:t>reference for equestrian statues and sculpture across Europe. Stewart attributes this popularity with the statue</w:t>
      </w:r>
      <w:r w:rsidR="00DD7AE1">
        <w:rPr>
          <w:sz w:val="24"/>
          <w:szCs w:val="24"/>
        </w:rPr>
        <w:t>’</w:t>
      </w:r>
      <w:r w:rsidR="00AA254F">
        <w:rPr>
          <w:sz w:val="24"/>
          <w:szCs w:val="24"/>
        </w:rPr>
        <w:t xml:space="preserve">s </w:t>
      </w:r>
      <w:r w:rsidR="00765F3A">
        <w:rPr>
          <w:sz w:val="24"/>
          <w:szCs w:val="24"/>
        </w:rPr>
        <w:t xml:space="preserve">successful </w:t>
      </w:r>
      <w:r w:rsidR="00AA254F">
        <w:rPr>
          <w:sz w:val="24"/>
          <w:szCs w:val="24"/>
        </w:rPr>
        <w:t>equestrian naturalism and ability to communicate the power and influence of the rider.</w:t>
      </w:r>
      <w:r w:rsidR="00AA254F">
        <w:rPr>
          <w:rStyle w:val="FootnoteReference"/>
          <w:sz w:val="24"/>
          <w:szCs w:val="24"/>
        </w:rPr>
        <w:footnoteReference w:id="111"/>
      </w:r>
      <w:r w:rsidR="00AA254F">
        <w:rPr>
          <w:sz w:val="24"/>
          <w:szCs w:val="24"/>
        </w:rPr>
        <w:t xml:space="preserve"> </w:t>
      </w:r>
      <w:r w:rsidR="00EE2191">
        <w:rPr>
          <w:sz w:val="24"/>
          <w:szCs w:val="24"/>
        </w:rPr>
        <w:t xml:space="preserve">The sculpture of Marcus Aurelius is an excellent example of </w:t>
      </w:r>
      <w:r w:rsidR="00D25539">
        <w:rPr>
          <w:sz w:val="24"/>
          <w:szCs w:val="24"/>
        </w:rPr>
        <w:t>secondary subject matter</w:t>
      </w:r>
      <w:r w:rsidR="00A01DC5">
        <w:rPr>
          <w:sz w:val="24"/>
          <w:szCs w:val="24"/>
        </w:rPr>
        <w:t xml:space="preserve"> and how</w:t>
      </w:r>
      <w:r w:rsidR="00EE2191">
        <w:rPr>
          <w:sz w:val="24"/>
          <w:szCs w:val="24"/>
        </w:rPr>
        <w:t xml:space="preserve"> images and symbol</w:t>
      </w:r>
      <w:r w:rsidR="00765F3A">
        <w:rPr>
          <w:sz w:val="24"/>
          <w:szCs w:val="24"/>
        </w:rPr>
        <w:t>s</w:t>
      </w:r>
      <w:r w:rsidR="00EE2191">
        <w:rPr>
          <w:sz w:val="24"/>
          <w:szCs w:val="24"/>
        </w:rPr>
        <w:t xml:space="preserve"> </w:t>
      </w:r>
      <w:r w:rsidR="00675E96">
        <w:rPr>
          <w:sz w:val="24"/>
          <w:szCs w:val="24"/>
        </w:rPr>
        <w:t>move through history and creates traditions of meaning</w:t>
      </w:r>
      <w:r w:rsidR="00424506">
        <w:rPr>
          <w:sz w:val="24"/>
          <w:szCs w:val="24"/>
        </w:rPr>
        <w:t xml:space="preserve">. </w:t>
      </w:r>
    </w:p>
    <w:p w14:paraId="618F12AA" w14:textId="03FFD39E" w:rsidR="005F0C81" w:rsidRPr="00E30D09" w:rsidRDefault="00424F3A" w:rsidP="001958CC">
      <w:pPr>
        <w:spacing w:after="75" w:line="480" w:lineRule="auto"/>
        <w:ind w:firstLine="720"/>
        <w:rPr>
          <w:rFonts w:eastAsia="Times New Roman"/>
          <w:sz w:val="24"/>
          <w:szCs w:val="24"/>
        </w:rPr>
      </w:pPr>
      <w:r>
        <w:rPr>
          <w:rFonts w:eastAsia="Times New Roman"/>
          <w:sz w:val="24"/>
          <w:szCs w:val="24"/>
        </w:rPr>
        <w:t>While t</w:t>
      </w:r>
      <w:r w:rsidR="003D742D">
        <w:rPr>
          <w:rFonts w:eastAsia="Times New Roman"/>
          <w:sz w:val="24"/>
          <w:szCs w:val="24"/>
        </w:rPr>
        <w:t>he sculpture of Marcus Aurelius offers an ancient ex</w:t>
      </w:r>
      <w:r>
        <w:rPr>
          <w:rFonts w:eastAsia="Times New Roman"/>
          <w:sz w:val="24"/>
          <w:szCs w:val="24"/>
        </w:rPr>
        <w:t>ample of the equestrian sculpture</w:t>
      </w:r>
      <w:r w:rsidR="00C06FA5">
        <w:rPr>
          <w:rFonts w:eastAsia="Times New Roman"/>
          <w:sz w:val="24"/>
          <w:szCs w:val="24"/>
        </w:rPr>
        <w:t xml:space="preserve">, it is important to </w:t>
      </w:r>
      <w:r w:rsidR="008C292E">
        <w:rPr>
          <w:rFonts w:eastAsia="Times New Roman"/>
          <w:sz w:val="24"/>
          <w:szCs w:val="24"/>
        </w:rPr>
        <w:t xml:space="preserve">also </w:t>
      </w:r>
      <w:r w:rsidR="00C06FA5">
        <w:rPr>
          <w:rFonts w:eastAsia="Times New Roman"/>
          <w:sz w:val="24"/>
          <w:szCs w:val="24"/>
        </w:rPr>
        <w:t>consider other points in history</w:t>
      </w:r>
      <w:r w:rsidR="008C292E">
        <w:rPr>
          <w:rFonts w:eastAsia="Times New Roman"/>
          <w:sz w:val="24"/>
          <w:szCs w:val="24"/>
        </w:rPr>
        <w:t xml:space="preserve"> and</w:t>
      </w:r>
      <w:r w:rsidR="001E728D">
        <w:rPr>
          <w:rFonts w:eastAsia="Times New Roman"/>
          <w:sz w:val="24"/>
          <w:szCs w:val="24"/>
        </w:rPr>
        <w:t xml:space="preserve"> </w:t>
      </w:r>
      <w:r w:rsidR="008C292E">
        <w:rPr>
          <w:rFonts w:eastAsia="Times New Roman"/>
          <w:sz w:val="24"/>
          <w:szCs w:val="24"/>
        </w:rPr>
        <w:t xml:space="preserve">different </w:t>
      </w:r>
      <w:r w:rsidR="00C06FA5">
        <w:rPr>
          <w:rFonts w:eastAsia="Times New Roman"/>
          <w:sz w:val="24"/>
          <w:szCs w:val="24"/>
        </w:rPr>
        <w:t>forms of representation</w:t>
      </w:r>
      <w:r w:rsidR="001E728D">
        <w:rPr>
          <w:rFonts w:eastAsia="Times New Roman"/>
          <w:sz w:val="24"/>
          <w:szCs w:val="24"/>
        </w:rPr>
        <w:t xml:space="preserve">. </w:t>
      </w:r>
      <w:r w:rsidR="005F0C81" w:rsidRPr="00E30D09">
        <w:rPr>
          <w:rFonts w:eastAsia="Times New Roman"/>
          <w:sz w:val="24"/>
          <w:szCs w:val="24"/>
        </w:rPr>
        <w:t xml:space="preserve">Nicholas Warner in his article </w:t>
      </w:r>
      <w:r w:rsidR="005F0C81" w:rsidRPr="00E30D09">
        <w:rPr>
          <w:rFonts w:eastAsia="Times New Roman"/>
          <w:i/>
          <w:iCs/>
          <w:sz w:val="24"/>
          <w:szCs w:val="24"/>
        </w:rPr>
        <w:t>Picturing Power: The Depiction of Leadership in Art</w:t>
      </w:r>
      <w:r w:rsidR="008C0DFA">
        <w:rPr>
          <w:rFonts w:eastAsia="Times New Roman"/>
          <w:i/>
          <w:iCs/>
          <w:sz w:val="24"/>
          <w:szCs w:val="24"/>
        </w:rPr>
        <w:t xml:space="preserve"> </w:t>
      </w:r>
      <w:r w:rsidR="00413F51">
        <w:rPr>
          <w:rFonts w:eastAsia="Times New Roman"/>
          <w:sz w:val="24"/>
          <w:szCs w:val="24"/>
        </w:rPr>
        <w:t xml:space="preserve">considers the painting of </w:t>
      </w:r>
      <w:r w:rsidR="00413F51" w:rsidRPr="00E30D09">
        <w:rPr>
          <w:rFonts w:eastAsia="Times New Roman"/>
          <w:i/>
          <w:iCs/>
          <w:sz w:val="24"/>
          <w:szCs w:val="24"/>
        </w:rPr>
        <w:t xml:space="preserve">Napoleon crossing the Alps </w:t>
      </w:r>
      <w:r w:rsidR="00413F51" w:rsidRPr="00E30D09">
        <w:rPr>
          <w:sz w:val="24"/>
          <w:szCs w:val="24"/>
        </w:rPr>
        <w:t>(</w:t>
      </w:r>
      <w:r w:rsidR="00413F51" w:rsidRPr="00E30D09">
        <w:rPr>
          <w:rFonts w:eastAsia="Times New Roman"/>
          <w:sz w:val="24"/>
          <w:szCs w:val="24"/>
        </w:rPr>
        <w:t>Figure 7) by Jacques-Louis David from 1800</w:t>
      </w:r>
      <w:r w:rsidR="00A52274">
        <w:rPr>
          <w:rFonts w:eastAsia="Times New Roman"/>
          <w:sz w:val="24"/>
          <w:szCs w:val="24"/>
        </w:rPr>
        <w:t xml:space="preserve">, and how </w:t>
      </w:r>
      <w:r w:rsidR="005F0C81" w:rsidRPr="00E30D09">
        <w:rPr>
          <w:rFonts w:eastAsia="Times New Roman"/>
          <w:sz w:val="24"/>
          <w:szCs w:val="24"/>
        </w:rPr>
        <w:t>the representation of authority figures on horseback are art historical representation</w:t>
      </w:r>
      <w:r w:rsidR="0068693D" w:rsidRPr="00E30D09">
        <w:rPr>
          <w:rFonts w:eastAsia="Times New Roman"/>
          <w:sz w:val="24"/>
          <w:szCs w:val="24"/>
        </w:rPr>
        <w:t>s</w:t>
      </w:r>
      <w:r w:rsidR="005F0C81" w:rsidRPr="00E30D09">
        <w:rPr>
          <w:rFonts w:eastAsia="Times New Roman"/>
          <w:sz w:val="24"/>
          <w:szCs w:val="24"/>
        </w:rPr>
        <w:t xml:space="preserve"> of power and propaganda. Warner suggests that every detail of the figure and horse connote meaning for the viewer, especially for those living during that time. In his analysis of</w:t>
      </w:r>
      <w:r w:rsidR="00413F51">
        <w:rPr>
          <w:rFonts w:eastAsia="Times New Roman"/>
          <w:sz w:val="24"/>
          <w:szCs w:val="24"/>
        </w:rPr>
        <w:t xml:space="preserve"> </w:t>
      </w:r>
      <w:r w:rsidR="00413F51" w:rsidRPr="00E30D09">
        <w:rPr>
          <w:rFonts w:eastAsia="Times New Roman"/>
          <w:i/>
          <w:iCs/>
          <w:sz w:val="24"/>
          <w:szCs w:val="24"/>
        </w:rPr>
        <w:t>Napoleon crossing the Alps</w:t>
      </w:r>
      <w:r w:rsidR="00413F51">
        <w:rPr>
          <w:rFonts w:eastAsia="Times New Roman"/>
          <w:i/>
          <w:iCs/>
          <w:sz w:val="24"/>
          <w:szCs w:val="24"/>
        </w:rPr>
        <w:t>,</w:t>
      </w:r>
      <w:r w:rsidR="005F0C81" w:rsidRPr="00E30D09">
        <w:rPr>
          <w:rFonts w:eastAsia="Times New Roman"/>
          <w:sz w:val="24"/>
          <w:szCs w:val="24"/>
        </w:rPr>
        <w:t xml:space="preserve"> Warner highlights the importance of the minute details of the figure</w:t>
      </w:r>
      <w:r w:rsidR="0068693D" w:rsidRPr="00E30D09">
        <w:rPr>
          <w:rFonts w:eastAsia="Times New Roman"/>
          <w:sz w:val="24"/>
          <w:szCs w:val="24"/>
        </w:rPr>
        <w:t>:</w:t>
      </w:r>
      <w:r w:rsidR="005F0C81" w:rsidRPr="00E30D09">
        <w:rPr>
          <w:rFonts w:eastAsia="Times New Roman"/>
          <w:sz w:val="24"/>
          <w:szCs w:val="24"/>
        </w:rPr>
        <w:t xml:space="preserve"> the un-gloved right-hand vs the gloved left-hand, the twisting posture and outward gaze. </w:t>
      </w:r>
      <w:r w:rsidR="005F0C81" w:rsidRPr="00E30D09">
        <w:rPr>
          <w:rStyle w:val="FootnoteReference"/>
          <w:rFonts w:eastAsia="Times New Roman"/>
          <w:sz w:val="24"/>
          <w:szCs w:val="24"/>
        </w:rPr>
        <w:footnoteReference w:id="112"/>
      </w:r>
      <w:r w:rsidR="005F0C81" w:rsidRPr="00E30D09">
        <w:rPr>
          <w:rFonts w:eastAsia="Times New Roman"/>
          <w:sz w:val="24"/>
          <w:szCs w:val="24"/>
        </w:rPr>
        <w:t xml:space="preserve"> The un-gloved right-hand of Napoleon in </w:t>
      </w:r>
      <w:r w:rsidR="004D40CD" w:rsidRPr="00E30D09">
        <w:rPr>
          <w:rFonts w:eastAsia="Times New Roman"/>
          <w:i/>
          <w:iCs/>
          <w:sz w:val="24"/>
          <w:szCs w:val="24"/>
        </w:rPr>
        <w:t>Napoleon</w:t>
      </w:r>
      <w:r w:rsidR="005F0C81" w:rsidRPr="00E30D09">
        <w:rPr>
          <w:rFonts w:eastAsia="Times New Roman"/>
          <w:i/>
          <w:iCs/>
          <w:sz w:val="24"/>
          <w:szCs w:val="24"/>
        </w:rPr>
        <w:t xml:space="preserve"> crossing the Alps </w:t>
      </w:r>
      <w:r w:rsidR="005F0C81" w:rsidRPr="00E30D09">
        <w:rPr>
          <w:rFonts w:eastAsia="Times New Roman"/>
          <w:sz w:val="24"/>
          <w:szCs w:val="24"/>
        </w:rPr>
        <w:t xml:space="preserve">points upward and towards the mountains. Warner asserts that the upward movement signifies both the physical and spiritual power of the figure, and the lack of a glove is both humanizing and intimate. In contrast, the gloved left-hand holds the energized horse in place, indicating both his control over the </w:t>
      </w:r>
      <w:r w:rsidR="00D00600" w:rsidRPr="00E30D09">
        <w:rPr>
          <w:rFonts w:eastAsia="Times New Roman"/>
          <w:sz w:val="24"/>
          <w:szCs w:val="24"/>
        </w:rPr>
        <w:t>volatile</w:t>
      </w:r>
      <w:r w:rsidR="005F0C81" w:rsidRPr="00E30D09">
        <w:rPr>
          <w:rFonts w:eastAsia="Times New Roman"/>
          <w:sz w:val="24"/>
          <w:szCs w:val="24"/>
        </w:rPr>
        <w:t xml:space="preserve"> animal and his ability to unleash the physical power of the horse. The representation of the hands of Napoleon thus emphasizes his ability to control, direct, and unleash the animal. </w:t>
      </w:r>
      <w:r w:rsidR="005F0C81" w:rsidRPr="00E30D09">
        <w:rPr>
          <w:rStyle w:val="FootnoteReference"/>
          <w:rFonts w:eastAsia="Times New Roman"/>
          <w:sz w:val="24"/>
          <w:szCs w:val="24"/>
        </w:rPr>
        <w:footnoteReference w:id="113"/>
      </w:r>
      <w:r w:rsidR="00D44F7D">
        <w:rPr>
          <w:rFonts w:eastAsia="Times New Roman"/>
          <w:sz w:val="24"/>
          <w:szCs w:val="24"/>
        </w:rPr>
        <w:t xml:space="preserve"> </w:t>
      </w:r>
    </w:p>
    <w:p w14:paraId="2DD164C3" w14:textId="3BF12A56" w:rsidR="00357E80" w:rsidRPr="00E30D09" w:rsidRDefault="005F0C81" w:rsidP="00F844C0">
      <w:pPr>
        <w:spacing w:after="75" w:line="480" w:lineRule="auto"/>
        <w:ind w:firstLine="720"/>
        <w:rPr>
          <w:rFonts w:eastAsia="Times New Roman"/>
          <w:sz w:val="24"/>
          <w:szCs w:val="24"/>
        </w:rPr>
      </w:pPr>
      <w:r w:rsidRPr="00E30D09">
        <w:rPr>
          <w:rFonts w:eastAsia="Times New Roman"/>
          <w:sz w:val="24"/>
          <w:szCs w:val="24"/>
        </w:rPr>
        <w:t>Furthermore, the horse can be interpreted as the representation of Napoleon</w:t>
      </w:r>
      <w:r w:rsidR="00DD7AE1">
        <w:rPr>
          <w:rFonts w:eastAsia="Times New Roman"/>
          <w:sz w:val="24"/>
          <w:szCs w:val="24"/>
        </w:rPr>
        <w:t>’</w:t>
      </w:r>
      <w:r w:rsidRPr="00E30D09">
        <w:rPr>
          <w:rFonts w:eastAsia="Times New Roman"/>
          <w:sz w:val="24"/>
          <w:szCs w:val="24"/>
        </w:rPr>
        <w:t>s empire and his perceived ability to lead. A concept bolstered by the twisting posture of the figure, which according to Warner, is a dynamic representation of leadership. While moving forward on his upward path, Napoleon twists and looks off as if looking towards his followers or soldiers, pulling them in the direction of his movement. The action of looking back shows the leader as someone who is aware of the people following them and gives the people attention while leading them. Warner believes that these visual symbols help to position a leader in such a way that the viewer is forced to see them as ennobled and justified in their leadership decisions and abilities.</w:t>
      </w:r>
      <w:r w:rsidR="002D3A4B" w:rsidRPr="00E30D09">
        <w:rPr>
          <w:rStyle w:val="FootnoteReference"/>
          <w:rFonts w:eastAsia="Times New Roman"/>
          <w:sz w:val="24"/>
          <w:szCs w:val="24"/>
        </w:rPr>
        <w:footnoteReference w:id="114"/>
      </w:r>
      <w:r w:rsidRPr="00E30D09">
        <w:rPr>
          <w:rFonts w:eastAsia="Times New Roman"/>
          <w:sz w:val="24"/>
          <w:szCs w:val="24"/>
        </w:rPr>
        <w:t xml:space="preserve"> </w:t>
      </w:r>
      <w:r w:rsidR="006C1BB3" w:rsidRPr="00E30D09">
        <w:rPr>
          <w:rFonts w:eastAsia="Times New Roman"/>
          <w:sz w:val="24"/>
          <w:szCs w:val="24"/>
        </w:rPr>
        <w:t xml:space="preserve">     </w:t>
      </w:r>
    </w:p>
    <w:p w14:paraId="4FDE89CE" w14:textId="36F08485" w:rsidR="005F0C81" w:rsidRPr="00E30D09" w:rsidRDefault="005F0C81" w:rsidP="009D512D">
      <w:pPr>
        <w:spacing w:after="75" w:line="480" w:lineRule="auto"/>
        <w:ind w:firstLine="720"/>
        <w:rPr>
          <w:rFonts w:eastAsia="Times New Roman"/>
          <w:sz w:val="24"/>
          <w:szCs w:val="24"/>
        </w:rPr>
      </w:pPr>
      <w:r w:rsidRPr="00E30D09">
        <w:rPr>
          <w:rFonts w:eastAsia="Times New Roman"/>
          <w:sz w:val="24"/>
          <w:szCs w:val="24"/>
        </w:rPr>
        <w:t xml:space="preserve">In the monuments of General Robert E. Lee and General J.E.B. Stuart, the horse is used to both assert their military standing and their perceived power within the Lost Cause and Southern culture. The Stuart monument replicates the twisting posture highlighted by Warner in </w:t>
      </w:r>
      <w:r w:rsidRPr="00E30D09">
        <w:rPr>
          <w:rFonts w:eastAsia="Times New Roman"/>
          <w:i/>
          <w:iCs/>
          <w:sz w:val="24"/>
          <w:szCs w:val="24"/>
        </w:rPr>
        <w:t>Picturing Power: The Depiction of Leadership in Art</w:t>
      </w:r>
      <w:r w:rsidRPr="00E30D09">
        <w:rPr>
          <w:rFonts w:eastAsia="Times New Roman"/>
          <w:sz w:val="24"/>
          <w:szCs w:val="24"/>
        </w:rPr>
        <w:t>, and by doing so gives the viewer a sense of connect</w:t>
      </w:r>
      <w:r w:rsidR="004815FC" w:rsidRPr="00E30D09">
        <w:rPr>
          <w:rFonts w:eastAsia="Times New Roman"/>
          <w:sz w:val="24"/>
          <w:szCs w:val="24"/>
        </w:rPr>
        <w:t>ion through the physical language of the body</w:t>
      </w:r>
      <w:r w:rsidRPr="00E30D09">
        <w:rPr>
          <w:rFonts w:eastAsia="Times New Roman"/>
          <w:sz w:val="24"/>
          <w:szCs w:val="24"/>
        </w:rPr>
        <w:t>. Stuart</w:t>
      </w:r>
      <w:r w:rsidR="00DD7AE1">
        <w:rPr>
          <w:rFonts w:eastAsia="Times New Roman"/>
          <w:sz w:val="24"/>
          <w:szCs w:val="24"/>
        </w:rPr>
        <w:t>’</w:t>
      </w:r>
      <w:r w:rsidR="00CB6E7F" w:rsidRPr="00E30D09">
        <w:rPr>
          <w:rFonts w:eastAsia="Times New Roman"/>
          <w:sz w:val="24"/>
          <w:szCs w:val="24"/>
        </w:rPr>
        <w:t>s</w:t>
      </w:r>
      <w:r w:rsidRPr="00E30D09">
        <w:rPr>
          <w:rFonts w:eastAsia="Times New Roman"/>
          <w:sz w:val="24"/>
          <w:szCs w:val="24"/>
        </w:rPr>
        <w:t xml:space="preserve"> </w:t>
      </w:r>
      <w:r w:rsidR="00CB6E7F" w:rsidRPr="00E30D09">
        <w:rPr>
          <w:rFonts w:eastAsia="Times New Roman"/>
          <w:sz w:val="24"/>
          <w:szCs w:val="24"/>
        </w:rPr>
        <w:t xml:space="preserve">body language in the monument clearly depicts him as </w:t>
      </w:r>
      <w:r w:rsidRPr="00E30D09">
        <w:rPr>
          <w:rFonts w:eastAsia="Times New Roman"/>
          <w:sz w:val="24"/>
          <w:szCs w:val="24"/>
        </w:rPr>
        <w:t>look</w:t>
      </w:r>
      <w:r w:rsidR="00CB6E7F" w:rsidRPr="00E30D09">
        <w:rPr>
          <w:rFonts w:eastAsia="Times New Roman"/>
          <w:sz w:val="24"/>
          <w:szCs w:val="24"/>
        </w:rPr>
        <w:t>ing</w:t>
      </w:r>
      <w:r w:rsidRPr="00E30D09">
        <w:rPr>
          <w:rFonts w:eastAsia="Times New Roman"/>
          <w:sz w:val="24"/>
          <w:szCs w:val="24"/>
        </w:rPr>
        <w:t xml:space="preserve"> out and slightly back</w:t>
      </w:r>
      <w:r w:rsidR="009F01F3" w:rsidRPr="00E30D09">
        <w:rPr>
          <w:rFonts w:eastAsia="Times New Roman"/>
          <w:sz w:val="24"/>
          <w:szCs w:val="24"/>
        </w:rPr>
        <w:t>,</w:t>
      </w:r>
      <w:r w:rsidRPr="00E30D09">
        <w:rPr>
          <w:rFonts w:eastAsia="Times New Roman"/>
          <w:sz w:val="24"/>
          <w:szCs w:val="24"/>
        </w:rPr>
        <w:t xml:space="preserve"> as if</w:t>
      </w:r>
      <w:r w:rsidR="009F01F3" w:rsidRPr="00E30D09">
        <w:rPr>
          <w:rFonts w:eastAsia="Times New Roman"/>
          <w:sz w:val="24"/>
          <w:szCs w:val="24"/>
        </w:rPr>
        <w:t xml:space="preserve"> looking back at someone or something</w:t>
      </w:r>
      <w:r w:rsidRPr="00E30D09">
        <w:rPr>
          <w:rFonts w:eastAsia="Times New Roman"/>
          <w:sz w:val="24"/>
          <w:szCs w:val="24"/>
        </w:rPr>
        <w:t>.</w:t>
      </w:r>
      <w:r w:rsidR="009F01F3" w:rsidRPr="00E30D09">
        <w:rPr>
          <w:rFonts w:eastAsia="Times New Roman"/>
          <w:sz w:val="24"/>
          <w:szCs w:val="24"/>
        </w:rPr>
        <w:t xml:space="preserve"> In a historical context, this may have been Stuart looking back at his troops and urging them forward.</w:t>
      </w:r>
      <w:r w:rsidRPr="00E30D09">
        <w:rPr>
          <w:rFonts w:eastAsia="Times New Roman"/>
          <w:sz w:val="24"/>
          <w:szCs w:val="24"/>
        </w:rPr>
        <w:t xml:space="preserve"> As suggested by Warner, this is a humanizing anecdote that creates a sense of kinship and connection between the viewer and the monument. A good leader takes into consideration the existence and autonomy of their followers</w:t>
      </w:r>
      <w:r w:rsidR="009D512D" w:rsidRPr="00E30D09">
        <w:rPr>
          <w:rFonts w:eastAsia="Times New Roman"/>
          <w:sz w:val="24"/>
          <w:szCs w:val="24"/>
        </w:rPr>
        <w:t>. Therefore,</w:t>
      </w:r>
      <w:r w:rsidRPr="00E30D09">
        <w:rPr>
          <w:rFonts w:eastAsia="Times New Roman"/>
          <w:sz w:val="24"/>
          <w:szCs w:val="24"/>
        </w:rPr>
        <w:t xml:space="preserve"> Stuart gazing towards an imagined follower, helps to exemplify or convince the viewer that he is a good leader because of a perceived visual representation of empathy and connectivity to the average person or soldier. </w:t>
      </w:r>
    </w:p>
    <w:p w14:paraId="4E20A3C7" w14:textId="1571994A" w:rsidR="007D2317" w:rsidRPr="00E30D09" w:rsidRDefault="005F10E5" w:rsidP="00875A8B">
      <w:pPr>
        <w:spacing w:after="75" w:line="480" w:lineRule="auto"/>
        <w:ind w:firstLine="720"/>
        <w:rPr>
          <w:rFonts w:eastAsia="Times New Roman"/>
          <w:sz w:val="24"/>
          <w:szCs w:val="24"/>
        </w:rPr>
      </w:pPr>
      <w:r w:rsidRPr="00E30D09">
        <w:rPr>
          <w:rFonts w:eastAsia="Times New Roman"/>
          <w:sz w:val="24"/>
          <w:szCs w:val="24"/>
        </w:rPr>
        <w:t>While</w:t>
      </w:r>
      <w:r w:rsidR="005F0C81" w:rsidRPr="00E30D09">
        <w:rPr>
          <w:rFonts w:eastAsia="Times New Roman"/>
          <w:sz w:val="24"/>
          <w:szCs w:val="24"/>
        </w:rPr>
        <w:t xml:space="preserve"> Stuart</w:t>
      </w:r>
      <w:r w:rsidR="00DD7AE1">
        <w:rPr>
          <w:rFonts w:eastAsia="Times New Roman"/>
          <w:sz w:val="24"/>
          <w:szCs w:val="24"/>
        </w:rPr>
        <w:t>’</w:t>
      </w:r>
      <w:r w:rsidR="005F0C81" w:rsidRPr="00E30D09">
        <w:rPr>
          <w:rFonts w:eastAsia="Times New Roman"/>
          <w:sz w:val="24"/>
          <w:szCs w:val="24"/>
        </w:rPr>
        <w:t>s gaze humanizes his leadership ability, his body language attests to his ability to control the power that a leader is given. This can be seen in how his horse</w:t>
      </w:r>
      <w:r w:rsidR="00DD7AE1">
        <w:rPr>
          <w:rFonts w:eastAsia="Times New Roman"/>
          <w:sz w:val="24"/>
          <w:szCs w:val="24"/>
        </w:rPr>
        <w:t>’</w:t>
      </w:r>
      <w:r w:rsidR="005F0C81" w:rsidRPr="00E30D09">
        <w:rPr>
          <w:rFonts w:eastAsia="Times New Roman"/>
          <w:sz w:val="24"/>
          <w:szCs w:val="24"/>
        </w:rPr>
        <w:t>s forward movement is easily kept in check by his left hand gripping the double reins, while his right-hand holds his saber at his side. The ease with which the figure controls the explosive-looking animal attests to the power that Stuart was supposed to have. Like the way in which David depicts Napoleon keeping his horse in check, Stuart symbolically holds both the ability to control and unleash the animal. The rider, in this case, General J.E.B. Stuart, is the controller of an animalistic power, thus able to direct if, how, and where that power is unleashed. A notion that would be essential to a soldier, and especially a cavalry general.</w:t>
      </w:r>
      <w:r w:rsidR="00875A8B">
        <w:rPr>
          <w:rFonts w:eastAsia="Times New Roman"/>
          <w:sz w:val="24"/>
          <w:szCs w:val="24"/>
        </w:rPr>
        <w:t xml:space="preserve"> </w:t>
      </w:r>
      <w:r w:rsidR="00EF1A59" w:rsidRPr="00E30D09">
        <w:rPr>
          <w:rFonts w:eastAsia="Times New Roman"/>
          <w:sz w:val="24"/>
          <w:szCs w:val="24"/>
        </w:rPr>
        <w:t>Comparing Stuart</w:t>
      </w:r>
      <w:r w:rsidR="00DD7AE1">
        <w:rPr>
          <w:rFonts w:eastAsia="Times New Roman"/>
          <w:sz w:val="24"/>
          <w:szCs w:val="24"/>
        </w:rPr>
        <w:t>’</w:t>
      </w:r>
      <w:r w:rsidR="00EF1A59" w:rsidRPr="00E30D09">
        <w:rPr>
          <w:rFonts w:eastAsia="Times New Roman"/>
          <w:sz w:val="24"/>
          <w:szCs w:val="24"/>
        </w:rPr>
        <w:t>s monument to David</w:t>
      </w:r>
      <w:r w:rsidR="00DD7AE1">
        <w:rPr>
          <w:rFonts w:eastAsia="Times New Roman"/>
          <w:sz w:val="24"/>
          <w:szCs w:val="24"/>
        </w:rPr>
        <w:t>’</w:t>
      </w:r>
      <w:r w:rsidR="00EF1A59" w:rsidRPr="00E30D09">
        <w:rPr>
          <w:rFonts w:eastAsia="Times New Roman"/>
          <w:sz w:val="24"/>
          <w:szCs w:val="24"/>
        </w:rPr>
        <w:t xml:space="preserve">s famous </w:t>
      </w:r>
      <w:r w:rsidR="00EF1A59" w:rsidRPr="00E30D09">
        <w:rPr>
          <w:rFonts w:eastAsia="Times New Roman"/>
          <w:i/>
          <w:iCs/>
          <w:sz w:val="24"/>
          <w:szCs w:val="24"/>
        </w:rPr>
        <w:t>Napoleon crossing the Alps</w:t>
      </w:r>
      <w:r w:rsidR="003270CE" w:rsidRPr="00E30D09">
        <w:rPr>
          <w:rFonts w:eastAsia="Times New Roman"/>
          <w:i/>
          <w:iCs/>
          <w:sz w:val="24"/>
          <w:szCs w:val="24"/>
        </w:rPr>
        <w:t xml:space="preserve"> </w:t>
      </w:r>
      <w:r w:rsidR="003270CE" w:rsidRPr="00E30D09">
        <w:rPr>
          <w:rFonts w:eastAsia="Times New Roman"/>
          <w:sz w:val="24"/>
          <w:szCs w:val="24"/>
        </w:rPr>
        <w:t xml:space="preserve">illustrates how </w:t>
      </w:r>
      <w:r w:rsidR="00B8174C" w:rsidRPr="00E30D09">
        <w:rPr>
          <w:rFonts w:eastAsia="Times New Roman"/>
          <w:sz w:val="24"/>
          <w:szCs w:val="24"/>
        </w:rPr>
        <w:t xml:space="preserve">the symbolism in the equestrian depiction </w:t>
      </w:r>
      <w:r w:rsidR="00A93476" w:rsidRPr="00E30D09">
        <w:rPr>
          <w:rFonts w:eastAsia="Times New Roman"/>
          <w:sz w:val="24"/>
          <w:szCs w:val="24"/>
        </w:rPr>
        <w:t>is a historical theme, and</w:t>
      </w:r>
      <w:r w:rsidR="00B8174C" w:rsidRPr="00E30D09">
        <w:rPr>
          <w:rFonts w:eastAsia="Times New Roman"/>
          <w:sz w:val="24"/>
          <w:szCs w:val="24"/>
        </w:rPr>
        <w:t xml:space="preserve"> a secondary subject matter</w:t>
      </w:r>
      <w:r w:rsidR="00A93476" w:rsidRPr="00E30D09">
        <w:rPr>
          <w:rFonts w:eastAsia="Times New Roman"/>
          <w:sz w:val="24"/>
          <w:szCs w:val="24"/>
        </w:rPr>
        <w:t xml:space="preserve"> category. </w:t>
      </w:r>
    </w:p>
    <w:p w14:paraId="3544ED74" w14:textId="576AEC60" w:rsidR="00796A14" w:rsidRDefault="007D2317" w:rsidP="00796A14">
      <w:pPr>
        <w:spacing w:after="75" w:line="480" w:lineRule="auto"/>
        <w:ind w:firstLine="720"/>
        <w:rPr>
          <w:rFonts w:eastAsia="Times New Roman"/>
          <w:sz w:val="24"/>
          <w:szCs w:val="24"/>
        </w:rPr>
      </w:pPr>
      <w:r w:rsidRPr="00E30D09">
        <w:rPr>
          <w:rFonts w:eastAsia="Times New Roman"/>
          <w:sz w:val="24"/>
          <w:szCs w:val="24"/>
        </w:rPr>
        <w:t>While an artwork may reflect the power of a leader, it may also help shape one</w:t>
      </w:r>
      <w:r w:rsidR="00DD7AE1">
        <w:rPr>
          <w:rFonts w:eastAsia="Times New Roman"/>
          <w:sz w:val="24"/>
          <w:szCs w:val="24"/>
        </w:rPr>
        <w:t>’</w:t>
      </w:r>
      <w:r w:rsidRPr="00E30D09">
        <w:rPr>
          <w:rFonts w:eastAsia="Times New Roman"/>
          <w:sz w:val="24"/>
          <w:szCs w:val="24"/>
        </w:rPr>
        <w:t>s perception and relationship towards that person.</w:t>
      </w:r>
      <w:r w:rsidRPr="00E30D09">
        <w:rPr>
          <w:rStyle w:val="FootnoteReference"/>
          <w:rFonts w:eastAsia="Times New Roman"/>
          <w:sz w:val="24"/>
          <w:szCs w:val="24"/>
        </w:rPr>
        <w:footnoteReference w:id="115"/>
      </w:r>
      <w:r w:rsidRPr="00E30D09">
        <w:rPr>
          <w:rFonts w:eastAsia="Times New Roman"/>
          <w:sz w:val="24"/>
          <w:szCs w:val="24"/>
        </w:rPr>
        <w:t xml:space="preserve"> Confederate monuments both represent the legacy and power of the Lost Cause, while also helping build upon that power through their representation. Michel Foucault in </w:t>
      </w:r>
      <w:r w:rsidRPr="00E30D09">
        <w:rPr>
          <w:rFonts w:eastAsia="Times New Roman"/>
          <w:i/>
          <w:iCs/>
          <w:sz w:val="24"/>
          <w:szCs w:val="24"/>
        </w:rPr>
        <w:t>Discipline and Punish: The Birth of the Prison</w:t>
      </w:r>
      <w:r w:rsidRPr="00E30D09">
        <w:rPr>
          <w:rFonts w:eastAsia="Times New Roman"/>
          <w:sz w:val="24"/>
          <w:szCs w:val="24"/>
        </w:rPr>
        <w:t xml:space="preserve"> determines that power and knowledge are self-reliant systems</w:t>
      </w:r>
      <w:r w:rsidR="0004403A">
        <w:rPr>
          <w:rFonts w:eastAsia="Times New Roman"/>
          <w:sz w:val="24"/>
          <w:szCs w:val="24"/>
        </w:rPr>
        <w:t xml:space="preserve"> that are working in conjunction to create power.</w:t>
      </w:r>
      <w:r w:rsidR="0004403A" w:rsidRPr="0004403A">
        <w:rPr>
          <w:rStyle w:val="FootnoteReference"/>
          <w:rFonts w:eastAsia="Times New Roman"/>
          <w:sz w:val="24"/>
          <w:szCs w:val="24"/>
        </w:rPr>
        <w:t xml:space="preserve"> </w:t>
      </w:r>
      <w:r w:rsidR="0004403A" w:rsidRPr="00E30D09">
        <w:rPr>
          <w:rStyle w:val="FootnoteReference"/>
          <w:rFonts w:eastAsia="Times New Roman"/>
          <w:sz w:val="24"/>
          <w:szCs w:val="24"/>
        </w:rPr>
        <w:footnoteReference w:id="116"/>
      </w:r>
      <w:r w:rsidR="0004403A">
        <w:rPr>
          <w:rFonts w:eastAsia="Times New Roman"/>
          <w:sz w:val="24"/>
          <w:szCs w:val="24"/>
        </w:rPr>
        <w:t xml:space="preserve"> Foucault </w:t>
      </w:r>
      <w:r w:rsidR="008508FD">
        <w:rPr>
          <w:rFonts w:eastAsia="Times New Roman"/>
          <w:sz w:val="24"/>
          <w:szCs w:val="24"/>
        </w:rPr>
        <w:t xml:space="preserve">denies that there is an epicenter to </w:t>
      </w:r>
      <w:r w:rsidR="0004403A">
        <w:rPr>
          <w:rFonts w:eastAsia="Times New Roman"/>
          <w:sz w:val="24"/>
          <w:szCs w:val="24"/>
        </w:rPr>
        <w:t xml:space="preserve">this </w:t>
      </w:r>
      <w:r w:rsidR="008508FD">
        <w:rPr>
          <w:rFonts w:eastAsia="Times New Roman"/>
          <w:sz w:val="24"/>
          <w:szCs w:val="24"/>
        </w:rPr>
        <w:t>power, but rather it comes from</w:t>
      </w:r>
      <w:r w:rsidR="00251447">
        <w:rPr>
          <w:rFonts w:eastAsia="Times New Roman"/>
          <w:sz w:val="24"/>
          <w:szCs w:val="24"/>
        </w:rPr>
        <w:t xml:space="preserve"> what</w:t>
      </w:r>
      <w:r w:rsidR="008508FD">
        <w:rPr>
          <w:rFonts w:eastAsia="Times New Roman"/>
          <w:sz w:val="24"/>
          <w:szCs w:val="24"/>
        </w:rPr>
        <w:t xml:space="preserve"> </w:t>
      </w:r>
      <w:r w:rsidR="001D5863">
        <w:rPr>
          <w:rFonts w:eastAsia="Times New Roman"/>
          <w:sz w:val="24"/>
          <w:szCs w:val="24"/>
        </w:rPr>
        <w:t xml:space="preserve">he calls </w:t>
      </w:r>
      <w:r w:rsidR="00497C8A">
        <w:rPr>
          <w:rFonts w:eastAsia="Times New Roman"/>
          <w:sz w:val="24"/>
          <w:szCs w:val="24"/>
        </w:rPr>
        <w:t>“</w:t>
      </w:r>
      <w:r w:rsidR="001D5863" w:rsidRPr="001D5863">
        <w:rPr>
          <w:rFonts w:eastAsia="Times New Roman"/>
          <w:sz w:val="24"/>
          <w:szCs w:val="24"/>
        </w:rPr>
        <w:t>a strategic distribution of elements of different natures and levels</w:t>
      </w:r>
      <w:r w:rsidR="001D5863">
        <w:rPr>
          <w:rFonts w:eastAsia="Times New Roman"/>
          <w:sz w:val="24"/>
          <w:szCs w:val="24"/>
        </w:rPr>
        <w:t>.</w:t>
      </w:r>
      <w:r w:rsidR="00497C8A">
        <w:rPr>
          <w:rFonts w:eastAsia="Times New Roman"/>
          <w:sz w:val="24"/>
          <w:szCs w:val="24"/>
        </w:rPr>
        <w:t>”</w:t>
      </w:r>
      <w:r w:rsidR="001D5863">
        <w:rPr>
          <w:rStyle w:val="FootnoteReference"/>
          <w:rFonts w:eastAsia="Times New Roman"/>
          <w:sz w:val="24"/>
          <w:szCs w:val="24"/>
        </w:rPr>
        <w:footnoteReference w:id="117"/>
      </w:r>
      <w:r w:rsidR="00251447">
        <w:rPr>
          <w:rFonts w:eastAsia="Times New Roman"/>
          <w:sz w:val="24"/>
          <w:szCs w:val="24"/>
        </w:rPr>
        <w:t xml:space="preserve"> </w:t>
      </w:r>
      <w:r w:rsidR="008A6D98">
        <w:rPr>
          <w:rFonts w:eastAsia="Times New Roman"/>
          <w:sz w:val="24"/>
          <w:szCs w:val="24"/>
        </w:rPr>
        <w:t>These different elements and factors can be</w:t>
      </w:r>
      <w:r w:rsidR="00796A14">
        <w:rPr>
          <w:rFonts w:eastAsia="Times New Roman"/>
          <w:sz w:val="24"/>
          <w:szCs w:val="24"/>
        </w:rPr>
        <w:t xml:space="preserve"> identified</w:t>
      </w:r>
      <w:r w:rsidR="008A6D98">
        <w:rPr>
          <w:rFonts w:eastAsia="Times New Roman"/>
          <w:sz w:val="24"/>
          <w:szCs w:val="24"/>
        </w:rPr>
        <w:t xml:space="preserve"> </w:t>
      </w:r>
      <w:r w:rsidR="00796A14">
        <w:rPr>
          <w:rFonts w:eastAsia="Times New Roman"/>
          <w:sz w:val="24"/>
          <w:szCs w:val="24"/>
        </w:rPr>
        <w:t>as</w:t>
      </w:r>
      <w:r w:rsidR="00251FA0">
        <w:rPr>
          <w:rFonts w:eastAsia="Times New Roman"/>
          <w:sz w:val="24"/>
          <w:szCs w:val="24"/>
        </w:rPr>
        <w:t xml:space="preserve"> the visual, oral, and written</w:t>
      </w:r>
      <w:r w:rsidR="008A6D98">
        <w:rPr>
          <w:rFonts w:eastAsia="Times New Roman"/>
          <w:sz w:val="24"/>
          <w:szCs w:val="24"/>
        </w:rPr>
        <w:t xml:space="preserve"> </w:t>
      </w:r>
      <w:r w:rsidR="00251FA0">
        <w:rPr>
          <w:rFonts w:eastAsia="Times New Roman"/>
          <w:sz w:val="24"/>
          <w:szCs w:val="24"/>
        </w:rPr>
        <w:t xml:space="preserve">rhetoric of the Lost Cause. </w:t>
      </w:r>
      <w:r w:rsidR="00581790">
        <w:rPr>
          <w:rFonts w:eastAsia="Times New Roman"/>
          <w:sz w:val="24"/>
          <w:szCs w:val="24"/>
        </w:rPr>
        <w:t xml:space="preserve">The interchangeable relationship between power and knowledge is often set within </w:t>
      </w:r>
      <w:r w:rsidR="00ED0204">
        <w:rPr>
          <w:rFonts w:eastAsia="Times New Roman"/>
          <w:sz w:val="24"/>
          <w:szCs w:val="24"/>
        </w:rPr>
        <w:t>parameters</w:t>
      </w:r>
      <w:r w:rsidR="00581790">
        <w:rPr>
          <w:rFonts w:eastAsia="Times New Roman"/>
          <w:sz w:val="24"/>
          <w:szCs w:val="24"/>
        </w:rPr>
        <w:t xml:space="preserve"> of control, </w:t>
      </w:r>
      <w:r w:rsidR="00477D87">
        <w:rPr>
          <w:rFonts w:eastAsia="Times New Roman"/>
          <w:sz w:val="24"/>
          <w:szCs w:val="24"/>
        </w:rPr>
        <w:t>coercion,</w:t>
      </w:r>
      <w:r w:rsidR="00581790">
        <w:rPr>
          <w:rFonts w:eastAsia="Times New Roman"/>
          <w:sz w:val="24"/>
          <w:szCs w:val="24"/>
        </w:rPr>
        <w:t xml:space="preserve"> and influence</w:t>
      </w:r>
      <w:r w:rsidR="00D54E83">
        <w:rPr>
          <w:rFonts w:eastAsia="Times New Roman"/>
          <w:sz w:val="24"/>
          <w:szCs w:val="24"/>
        </w:rPr>
        <w:t>; especially when considering oppositional politics</w:t>
      </w:r>
      <w:r w:rsidR="00ED0204">
        <w:rPr>
          <w:rFonts w:eastAsia="Times New Roman"/>
          <w:sz w:val="24"/>
          <w:szCs w:val="24"/>
        </w:rPr>
        <w:t>.</w:t>
      </w:r>
      <w:r w:rsidR="00477D87">
        <w:rPr>
          <w:rStyle w:val="FootnoteReference"/>
          <w:rFonts w:eastAsia="Times New Roman"/>
          <w:sz w:val="24"/>
          <w:szCs w:val="24"/>
        </w:rPr>
        <w:footnoteReference w:id="118"/>
      </w:r>
      <w:r w:rsidR="00ED0204">
        <w:rPr>
          <w:rFonts w:eastAsia="Times New Roman"/>
          <w:sz w:val="24"/>
          <w:szCs w:val="24"/>
        </w:rPr>
        <w:t xml:space="preserve"> </w:t>
      </w:r>
      <w:r w:rsidR="0082203A" w:rsidRPr="002D5BDA">
        <w:rPr>
          <w:rFonts w:eastAsia="Times New Roman"/>
          <w:sz w:val="24"/>
          <w:szCs w:val="24"/>
        </w:rPr>
        <w:t>The Lost Cause fought against emancipation</w:t>
      </w:r>
      <w:r w:rsidR="0021230A">
        <w:rPr>
          <w:rFonts w:eastAsia="Times New Roman"/>
          <w:sz w:val="24"/>
          <w:szCs w:val="24"/>
        </w:rPr>
        <w:t xml:space="preserve">, </w:t>
      </w:r>
      <w:r w:rsidR="003E0172" w:rsidRPr="002D5BDA">
        <w:rPr>
          <w:rFonts w:eastAsia="Times New Roman"/>
          <w:sz w:val="24"/>
          <w:szCs w:val="24"/>
        </w:rPr>
        <w:t xml:space="preserve">then Reconstruction, and </w:t>
      </w:r>
      <w:r w:rsidR="009A449D" w:rsidRPr="002D5BDA">
        <w:rPr>
          <w:rFonts w:eastAsia="Times New Roman"/>
          <w:sz w:val="24"/>
          <w:szCs w:val="24"/>
        </w:rPr>
        <w:t>to</w:t>
      </w:r>
      <w:r w:rsidR="003E0172" w:rsidRPr="002D5BDA">
        <w:rPr>
          <w:rFonts w:eastAsia="Times New Roman"/>
          <w:sz w:val="24"/>
          <w:szCs w:val="24"/>
        </w:rPr>
        <w:t xml:space="preserve"> deny </w:t>
      </w:r>
      <w:r w:rsidR="005A02E7" w:rsidRPr="002D5BDA">
        <w:rPr>
          <w:rFonts w:eastAsia="Times New Roman"/>
          <w:sz w:val="24"/>
          <w:szCs w:val="24"/>
        </w:rPr>
        <w:t>equality it used tactics of control</w:t>
      </w:r>
      <w:r w:rsidR="005607FE">
        <w:rPr>
          <w:rFonts w:eastAsia="Times New Roman"/>
          <w:sz w:val="24"/>
          <w:szCs w:val="24"/>
        </w:rPr>
        <w:t xml:space="preserve"> and coercion</w:t>
      </w:r>
      <w:r w:rsidR="005A02E7" w:rsidRPr="002D5BDA">
        <w:rPr>
          <w:rFonts w:eastAsia="Times New Roman"/>
          <w:sz w:val="24"/>
          <w:szCs w:val="24"/>
        </w:rPr>
        <w:t xml:space="preserve"> to convince white Southerners</w:t>
      </w:r>
      <w:r w:rsidR="00E012D2" w:rsidRPr="002D5BDA">
        <w:rPr>
          <w:rFonts w:eastAsia="Times New Roman"/>
          <w:sz w:val="24"/>
          <w:szCs w:val="24"/>
        </w:rPr>
        <w:t xml:space="preserve"> that </w:t>
      </w:r>
      <w:r w:rsidR="00F035A3" w:rsidRPr="002D5BDA">
        <w:rPr>
          <w:rFonts w:eastAsia="Times New Roman"/>
          <w:sz w:val="24"/>
          <w:szCs w:val="24"/>
        </w:rPr>
        <w:t>the antebellum South was the pinnacle of Southern culture and racial ordering</w:t>
      </w:r>
      <w:r w:rsidR="005A02E7" w:rsidRPr="002D5BDA">
        <w:rPr>
          <w:rFonts w:eastAsia="Times New Roman"/>
          <w:sz w:val="24"/>
          <w:szCs w:val="24"/>
        </w:rPr>
        <w:t>.</w:t>
      </w:r>
      <w:r w:rsidR="005A02E7">
        <w:rPr>
          <w:rFonts w:eastAsia="Times New Roman"/>
          <w:sz w:val="24"/>
          <w:szCs w:val="24"/>
        </w:rPr>
        <w:t xml:space="preserve"> </w:t>
      </w:r>
      <w:r w:rsidR="00796A14">
        <w:rPr>
          <w:rFonts w:eastAsia="Times New Roman"/>
          <w:sz w:val="24"/>
          <w:szCs w:val="24"/>
        </w:rPr>
        <w:t>Th</w:t>
      </w:r>
      <w:r w:rsidR="00251FA0">
        <w:rPr>
          <w:rFonts w:eastAsia="Times New Roman"/>
          <w:sz w:val="24"/>
          <w:szCs w:val="24"/>
        </w:rPr>
        <w:t xml:space="preserve">e </w:t>
      </w:r>
      <w:r w:rsidR="008A6D98" w:rsidRPr="00E30D09">
        <w:rPr>
          <w:rFonts w:eastAsia="Times New Roman"/>
          <w:sz w:val="24"/>
          <w:szCs w:val="24"/>
        </w:rPr>
        <w:t>Lost Cause</w:t>
      </w:r>
      <w:r w:rsidR="00796A14">
        <w:rPr>
          <w:rFonts w:eastAsia="Times New Roman"/>
          <w:sz w:val="24"/>
          <w:szCs w:val="24"/>
        </w:rPr>
        <w:t>, thus,</w:t>
      </w:r>
      <w:r w:rsidR="008A6D98" w:rsidRPr="00E30D09">
        <w:rPr>
          <w:rFonts w:eastAsia="Times New Roman"/>
          <w:sz w:val="24"/>
          <w:szCs w:val="24"/>
        </w:rPr>
        <w:t xml:space="preserve"> held power in the South through its monopoly on systems of knowledge, i.e., education, politics, and religion</w:t>
      </w:r>
      <w:r w:rsidR="00962972">
        <w:rPr>
          <w:rFonts w:eastAsia="Times New Roman"/>
          <w:sz w:val="24"/>
          <w:szCs w:val="24"/>
        </w:rPr>
        <w:t>.</w:t>
      </w:r>
      <w:r w:rsidR="00796A14">
        <w:rPr>
          <w:rFonts w:eastAsia="Times New Roman"/>
          <w:sz w:val="24"/>
          <w:szCs w:val="24"/>
        </w:rPr>
        <w:t xml:space="preserve"> </w:t>
      </w:r>
    </w:p>
    <w:p w14:paraId="0349DE55" w14:textId="5542D70B" w:rsidR="00945A51" w:rsidRDefault="007D2317" w:rsidP="002D5BDA">
      <w:pPr>
        <w:spacing w:after="75" w:line="480" w:lineRule="auto"/>
        <w:ind w:firstLine="720"/>
        <w:rPr>
          <w:rFonts w:eastAsia="Times New Roman"/>
          <w:sz w:val="24"/>
          <w:szCs w:val="24"/>
        </w:rPr>
      </w:pPr>
      <w:r w:rsidRPr="00E30D09">
        <w:rPr>
          <w:rFonts w:eastAsia="Times New Roman"/>
          <w:sz w:val="24"/>
          <w:szCs w:val="24"/>
        </w:rPr>
        <w:t xml:space="preserve">Confederate monuments </w:t>
      </w:r>
      <w:r w:rsidR="00796A14">
        <w:rPr>
          <w:rFonts w:eastAsia="Times New Roman"/>
          <w:sz w:val="24"/>
          <w:szCs w:val="24"/>
        </w:rPr>
        <w:t xml:space="preserve">act as the </w:t>
      </w:r>
      <w:r w:rsidR="00796A14" w:rsidRPr="00E30D09">
        <w:rPr>
          <w:rFonts w:eastAsia="Times New Roman"/>
          <w:sz w:val="24"/>
          <w:szCs w:val="24"/>
        </w:rPr>
        <w:t xml:space="preserve">visual representation </w:t>
      </w:r>
      <w:r w:rsidR="00796A14">
        <w:rPr>
          <w:rFonts w:eastAsia="Times New Roman"/>
          <w:sz w:val="24"/>
          <w:szCs w:val="24"/>
        </w:rPr>
        <w:t xml:space="preserve">of </w:t>
      </w:r>
      <w:r w:rsidRPr="00E30D09">
        <w:rPr>
          <w:rFonts w:eastAsia="Times New Roman"/>
          <w:sz w:val="24"/>
          <w:szCs w:val="24"/>
        </w:rPr>
        <w:t>Lost Cause</w:t>
      </w:r>
      <w:r w:rsidR="00796A14">
        <w:rPr>
          <w:rFonts w:eastAsia="Times New Roman"/>
          <w:sz w:val="24"/>
          <w:szCs w:val="24"/>
        </w:rPr>
        <w:t xml:space="preserve">, and </w:t>
      </w:r>
      <w:r w:rsidR="005575D2">
        <w:rPr>
          <w:rFonts w:eastAsia="Times New Roman"/>
          <w:sz w:val="24"/>
          <w:szCs w:val="24"/>
        </w:rPr>
        <w:t xml:space="preserve">when viewed through the lens presented by </w:t>
      </w:r>
      <w:r w:rsidR="00AC0D03">
        <w:rPr>
          <w:rFonts w:eastAsia="Times New Roman"/>
          <w:sz w:val="24"/>
          <w:szCs w:val="24"/>
        </w:rPr>
        <w:t>Foucault, they are</w:t>
      </w:r>
      <w:r w:rsidR="005575D2">
        <w:rPr>
          <w:rFonts w:eastAsia="Times New Roman"/>
          <w:sz w:val="24"/>
          <w:szCs w:val="24"/>
        </w:rPr>
        <w:t xml:space="preserve"> </w:t>
      </w:r>
      <w:r w:rsidR="00AC0D03">
        <w:rPr>
          <w:rFonts w:eastAsia="Times New Roman"/>
          <w:sz w:val="24"/>
          <w:szCs w:val="24"/>
        </w:rPr>
        <w:t xml:space="preserve">one of the </w:t>
      </w:r>
      <w:r w:rsidR="005575D2">
        <w:rPr>
          <w:rFonts w:eastAsia="Times New Roman"/>
          <w:sz w:val="24"/>
          <w:szCs w:val="24"/>
        </w:rPr>
        <w:t>element</w:t>
      </w:r>
      <w:r w:rsidR="00AC0D03">
        <w:rPr>
          <w:rFonts w:eastAsia="Times New Roman"/>
          <w:sz w:val="24"/>
          <w:szCs w:val="24"/>
        </w:rPr>
        <w:t>s</w:t>
      </w:r>
      <w:r w:rsidR="005575D2">
        <w:rPr>
          <w:rFonts w:eastAsia="Times New Roman"/>
          <w:sz w:val="24"/>
          <w:szCs w:val="24"/>
        </w:rPr>
        <w:t xml:space="preserve"> </w:t>
      </w:r>
      <w:r w:rsidR="00C42D23">
        <w:rPr>
          <w:rFonts w:eastAsia="Times New Roman"/>
          <w:sz w:val="24"/>
          <w:szCs w:val="24"/>
        </w:rPr>
        <w:t xml:space="preserve">of </w:t>
      </w:r>
      <w:r w:rsidR="00497C8A">
        <w:rPr>
          <w:rFonts w:eastAsia="Times New Roman"/>
          <w:sz w:val="24"/>
          <w:szCs w:val="24"/>
        </w:rPr>
        <w:t>“</w:t>
      </w:r>
      <w:r w:rsidR="00C42D23">
        <w:rPr>
          <w:rFonts w:eastAsia="Times New Roman"/>
          <w:sz w:val="24"/>
          <w:szCs w:val="24"/>
        </w:rPr>
        <w:t xml:space="preserve">strategic </w:t>
      </w:r>
      <w:r w:rsidR="00547461">
        <w:rPr>
          <w:rFonts w:eastAsia="Times New Roman"/>
          <w:sz w:val="24"/>
          <w:szCs w:val="24"/>
        </w:rPr>
        <w:t>distribution” that</w:t>
      </w:r>
      <w:r w:rsidR="005575D2">
        <w:rPr>
          <w:rFonts w:eastAsia="Times New Roman"/>
          <w:sz w:val="24"/>
          <w:szCs w:val="24"/>
        </w:rPr>
        <w:t xml:space="preserve"> go into creati</w:t>
      </w:r>
      <w:r w:rsidR="00AC0D03">
        <w:rPr>
          <w:rFonts w:eastAsia="Times New Roman"/>
          <w:sz w:val="24"/>
          <w:szCs w:val="24"/>
        </w:rPr>
        <w:t>ng</w:t>
      </w:r>
      <w:r w:rsidR="005575D2">
        <w:rPr>
          <w:rFonts w:eastAsia="Times New Roman"/>
          <w:sz w:val="24"/>
          <w:szCs w:val="24"/>
        </w:rPr>
        <w:t xml:space="preserve"> power</w:t>
      </w:r>
      <w:r w:rsidR="00AC0D03">
        <w:rPr>
          <w:rFonts w:eastAsia="Times New Roman"/>
          <w:sz w:val="24"/>
          <w:szCs w:val="24"/>
        </w:rPr>
        <w:t xml:space="preserve"> for the Lost Cause</w:t>
      </w:r>
      <w:r w:rsidR="005575D2">
        <w:rPr>
          <w:rFonts w:eastAsia="Times New Roman"/>
          <w:sz w:val="24"/>
          <w:szCs w:val="24"/>
        </w:rPr>
        <w:t xml:space="preserve">. </w:t>
      </w:r>
      <w:r w:rsidRPr="00E30D09">
        <w:rPr>
          <w:rFonts w:eastAsia="Times New Roman"/>
          <w:sz w:val="24"/>
          <w:szCs w:val="24"/>
        </w:rPr>
        <w:t xml:space="preserve">Domby notes in </w:t>
      </w:r>
      <w:r w:rsidRPr="00E30D09">
        <w:rPr>
          <w:rFonts w:eastAsia="Times New Roman"/>
          <w:i/>
          <w:iCs/>
          <w:sz w:val="24"/>
          <w:szCs w:val="24"/>
        </w:rPr>
        <w:t>The False Cause</w:t>
      </w:r>
      <w:r w:rsidR="00AC0D03">
        <w:rPr>
          <w:rFonts w:eastAsia="Times New Roman"/>
          <w:sz w:val="24"/>
          <w:szCs w:val="24"/>
        </w:rPr>
        <w:t xml:space="preserve"> </w:t>
      </w:r>
      <w:r w:rsidR="00497C8A">
        <w:rPr>
          <w:rFonts w:eastAsia="Times New Roman"/>
          <w:sz w:val="24"/>
          <w:szCs w:val="24"/>
        </w:rPr>
        <w:t>“</w:t>
      </w:r>
      <w:r w:rsidRPr="00E30D09">
        <w:rPr>
          <w:rFonts w:eastAsia="Times New Roman"/>
          <w:sz w:val="24"/>
          <w:szCs w:val="24"/>
        </w:rPr>
        <w:t>The creation of Confederate monuments was thus a larger project to celebrate the success of white supremacy, remind the public of the proper order of things, maintain white racial unity, and cement control in the South</w:t>
      </w:r>
      <w:r w:rsidR="00DD7AE1">
        <w:rPr>
          <w:rFonts w:eastAsia="Times New Roman"/>
          <w:sz w:val="24"/>
          <w:szCs w:val="24"/>
        </w:rPr>
        <w:t>’</w:t>
      </w:r>
      <w:r w:rsidRPr="00E30D09">
        <w:rPr>
          <w:rFonts w:eastAsia="Times New Roman"/>
          <w:sz w:val="24"/>
          <w:szCs w:val="24"/>
        </w:rPr>
        <w:t>s politics and upon the landscape.</w:t>
      </w:r>
      <w:r w:rsidR="00497C8A">
        <w:rPr>
          <w:rFonts w:eastAsia="Times New Roman"/>
          <w:sz w:val="24"/>
          <w:szCs w:val="24"/>
        </w:rPr>
        <w:t>”</w:t>
      </w:r>
      <w:r w:rsidRPr="00E30D09">
        <w:rPr>
          <w:rStyle w:val="FootnoteReference"/>
          <w:rFonts w:eastAsia="Times New Roman"/>
          <w:sz w:val="24"/>
          <w:szCs w:val="24"/>
        </w:rPr>
        <w:footnoteReference w:id="119"/>
      </w:r>
      <w:r w:rsidR="00BB4B47" w:rsidRPr="00E30D09">
        <w:rPr>
          <w:rFonts w:eastAsia="Times New Roman"/>
          <w:sz w:val="24"/>
          <w:szCs w:val="24"/>
        </w:rPr>
        <w:t xml:space="preserve"> </w:t>
      </w:r>
      <w:r w:rsidR="00F61826">
        <w:rPr>
          <w:rFonts w:eastAsia="Times New Roman"/>
          <w:sz w:val="24"/>
          <w:szCs w:val="24"/>
        </w:rPr>
        <w:t xml:space="preserve">Like the sculpture of Marcus Aurelius the monuments to Lee and Stuart functioned as </w:t>
      </w:r>
      <w:r w:rsidR="000B3C4B">
        <w:rPr>
          <w:rFonts w:eastAsia="Times New Roman"/>
          <w:sz w:val="24"/>
          <w:szCs w:val="24"/>
        </w:rPr>
        <w:t xml:space="preserve">visual tools of power, control, and coercion over their respective population. </w:t>
      </w:r>
      <w:r w:rsidR="00BB4B47" w:rsidRPr="00E30D09">
        <w:rPr>
          <w:rFonts w:eastAsia="Times New Roman"/>
          <w:sz w:val="24"/>
          <w:szCs w:val="24"/>
        </w:rPr>
        <w:t>Th</w:t>
      </w:r>
      <w:r w:rsidR="000B3C4B">
        <w:rPr>
          <w:rFonts w:eastAsia="Times New Roman"/>
          <w:sz w:val="24"/>
          <w:szCs w:val="24"/>
        </w:rPr>
        <w:t>erefore, it can be inferred that</w:t>
      </w:r>
      <w:r w:rsidR="00BB4B47" w:rsidRPr="00E30D09">
        <w:rPr>
          <w:rFonts w:eastAsia="Times New Roman"/>
          <w:sz w:val="24"/>
          <w:szCs w:val="24"/>
        </w:rPr>
        <w:t xml:space="preserve"> in some instances art can </w:t>
      </w:r>
      <w:r w:rsidR="00AC0D03">
        <w:rPr>
          <w:rFonts w:eastAsia="Times New Roman"/>
          <w:sz w:val="24"/>
          <w:szCs w:val="24"/>
        </w:rPr>
        <w:t>be</w:t>
      </w:r>
      <w:r w:rsidR="000B3C4B">
        <w:rPr>
          <w:rFonts w:eastAsia="Times New Roman"/>
          <w:sz w:val="24"/>
          <w:szCs w:val="24"/>
        </w:rPr>
        <w:t xml:space="preserve"> both</w:t>
      </w:r>
      <w:r w:rsidR="00AC0D03">
        <w:rPr>
          <w:rFonts w:eastAsia="Times New Roman"/>
          <w:sz w:val="24"/>
          <w:szCs w:val="24"/>
        </w:rPr>
        <w:t xml:space="preserve"> a part of </w:t>
      </w:r>
      <w:r w:rsidR="00BB4B47" w:rsidRPr="00E30D09">
        <w:rPr>
          <w:rFonts w:eastAsia="Times New Roman"/>
          <w:sz w:val="24"/>
          <w:szCs w:val="24"/>
        </w:rPr>
        <w:t>represent</w:t>
      </w:r>
      <w:r w:rsidR="00AC0D03">
        <w:rPr>
          <w:rFonts w:eastAsia="Times New Roman"/>
          <w:sz w:val="24"/>
          <w:szCs w:val="24"/>
        </w:rPr>
        <w:t>ing</w:t>
      </w:r>
      <w:r w:rsidR="00BB4B47" w:rsidRPr="00E30D09">
        <w:rPr>
          <w:rFonts w:eastAsia="Times New Roman"/>
          <w:sz w:val="24"/>
          <w:szCs w:val="24"/>
        </w:rPr>
        <w:t xml:space="preserve"> power</w:t>
      </w:r>
      <w:r w:rsidR="000B3C4B">
        <w:rPr>
          <w:rFonts w:eastAsia="Times New Roman"/>
          <w:sz w:val="24"/>
          <w:szCs w:val="24"/>
        </w:rPr>
        <w:t xml:space="preserve"> as well as</w:t>
      </w:r>
      <w:r w:rsidR="0054171C">
        <w:rPr>
          <w:rFonts w:eastAsia="Times New Roman"/>
          <w:sz w:val="24"/>
          <w:szCs w:val="24"/>
        </w:rPr>
        <w:t xml:space="preserve"> </w:t>
      </w:r>
      <w:r w:rsidR="00AC0D03">
        <w:rPr>
          <w:rFonts w:eastAsia="Times New Roman"/>
          <w:sz w:val="24"/>
          <w:szCs w:val="24"/>
        </w:rPr>
        <w:t>a</w:t>
      </w:r>
      <w:r w:rsidR="00F62E97">
        <w:rPr>
          <w:rFonts w:eastAsia="Times New Roman"/>
          <w:sz w:val="24"/>
          <w:szCs w:val="24"/>
        </w:rPr>
        <w:t>n</w:t>
      </w:r>
      <w:r w:rsidR="0054171C">
        <w:rPr>
          <w:rFonts w:eastAsia="Times New Roman"/>
          <w:sz w:val="24"/>
          <w:szCs w:val="24"/>
        </w:rPr>
        <w:t xml:space="preserve"> element</w:t>
      </w:r>
      <w:r w:rsidR="00AC0D03">
        <w:rPr>
          <w:rFonts w:eastAsia="Times New Roman"/>
          <w:sz w:val="24"/>
          <w:szCs w:val="24"/>
        </w:rPr>
        <w:t xml:space="preserve"> in </w:t>
      </w:r>
      <w:r w:rsidR="00BB4B47" w:rsidRPr="00E30D09">
        <w:rPr>
          <w:rFonts w:eastAsia="Times New Roman"/>
          <w:sz w:val="24"/>
          <w:szCs w:val="24"/>
        </w:rPr>
        <w:t>creat</w:t>
      </w:r>
      <w:r w:rsidR="00AC0D03">
        <w:rPr>
          <w:rFonts w:eastAsia="Times New Roman"/>
          <w:sz w:val="24"/>
          <w:szCs w:val="24"/>
        </w:rPr>
        <w:t>ing</w:t>
      </w:r>
      <w:r w:rsidR="00487C37">
        <w:rPr>
          <w:rFonts w:eastAsia="Times New Roman"/>
          <w:sz w:val="24"/>
          <w:szCs w:val="24"/>
        </w:rPr>
        <w:t xml:space="preserve"> said</w:t>
      </w:r>
      <w:r w:rsidR="00BB4B47" w:rsidRPr="00E30D09">
        <w:rPr>
          <w:rFonts w:eastAsia="Times New Roman"/>
          <w:sz w:val="24"/>
          <w:szCs w:val="24"/>
        </w:rPr>
        <w:t xml:space="preserve"> power through representation.</w:t>
      </w:r>
    </w:p>
    <w:p w14:paraId="3C80AA31" w14:textId="71A79B5B" w:rsidR="00D83AA8" w:rsidRPr="001D268C" w:rsidRDefault="00B240C3" w:rsidP="00C92444">
      <w:pPr>
        <w:spacing w:after="75" w:line="480" w:lineRule="auto"/>
        <w:ind w:firstLine="720"/>
        <w:rPr>
          <w:rFonts w:eastAsia="Times New Roman"/>
          <w:sz w:val="24"/>
          <w:szCs w:val="24"/>
        </w:rPr>
      </w:pPr>
      <w:r>
        <w:rPr>
          <w:rFonts w:eastAsia="Times New Roman"/>
          <w:sz w:val="24"/>
          <w:szCs w:val="24"/>
        </w:rPr>
        <w:t>The Confederates</w:t>
      </w:r>
      <w:r w:rsidR="009E574C">
        <w:rPr>
          <w:rFonts w:eastAsia="Times New Roman"/>
          <w:sz w:val="24"/>
          <w:szCs w:val="24"/>
        </w:rPr>
        <w:t xml:space="preserve"> and the Lost Cause </w:t>
      </w:r>
      <w:r>
        <w:rPr>
          <w:rFonts w:eastAsia="Times New Roman"/>
          <w:sz w:val="24"/>
          <w:szCs w:val="24"/>
        </w:rPr>
        <w:t xml:space="preserve">where not the first to </w:t>
      </w:r>
      <w:r w:rsidR="00316B78">
        <w:rPr>
          <w:rFonts w:eastAsia="Times New Roman"/>
          <w:sz w:val="24"/>
          <w:szCs w:val="24"/>
        </w:rPr>
        <w:t xml:space="preserve">use representation as an avenue to generate power; </w:t>
      </w:r>
      <w:r w:rsidR="009E574C">
        <w:rPr>
          <w:rFonts w:eastAsia="Times New Roman"/>
          <w:sz w:val="24"/>
          <w:szCs w:val="24"/>
        </w:rPr>
        <w:t>ancient cultures</w:t>
      </w:r>
      <w:r w:rsidR="00316B78">
        <w:rPr>
          <w:rFonts w:eastAsia="Times New Roman"/>
          <w:sz w:val="24"/>
          <w:szCs w:val="24"/>
        </w:rPr>
        <w:t xml:space="preserve"> also used representation to convey meaning in their time. </w:t>
      </w:r>
      <w:r w:rsidR="007D172E">
        <w:rPr>
          <w:rFonts w:eastAsia="Times New Roman"/>
          <w:sz w:val="24"/>
          <w:szCs w:val="24"/>
        </w:rPr>
        <w:t xml:space="preserve">The intentional creation and placement of statues and monuments in </w:t>
      </w:r>
      <w:r w:rsidR="0016703B">
        <w:rPr>
          <w:rFonts w:eastAsia="Times New Roman"/>
          <w:sz w:val="24"/>
          <w:szCs w:val="24"/>
        </w:rPr>
        <w:t xml:space="preserve">ancient </w:t>
      </w:r>
      <w:r w:rsidR="007D172E">
        <w:rPr>
          <w:rFonts w:eastAsia="Times New Roman"/>
          <w:sz w:val="24"/>
          <w:szCs w:val="24"/>
        </w:rPr>
        <w:t>Greece</w:t>
      </w:r>
      <w:r w:rsidR="00C35F1C">
        <w:rPr>
          <w:rFonts w:eastAsia="Times New Roman"/>
          <w:sz w:val="24"/>
          <w:szCs w:val="24"/>
        </w:rPr>
        <w:t xml:space="preserve"> </w:t>
      </w:r>
      <w:r w:rsidR="0016703B">
        <w:rPr>
          <w:rFonts w:eastAsia="Times New Roman"/>
          <w:sz w:val="24"/>
          <w:szCs w:val="24"/>
        </w:rPr>
        <w:t xml:space="preserve">and the Roman empire </w:t>
      </w:r>
      <w:r w:rsidR="00C35F1C">
        <w:rPr>
          <w:rFonts w:eastAsia="Times New Roman"/>
          <w:sz w:val="24"/>
          <w:szCs w:val="24"/>
        </w:rPr>
        <w:t xml:space="preserve">was an effort to legitimize the power of </w:t>
      </w:r>
      <w:r w:rsidR="00010530">
        <w:rPr>
          <w:rFonts w:eastAsia="Times New Roman"/>
          <w:sz w:val="24"/>
          <w:szCs w:val="24"/>
        </w:rPr>
        <w:t>those in control of the govern</w:t>
      </w:r>
      <w:r w:rsidR="00D45A69">
        <w:rPr>
          <w:rFonts w:eastAsia="Times New Roman"/>
          <w:sz w:val="24"/>
          <w:szCs w:val="24"/>
        </w:rPr>
        <w:t>ment</w:t>
      </w:r>
      <w:r w:rsidR="00010530">
        <w:rPr>
          <w:rFonts w:eastAsia="Times New Roman"/>
          <w:sz w:val="24"/>
          <w:szCs w:val="24"/>
        </w:rPr>
        <w:t>.</w:t>
      </w:r>
      <w:r w:rsidR="00B858A4" w:rsidRPr="00B858A4">
        <w:rPr>
          <w:rStyle w:val="FootnoteReference"/>
          <w:rFonts w:eastAsia="Times New Roman"/>
          <w:sz w:val="24"/>
          <w:szCs w:val="24"/>
        </w:rPr>
        <w:t xml:space="preserve"> </w:t>
      </w:r>
      <w:r w:rsidR="00B858A4">
        <w:rPr>
          <w:rStyle w:val="FootnoteReference"/>
          <w:rFonts w:eastAsia="Times New Roman"/>
          <w:sz w:val="24"/>
          <w:szCs w:val="24"/>
        </w:rPr>
        <w:footnoteReference w:id="120"/>
      </w:r>
      <w:r w:rsidR="00F2259A">
        <w:rPr>
          <w:rFonts w:eastAsia="Times New Roman"/>
          <w:sz w:val="24"/>
          <w:szCs w:val="24"/>
        </w:rPr>
        <w:t xml:space="preserve"> The same</w:t>
      </w:r>
      <w:r w:rsidR="00CC30AF">
        <w:rPr>
          <w:rFonts w:eastAsia="Times New Roman"/>
          <w:sz w:val="24"/>
          <w:szCs w:val="24"/>
        </w:rPr>
        <w:t xml:space="preserve"> theme</w:t>
      </w:r>
      <w:r w:rsidR="00F2259A">
        <w:rPr>
          <w:rFonts w:eastAsia="Times New Roman"/>
          <w:sz w:val="24"/>
          <w:szCs w:val="24"/>
        </w:rPr>
        <w:t xml:space="preserve"> </w:t>
      </w:r>
      <w:r w:rsidR="00CC30AF">
        <w:rPr>
          <w:rFonts w:eastAsia="Times New Roman"/>
          <w:sz w:val="24"/>
          <w:szCs w:val="24"/>
        </w:rPr>
        <w:t>and tactic to create power through visual aid</w:t>
      </w:r>
      <w:r w:rsidR="00667E8F">
        <w:rPr>
          <w:rFonts w:eastAsia="Times New Roman"/>
          <w:sz w:val="24"/>
          <w:szCs w:val="24"/>
        </w:rPr>
        <w:t xml:space="preserve"> is identifiable </w:t>
      </w:r>
      <w:r w:rsidR="0016703B">
        <w:rPr>
          <w:rFonts w:eastAsia="Times New Roman"/>
          <w:sz w:val="24"/>
          <w:szCs w:val="24"/>
        </w:rPr>
        <w:t xml:space="preserve">in </w:t>
      </w:r>
      <w:r w:rsidR="00F61125">
        <w:rPr>
          <w:rFonts w:eastAsia="Times New Roman"/>
          <w:sz w:val="24"/>
          <w:szCs w:val="24"/>
        </w:rPr>
        <w:t>colonizing European countries</w:t>
      </w:r>
      <w:r w:rsidR="00DD7AE1">
        <w:rPr>
          <w:rFonts w:eastAsia="Times New Roman"/>
          <w:sz w:val="24"/>
          <w:szCs w:val="24"/>
        </w:rPr>
        <w:t>’</w:t>
      </w:r>
      <w:r w:rsidR="00C84DAE">
        <w:rPr>
          <w:rFonts w:eastAsia="Times New Roman"/>
          <w:sz w:val="24"/>
          <w:szCs w:val="24"/>
        </w:rPr>
        <w:t xml:space="preserve"> representation</w:t>
      </w:r>
      <w:r w:rsidR="001D0BFC">
        <w:rPr>
          <w:rFonts w:eastAsia="Times New Roman"/>
          <w:sz w:val="24"/>
          <w:szCs w:val="24"/>
        </w:rPr>
        <w:t xml:space="preserve"> as well</w:t>
      </w:r>
      <w:r w:rsidR="00F2259A">
        <w:rPr>
          <w:rFonts w:eastAsia="Times New Roman"/>
          <w:sz w:val="24"/>
          <w:szCs w:val="24"/>
        </w:rPr>
        <w:t xml:space="preserve">. </w:t>
      </w:r>
      <w:r w:rsidR="006F305F">
        <w:rPr>
          <w:rFonts w:eastAsia="Times New Roman"/>
          <w:sz w:val="24"/>
          <w:szCs w:val="24"/>
        </w:rPr>
        <w:t>Th</w:t>
      </w:r>
      <w:r w:rsidR="00C84DAE">
        <w:rPr>
          <w:rFonts w:eastAsia="Times New Roman"/>
          <w:sz w:val="24"/>
          <w:szCs w:val="24"/>
        </w:rPr>
        <w:t>erefore, those</w:t>
      </w:r>
      <w:r w:rsidR="006F305F">
        <w:rPr>
          <w:rFonts w:eastAsia="Times New Roman"/>
          <w:sz w:val="24"/>
          <w:szCs w:val="24"/>
        </w:rPr>
        <w:t xml:space="preserve"> </w:t>
      </w:r>
      <w:r w:rsidR="00ED4FCB">
        <w:rPr>
          <w:rFonts w:eastAsia="Times New Roman"/>
          <w:sz w:val="24"/>
          <w:szCs w:val="24"/>
        </w:rPr>
        <w:t>who wish to convey, grasp, or create power</w:t>
      </w:r>
      <w:r w:rsidR="006F305F">
        <w:rPr>
          <w:rFonts w:eastAsia="Times New Roman"/>
          <w:sz w:val="24"/>
          <w:szCs w:val="24"/>
        </w:rPr>
        <w:t xml:space="preserve"> use artistic representation paired with</w:t>
      </w:r>
      <w:r w:rsidR="00D45A69">
        <w:rPr>
          <w:rFonts w:eastAsia="Times New Roman"/>
          <w:sz w:val="24"/>
          <w:szCs w:val="24"/>
        </w:rPr>
        <w:t xml:space="preserve"> the</w:t>
      </w:r>
      <w:r w:rsidR="006F305F">
        <w:rPr>
          <w:rFonts w:eastAsia="Times New Roman"/>
          <w:sz w:val="24"/>
          <w:szCs w:val="24"/>
        </w:rPr>
        <w:t xml:space="preserve"> intentional use of space to convey messages</w:t>
      </w:r>
      <w:r w:rsidR="00ED4FCB">
        <w:rPr>
          <w:rFonts w:eastAsia="Times New Roman"/>
          <w:sz w:val="24"/>
          <w:szCs w:val="24"/>
        </w:rPr>
        <w:t xml:space="preserve"> of superiority</w:t>
      </w:r>
      <w:r w:rsidR="006F305F">
        <w:rPr>
          <w:rFonts w:eastAsia="Times New Roman"/>
          <w:sz w:val="24"/>
          <w:szCs w:val="24"/>
        </w:rPr>
        <w:t xml:space="preserve"> </w:t>
      </w:r>
      <w:r w:rsidR="002602B0">
        <w:rPr>
          <w:rFonts w:eastAsia="Times New Roman"/>
          <w:sz w:val="24"/>
          <w:szCs w:val="24"/>
        </w:rPr>
        <w:t xml:space="preserve">both consciously and subconsciously to the masses. </w:t>
      </w:r>
      <w:r w:rsidR="00F61125">
        <w:rPr>
          <w:rFonts w:eastAsia="Times New Roman"/>
          <w:sz w:val="24"/>
          <w:szCs w:val="24"/>
        </w:rPr>
        <w:t>The Confederates</w:t>
      </w:r>
      <w:r w:rsidR="008E7739">
        <w:rPr>
          <w:rFonts w:eastAsia="Times New Roman"/>
          <w:sz w:val="24"/>
          <w:szCs w:val="24"/>
        </w:rPr>
        <w:t xml:space="preserve"> simply echoed a legacy that is </w:t>
      </w:r>
      <w:r w:rsidR="00D83D38">
        <w:rPr>
          <w:rFonts w:eastAsia="Times New Roman"/>
          <w:sz w:val="24"/>
          <w:szCs w:val="24"/>
        </w:rPr>
        <w:t>observable</w:t>
      </w:r>
      <w:r w:rsidR="008E7739">
        <w:rPr>
          <w:rFonts w:eastAsia="Times New Roman"/>
          <w:sz w:val="24"/>
          <w:szCs w:val="24"/>
        </w:rPr>
        <w:t xml:space="preserve"> throughout </w:t>
      </w:r>
      <w:r w:rsidR="00DC7A5E">
        <w:rPr>
          <w:rFonts w:eastAsia="Times New Roman"/>
          <w:sz w:val="24"/>
          <w:szCs w:val="24"/>
        </w:rPr>
        <w:t xml:space="preserve">western history and in </w:t>
      </w:r>
      <w:r w:rsidR="008E7739">
        <w:rPr>
          <w:rFonts w:eastAsia="Times New Roman"/>
          <w:sz w:val="24"/>
          <w:szCs w:val="24"/>
        </w:rPr>
        <w:t xml:space="preserve">different imperial </w:t>
      </w:r>
      <w:r w:rsidR="00D83D38">
        <w:rPr>
          <w:rFonts w:eastAsia="Times New Roman"/>
          <w:sz w:val="24"/>
          <w:szCs w:val="24"/>
        </w:rPr>
        <w:t xml:space="preserve">governments. The main difference is that while others may have </w:t>
      </w:r>
      <w:r w:rsidR="00182148">
        <w:rPr>
          <w:rFonts w:eastAsia="Times New Roman"/>
          <w:sz w:val="24"/>
          <w:szCs w:val="24"/>
        </w:rPr>
        <w:t>been commemorating victories</w:t>
      </w:r>
      <w:r w:rsidR="003528E2">
        <w:rPr>
          <w:rFonts w:eastAsia="Times New Roman"/>
          <w:sz w:val="24"/>
          <w:szCs w:val="24"/>
        </w:rPr>
        <w:t xml:space="preserve"> or solidifying the sovereignty of a ruler,</w:t>
      </w:r>
      <w:r w:rsidR="006D3879">
        <w:rPr>
          <w:rFonts w:eastAsia="Times New Roman"/>
          <w:sz w:val="24"/>
          <w:szCs w:val="24"/>
        </w:rPr>
        <w:t xml:space="preserve"> the South instead created power through representation despite their loss. </w:t>
      </w:r>
      <w:r w:rsidR="001336D5">
        <w:rPr>
          <w:rFonts w:eastAsia="Times New Roman"/>
          <w:sz w:val="24"/>
          <w:szCs w:val="24"/>
        </w:rPr>
        <w:t xml:space="preserve">As a result, the Lost Cause has rewritten the collective memory of many generations of </w:t>
      </w:r>
      <w:r w:rsidR="002D5BDA">
        <w:rPr>
          <w:rFonts w:eastAsia="Times New Roman"/>
          <w:sz w:val="24"/>
          <w:szCs w:val="24"/>
        </w:rPr>
        <w:t>Americans and</w:t>
      </w:r>
      <w:r w:rsidR="00AE74CA">
        <w:rPr>
          <w:rFonts w:eastAsia="Times New Roman"/>
          <w:sz w:val="24"/>
          <w:szCs w:val="24"/>
        </w:rPr>
        <w:t xml:space="preserve"> expanded</w:t>
      </w:r>
      <w:r w:rsidR="001336D5">
        <w:rPr>
          <w:rFonts w:eastAsia="Times New Roman"/>
          <w:sz w:val="24"/>
          <w:szCs w:val="24"/>
        </w:rPr>
        <w:t xml:space="preserve"> </w:t>
      </w:r>
      <w:r w:rsidR="00AE74CA">
        <w:rPr>
          <w:rFonts w:eastAsia="Times New Roman"/>
          <w:sz w:val="24"/>
          <w:szCs w:val="24"/>
        </w:rPr>
        <w:t xml:space="preserve">both </w:t>
      </w:r>
      <w:r w:rsidR="00B858A4">
        <w:rPr>
          <w:rFonts w:eastAsia="Times New Roman"/>
          <w:sz w:val="24"/>
          <w:szCs w:val="24"/>
        </w:rPr>
        <w:t xml:space="preserve">the </w:t>
      </w:r>
      <w:r w:rsidR="00D94C7D">
        <w:rPr>
          <w:rFonts w:eastAsia="Times New Roman"/>
          <w:sz w:val="24"/>
          <w:szCs w:val="24"/>
        </w:rPr>
        <w:t>rhetoric of white supremacy</w:t>
      </w:r>
      <w:r w:rsidR="0091593D">
        <w:rPr>
          <w:rFonts w:eastAsia="Times New Roman"/>
          <w:sz w:val="24"/>
          <w:szCs w:val="24"/>
        </w:rPr>
        <w:t xml:space="preserve"> and systemic racism</w:t>
      </w:r>
      <w:r w:rsidR="00D94C7D">
        <w:rPr>
          <w:rFonts w:eastAsia="Times New Roman"/>
          <w:sz w:val="24"/>
          <w:szCs w:val="24"/>
        </w:rPr>
        <w:t xml:space="preserve"> </w:t>
      </w:r>
      <w:r w:rsidR="00B858A4">
        <w:rPr>
          <w:rFonts w:eastAsia="Times New Roman"/>
          <w:sz w:val="24"/>
          <w:szCs w:val="24"/>
        </w:rPr>
        <w:t>into the twenty-first century.</w:t>
      </w:r>
    </w:p>
    <w:p w14:paraId="4A47587F" w14:textId="77777777" w:rsidR="00CA0E36" w:rsidRDefault="00CA0E36" w:rsidP="00916260">
      <w:pPr>
        <w:pStyle w:val="Subtitle"/>
        <w:rPr>
          <w:rFonts w:eastAsia="Times New Roman"/>
          <w:sz w:val="24"/>
          <w:szCs w:val="24"/>
          <w:u w:val="single"/>
        </w:rPr>
      </w:pPr>
    </w:p>
    <w:p w14:paraId="5BF2EE50" w14:textId="21DA2EEF" w:rsidR="002D7ACD" w:rsidRPr="00E30D09" w:rsidRDefault="00916260" w:rsidP="00916260">
      <w:pPr>
        <w:pStyle w:val="Subtitle"/>
        <w:rPr>
          <w:rFonts w:eastAsia="Times New Roman"/>
          <w:sz w:val="24"/>
          <w:szCs w:val="24"/>
          <w:u w:val="single"/>
        </w:rPr>
      </w:pPr>
      <w:r w:rsidRPr="00E30D09">
        <w:rPr>
          <w:rFonts w:eastAsia="Times New Roman"/>
          <w:sz w:val="24"/>
          <w:szCs w:val="24"/>
          <w:u w:val="single"/>
        </w:rPr>
        <w:t xml:space="preserve">Analysis of Space </w:t>
      </w:r>
    </w:p>
    <w:p w14:paraId="2893B6FE" w14:textId="77777777" w:rsidR="00916260" w:rsidRPr="00E30D09" w:rsidRDefault="00916260" w:rsidP="00916260">
      <w:pPr>
        <w:rPr>
          <w:sz w:val="24"/>
          <w:szCs w:val="24"/>
        </w:rPr>
      </w:pPr>
    </w:p>
    <w:p w14:paraId="44379FE1" w14:textId="0642EE92" w:rsidR="002D7ACD" w:rsidRPr="00E30D09" w:rsidRDefault="005F0C81" w:rsidP="00916260">
      <w:pPr>
        <w:spacing w:after="75" w:line="480" w:lineRule="auto"/>
        <w:ind w:firstLine="720"/>
        <w:rPr>
          <w:rFonts w:eastAsia="Times New Roman"/>
          <w:sz w:val="24"/>
          <w:szCs w:val="24"/>
        </w:rPr>
      </w:pPr>
      <w:r w:rsidRPr="00E30D09">
        <w:rPr>
          <w:rFonts w:eastAsia="Times New Roman"/>
          <w:sz w:val="24"/>
          <w:szCs w:val="24"/>
        </w:rPr>
        <w:t>Whil</w:t>
      </w:r>
      <w:r w:rsidR="00677263">
        <w:rPr>
          <w:rFonts w:eastAsia="Times New Roman"/>
          <w:sz w:val="24"/>
          <w:szCs w:val="24"/>
        </w:rPr>
        <w:t>e</w:t>
      </w:r>
      <w:r w:rsidRPr="00E30D09">
        <w:rPr>
          <w:rFonts w:eastAsia="Times New Roman"/>
          <w:sz w:val="24"/>
          <w:szCs w:val="24"/>
        </w:rPr>
        <w:t xml:space="preserve"> the figural design of the monuments </w:t>
      </w:r>
      <w:r w:rsidR="00B34822" w:rsidRPr="00E30D09">
        <w:rPr>
          <w:rFonts w:eastAsia="Times New Roman"/>
          <w:sz w:val="24"/>
          <w:szCs w:val="24"/>
        </w:rPr>
        <w:t>helps</w:t>
      </w:r>
      <w:r w:rsidR="001D0BFC">
        <w:rPr>
          <w:rFonts w:eastAsia="Times New Roman"/>
          <w:sz w:val="24"/>
          <w:szCs w:val="24"/>
        </w:rPr>
        <w:t xml:space="preserve"> to</w:t>
      </w:r>
      <w:r w:rsidRPr="00E30D09">
        <w:rPr>
          <w:rFonts w:eastAsia="Times New Roman"/>
          <w:sz w:val="24"/>
          <w:szCs w:val="24"/>
        </w:rPr>
        <w:t xml:space="preserve"> convince the viewer of the </w:t>
      </w:r>
      <w:r w:rsidR="009952C5">
        <w:rPr>
          <w:rFonts w:eastAsia="Times New Roman"/>
          <w:sz w:val="24"/>
          <w:szCs w:val="24"/>
        </w:rPr>
        <w:t xml:space="preserve">perceived </w:t>
      </w:r>
      <w:r w:rsidRPr="00E30D09">
        <w:rPr>
          <w:rFonts w:eastAsia="Times New Roman"/>
          <w:sz w:val="24"/>
          <w:szCs w:val="24"/>
        </w:rPr>
        <w:t xml:space="preserve">power of the person being depicted, the </w:t>
      </w:r>
      <w:r w:rsidR="009952C5">
        <w:rPr>
          <w:rFonts w:eastAsia="Times New Roman"/>
          <w:sz w:val="24"/>
          <w:szCs w:val="24"/>
        </w:rPr>
        <w:t xml:space="preserve">physical </w:t>
      </w:r>
      <w:r w:rsidRPr="00E30D09">
        <w:rPr>
          <w:rFonts w:eastAsia="Times New Roman"/>
          <w:sz w:val="24"/>
          <w:szCs w:val="24"/>
        </w:rPr>
        <w:t xml:space="preserve">space the monument exists </w:t>
      </w:r>
      <w:r w:rsidR="009952C5">
        <w:rPr>
          <w:rFonts w:eastAsia="Times New Roman"/>
          <w:sz w:val="24"/>
          <w:szCs w:val="24"/>
        </w:rPr>
        <w:t xml:space="preserve">in </w:t>
      </w:r>
      <w:r w:rsidRPr="00E30D09">
        <w:rPr>
          <w:rFonts w:eastAsia="Times New Roman"/>
          <w:sz w:val="24"/>
          <w:szCs w:val="24"/>
        </w:rPr>
        <w:t>also plays a</w:t>
      </w:r>
      <w:r w:rsidR="00A607F0">
        <w:rPr>
          <w:rFonts w:eastAsia="Times New Roman"/>
          <w:sz w:val="24"/>
          <w:szCs w:val="24"/>
        </w:rPr>
        <w:t>n important</w:t>
      </w:r>
      <w:r w:rsidRPr="00E30D09">
        <w:rPr>
          <w:rFonts w:eastAsia="Times New Roman"/>
          <w:sz w:val="24"/>
          <w:szCs w:val="24"/>
        </w:rPr>
        <w:t xml:space="preserve"> part </w:t>
      </w:r>
      <w:r w:rsidR="00A607F0">
        <w:rPr>
          <w:rFonts w:eastAsia="Times New Roman"/>
          <w:sz w:val="24"/>
          <w:szCs w:val="24"/>
        </w:rPr>
        <w:t xml:space="preserve">in </w:t>
      </w:r>
      <w:r w:rsidR="00677263">
        <w:rPr>
          <w:rFonts w:eastAsia="Times New Roman"/>
          <w:sz w:val="24"/>
          <w:szCs w:val="24"/>
        </w:rPr>
        <w:t>convey</w:t>
      </w:r>
      <w:r w:rsidR="00A607F0">
        <w:rPr>
          <w:rFonts w:eastAsia="Times New Roman"/>
          <w:sz w:val="24"/>
          <w:szCs w:val="24"/>
        </w:rPr>
        <w:t>ing</w:t>
      </w:r>
      <w:r w:rsidR="00677263">
        <w:rPr>
          <w:rFonts w:eastAsia="Times New Roman"/>
          <w:sz w:val="24"/>
          <w:szCs w:val="24"/>
        </w:rPr>
        <w:t xml:space="preserve"> and creat</w:t>
      </w:r>
      <w:r w:rsidR="00A607F0">
        <w:rPr>
          <w:rFonts w:eastAsia="Times New Roman"/>
          <w:sz w:val="24"/>
          <w:szCs w:val="24"/>
        </w:rPr>
        <w:t>ing</w:t>
      </w:r>
      <w:r w:rsidR="00677263">
        <w:rPr>
          <w:rFonts w:eastAsia="Times New Roman"/>
          <w:sz w:val="24"/>
          <w:szCs w:val="24"/>
        </w:rPr>
        <w:t xml:space="preserve"> power</w:t>
      </w:r>
      <w:r w:rsidRPr="00E30D09">
        <w:rPr>
          <w:rFonts w:eastAsia="Times New Roman"/>
          <w:sz w:val="24"/>
          <w:szCs w:val="24"/>
        </w:rPr>
        <w:t>.</w:t>
      </w:r>
      <w:r w:rsidR="00164B19" w:rsidRPr="00E30D09">
        <w:rPr>
          <w:rFonts w:eastAsia="Times New Roman"/>
          <w:sz w:val="24"/>
          <w:szCs w:val="24"/>
        </w:rPr>
        <w:t xml:space="preserve"> It is through the presence </w:t>
      </w:r>
      <w:r w:rsidR="00F83D68">
        <w:rPr>
          <w:rFonts w:eastAsia="Times New Roman"/>
          <w:sz w:val="24"/>
          <w:szCs w:val="24"/>
        </w:rPr>
        <w:t xml:space="preserve">and use </w:t>
      </w:r>
      <w:r w:rsidR="00164B19" w:rsidRPr="00E30D09">
        <w:rPr>
          <w:rFonts w:eastAsia="Times New Roman"/>
          <w:sz w:val="24"/>
          <w:szCs w:val="24"/>
        </w:rPr>
        <w:t>of an object in a space that meaning</w:t>
      </w:r>
      <w:r w:rsidR="00F83D68">
        <w:rPr>
          <w:rFonts w:eastAsia="Times New Roman"/>
          <w:sz w:val="24"/>
          <w:szCs w:val="24"/>
        </w:rPr>
        <w:t xml:space="preserve"> can be created</w:t>
      </w:r>
      <w:r w:rsidR="00164B19" w:rsidRPr="00E30D09">
        <w:rPr>
          <w:rFonts w:eastAsia="Times New Roman"/>
          <w:sz w:val="24"/>
          <w:szCs w:val="24"/>
        </w:rPr>
        <w:t>.</w:t>
      </w:r>
      <w:r w:rsidRPr="00E30D09">
        <w:rPr>
          <w:rFonts w:eastAsia="Times New Roman"/>
          <w:sz w:val="24"/>
          <w:szCs w:val="24"/>
        </w:rPr>
        <w:t xml:space="preserve"> In this case, both monuments have now been removed from Monument Avenue in Richmond, Virginia</w:t>
      </w:r>
      <w:r w:rsidR="005F10E5" w:rsidRPr="00E30D09">
        <w:rPr>
          <w:rFonts w:eastAsia="Times New Roman"/>
          <w:sz w:val="24"/>
          <w:szCs w:val="24"/>
        </w:rPr>
        <w:t xml:space="preserve">, </w:t>
      </w:r>
      <w:r w:rsidR="002D7ACD" w:rsidRPr="00E30D09">
        <w:rPr>
          <w:rFonts w:eastAsia="Times New Roman"/>
          <w:sz w:val="24"/>
          <w:szCs w:val="24"/>
        </w:rPr>
        <w:t>b</w:t>
      </w:r>
      <w:r w:rsidRPr="00E30D09">
        <w:rPr>
          <w:rFonts w:eastAsia="Times New Roman"/>
          <w:sz w:val="24"/>
          <w:szCs w:val="24"/>
        </w:rPr>
        <w:t xml:space="preserve">ut </w:t>
      </w:r>
      <w:r w:rsidR="00B34822">
        <w:rPr>
          <w:rFonts w:eastAsia="Times New Roman"/>
          <w:sz w:val="24"/>
          <w:szCs w:val="24"/>
        </w:rPr>
        <w:t xml:space="preserve">at one point </w:t>
      </w:r>
      <w:r w:rsidRPr="00E30D09">
        <w:rPr>
          <w:rFonts w:eastAsia="Times New Roman"/>
          <w:sz w:val="24"/>
          <w:szCs w:val="24"/>
        </w:rPr>
        <w:t xml:space="preserve">the original intent and use of </w:t>
      </w:r>
      <w:r w:rsidR="00B34822">
        <w:rPr>
          <w:rFonts w:eastAsia="Times New Roman"/>
          <w:sz w:val="24"/>
          <w:szCs w:val="24"/>
        </w:rPr>
        <w:t xml:space="preserve">the </w:t>
      </w:r>
      <w:r w:rsidRPr="00E30D09">
        <w:rPr>
          <w:rFonts w:eastAsia="Times New Roman"/>
          <w:sz w:val="24"/>
          <w:szCs w:val="24"/>
        </w:rPr>
        <w:t>space</w:t>
      </w:r>
      <w:r w:rsidR="00B34822">
        <w:rPr>
          <w:rFonts w:eastAsia="Times New Roman"/>
          <w:sz w:val="24"/>
          <w:szCs w:val="24"/>
        </w:rPr>
        <w:t xml:space="preserve"> </w:t>
      </w:r>
      <w:r w:rsidRPr="00E30D09">
        <w:rPr>
          <w:rFonts w:eastAsia="Times New Roman"/>
          <w:sz w:val="24"/>
          <w:szCs w:val="24"/>
        </w:rPr>
        <w:t>helped convince the viewer</w:t>
      </w:r>
      <w:r w:rsidR="002D7ACD" w:rsidRPr="00E30D09">
        <w:rPr>
          <w:rFonts w:eastAsia="Times New Roman"/>
          <w:sz w:val="24"/>
          <w:szCs w:val="24"/>
        </w:rPr>
        <w:t xml:space="preserve"> of the monuments</w:t>
      </w:r>
      <w:r w:rsidR="00DD7AE1">
        <w:rPr>
          <w:rFonts w:eastAsia="Times New Roman"/>
          <w:sz w:val="24"/>
          <w:szCs w:val="24"/>
        </w:rPr>
        <w:t>’</w:t>
      </w:r>
      <w:r w:rsidR="002D7ACD" w:rsidRPr="00E30D09">
        <w:rPr>
          <w:rFonts w:eastAsia="Times New Roman"/>
          <w:sz w:val="24"/>
          <w:szCs w:val="24"/>
        </w:rPr>
        <w:t xml:space="preserve"> significance</w:t>
      </w:r>
      <w:r w:rsidR="00F83D68">
        <w:rPr>
          <w:rFonts w:eastAsia="Times New Roman"/>
          <w:sz w:val="24"/>
          <w:szCs w:val="24"/>
        </w:rPr>
        <w:t xml:space="preserve"> and the</w:t>
      </w:r>
      <w:r w:rsidR="00A83E5D">
        <w:rPr>
          <w:rFonts w:eastAsia="Times New Roman"/>
          <w:sz w:val="24"/>
          <w:szCs w:val="24"/>
        </w:rPr>
        <w:t xml:space="preserve"> power of the Confederacy</w:t>
      </w:r>
      <w:r w:rsidRPr="00E30D09">
        <w:rPr>
          <w:rFonts w:eastAsia="Times New Roman"/>
          <w:sz w:val="24"/>
          <w:szCs w:val="24"/>
        </w:rPr>
        <w:t xml:space="preserve">. </w:t>
      </w:r>
    </w:p>
    <w:p w14:paraId="19965740" w14:textId="53D839FA" w:rsidR="006B7451" w:rsidRDefault="005C0386" w:rsidP="007E4E75">
      <w:pPr>
        <w:spacing w:after="75" w:line="480" w:lineRule="auto"/>
        <w:ind w:firstLine="720"/>
        <w:rPr>
          <w:rFonts w:eastAsia="Times New Roman"/>
          <w:sz w:val="24"/>
          <w:szCs w:val="24"/>
        </w:rPr>
      </w:pPr>
      <w:r w:rsidRPr="00E30D09">
        <w:rPr>
          <w:rFonts w:eastAsia="Times New Roman"/>
          <w:sz w:val="24"/>
          <w:szCs w:val="24"/>
        </w:rPr>
        <w:t>The space that these monuments once occupied was originally the capital of the Confederacy</w:t>
      </w:r>
      <w:r w:rsidR="00916260" w:rsidRPr="00E30D09">
        <w:rPr>
          <w:rFonts w:eastAsia="Times New Roman"/>
          <w:sz w:val="24"/>
          <w:szCs w:val="24"/>
        </w:rPr>
        <w:t xml:space="preserve">, and </w:t>
      </w:r>
      <w:r w:rsidR="001F53D8">
        <w:rPr>
          <w:rFonts w:eastAsia="Times New Roman"/>
          <w:sz w:val="24"/>
          <w:szCs w:val="24"/>
        </w:rPr>
        <w:t xml:space="preserve">the collective public memory of Monument Avenue was shaped by it being seat of the </w:t>
      </w:r>
      <w:r w:rsidR="007E4E75">
        <w:rPr>
          <w:rFonts w:eastAsia="Times New Roman"/>
          <w:sz w:val="24"/>
          <w:szCs w:val="24"/>
        </w:rPr>
        <w:t>Confederate government. Th</w:t>
      </w:r>
      <w:r w:rsidR="00916260" w:rsidRPr="00E30D09">
        <w:rPr>
          <w:rFonts w:eastAsia="Times New Roman"/>
          <w:sz w:val="24"/>
          <w:szCs w:val="24"/>
        </w:rPr>
        <w:t xml:space="preserve">e memory of a space plays a key role in understanding the intent and meaning of said space. </w:t>
      </w:r>
      <w:r w:rsidR="00EC2348" w:rsidRPr="00E30D09">
        <w:rPr>
          <w:rFonts w:eastAsia="Times New Roman"/>
          <w:sz w:val="24"/>
          <w:szCs w:val="24"/>
        </w:rPr>
        <w:t xml:space="preserve">In an analysis of Alcatraz Island and the Native American Occupation from November of 1969 to June of 1971, authors </w:t>
      </w:r>
      <w:r w:rsidR="00FF786F" w:rsidRPr="00E30D09">
        <w:rPr>
          <w:rFonts w:eastAsia="Times New Roman"/>
          <w:sz w:val="24"/>
          <w:szCs w:val="24"/>
        </w:rPr>
        <w:t>Cynthia Duquette Smith and Teresa Bergman consider how public memory plays an important role in how a viewer recalls or views historical places and events.</w:t>
      </w:r>
      <w:r w:rsidRPr="00E30D09">
        <w:rPr>
          <w:rFonts w:eastAsia="Times New Roman"/>
          <w:sz w:val="24"/>
          <w:szCs w:val="24"/>
        </w:rPr>
        <w:t xml:space="preserve"> </w:t>
      </w:r>
      <w:r w:rsidR="00FF786F" w:rsidRPr="00E30D09">
        <w:rPr>
          <w:rFonts w:eastAsia="Times New Roman"/>
          <w:sz w:val="24"/>
          <w:szCs w:val="24"/>
        </w:rPr>
        <w:t>Smith and Bergman explore public memory as</w:t>
      </w:r>
      <w:r w:rsidR="00860043" w:rsidRPr="00E30D09">
        <w:rPr>
          <w:rFonts w:eastAsia="Times New Roman"/>
          <w:sz w:val="24"/>
          <w:szCs w:val="24"/>
        </w:rPr>
        <w:t xml:space="preserve">, </w:t>
      </w:r>
      <w:r w:rsidR="00497C8A">
        <w:rPr>
          <w:rFonts w:eastAsia="Times New Roman"/>
          <w:sz w:val="24"/>
          <w:szCs w:val="24"/>
        </w:rPr>
        <w:t>“</w:t>
      </w:r>
      <w:r w:rsidR="00860043" w:rsidRPr="00E30D09">
        <w:rPr>
          <w:rFonts w:eastAsia="Times New Roman"/>
          <w:sz w:val="24"/>
          <w:szCs w:val="24"/>
        </w:rPr>
        <w:t>a body of beliefs and ideas about the past that help a public or society understand both its past, present, and by implication, its future.</w:t>
      </w:r>
      <w:r w:rsidR="00497C8A">
        <w:rPr>
          <w:rFonts w:eastAsia="Times New Roman"/>
          <w:sz w:val="24"/>
          <w:szCs w:val="24"/>
        </w:rPr>
        <w:t>”</w:t>
      </w:r>
      <w:r w:rsidR="00860043" w:rsidRPr="00E30D09">
        <w:rPr>
          <w:rStyle w:val="FootnoteReference"/>
          <w:rFonts w:eastAsia="Times New Roman"/>
          <w:sz w:val="24"/>
          <w:szCs w:val="24"/>
        </w:rPr>
        <w:footnoteReference w:id="121"/>
      </w:r>
      <w:r w:rsidR="00860043" w:rsidRPr="00E30D09">
        <w:rPr>
          <w:rFonts w:eastAsia="Times New Roman"/>
          <w:sz w:val="24"/>
          <w:szCs w:val="24"/>
        </w:rPr>
        <w:t xml:space="preserve"> </w:t>
      </w:r>
      <w:r w:rsidRPr="00E30D09">
        <w:rPr>
          <w:rFonts w:eastAsia="Times New Roman"/>
          <w:sz w:val="24"/>
          <w:szCs w:val="24"/>
        </w:rPr>
        <w:t xml:space="preserve"> </w:t>
      </w:r>
      <w:r w:rsidR="00860043" w:rsidRPr="00E30D09">
        <w:rPr>
          <w:rFonts w:eastAsia="Times New Roman"/>
          <w:sz w:val="24"/>
          <w:szCs w:val="24"/>
        </w:rPr>
        <w:t>They argue that the experience of Alcatraz Island is greatly shaped by the sensorial experience of the space and that because of the physicality of the prison</w:t>
      </w:r>
      <w:r w:rsidR="005F10E5" w:rsidRPr="00E30D09">
        <w:rPr>
          <w:rFonts w:eastAsia="Times New Roman"/>
          <w:sz w:val="24"/>
          <w:szCs w:val="24"/>
        </w:rPr>
        <w:t>,</w:t>
      </w:r>
      <w:r w:rsidR="00860043" w:rsidRPr="00E30D09">
        <w:rPr>
          <w:rFonts w:eastAsia="Times New Roman"/>
          <w:sz w:val="24"/>
          <w:szCs w:val="24"/>
        </w:rPr>
        <w:t xml:space="preserve"> the visitor is far more likely to recall the space as a penitentiary and not the site of one of the more important Indigenous resistance protests.</w:t>
      </w:r>
      <w:r w:rsidR="00FE70DB" w:rsidRPr="00E30D09">
        <w:rPr>
          <w:rStyle w:val="FootnoteReference"/>
          <w:rFonts w:eastAsia="Times New Roman"/>
          <w:sz w:val="24"/>
          <w:szCs w:val="24"/>
        </w:rPr>
        <w:footnoteReference w:id="122"/>
      </w:r>
      <w:r w:rsidR="00FE70DB" w:rsidRPr="00E30D09">
        <w:rPr>
          <w:rFonts w:eastAsia="Times New Roman"/>
          <w:sz w:val="24"/>
          <w:szCs w:val="24"/>
        </w:rPr>
        <w:t xml:space="preserve"> </w:t>
      </w:r>
      <w:r w:rsidR="00F74FAA">
        <w:rPr>
          <w:rFonts w:eastAsia="Times New Roman"/>
          <w:sz w:val="24"/>
          <w:szCs w:val="24"/>
        </w:rPr>
        <w:t xml:space="preserve">Therefore, in the same way that </w:t>
      </w:r>
      <w:r w:rsidR="008B2F19" w:rsidRPr="00E30D09">
        <w:rPr>
          <w:rFonts w:eastAsia="Times New Roman"/>
          <w:sz w:val="24"/>
          <w:szCs w:val="24"/>
        </w:rPr>
        <w:t>Indigenous resistance is ofte</w:t>
      </w:r>
      <w:r w:rsidR="007D18DE" w:rsidRPr="00E30D09">
        <w:rPr>
          <w:rFonts w:eastAsia="Times New Roman"/>
          <w:sz w:val="24"/>
          <w:szCs w:val="24"/>
        </w:rPr>
        <w:t xml:space="preserve">n overlooked on Alcatraz, </w:t>
      </w:r>
      <w:r w:rsidR="009B73FD" w:rsidRPr="00E30D09">
        <w:rPr>
          <w:rFonts w:eastAsia="Times New Roman"/>
          <w:sz w:val="24"/>
          <w:szCs w:val="24"/>
        </w:rPr>
        <w:t>the visitor to Richmond, Virgi</w:t>
      </w:r>
      <w:r w:rsidR="00EB3582" w:rsidRPr="00E30D09">
        <w:rPr>
          <w:rFonts w:eastAsia="Times New Roman"/>
          <w:sz w:val="24"/>
          <w:szCs w:val="24"/>
        </w:rPr>
        <w:t xml:space="preserve">nia may also overlook the history </w:t>
      </w:r>
      <w:r w:rsidR="006F19EE" w:rsidRPr="00E30D09">
        <w:rPr>
          <w:rFonts w:eastAsia="Times New Roman"/>
          <w:sz w:val="24"/>
          <w:szCs w:val="24"/>
        </w:rPr>
        <w:t xml:space="preserve">of </w:t>
      </w:r>
      <w:r w:rsidR="00EB3582" w:rsidRPr="00E30D09">
        <w:rPr>
          <w:rFonts w:eastAsia="Times New Roman"/>
          <w:sz w:val="24"/>
          <w:szCs w:val="24"/>
        </w:rPr>
        <w:t>the space</w:t>
      </w:r>
      <w:r w:rsidR="00CC40F4">
        <w:rPr>
          <w:rFonts w:eastAsia="Times New Roman"/>
          <w:sz w:val="24"/>
          <w:szCs w:val="24"/>
        </w:rPr>
        <w:t>, an</w:t>
      </w:r>
      <w:r w:rsidR="00261972">
        <w:rPr>
          <w:rFonts w:eastAsia="Times New Roman"/>
          <w:sz w:val="24"/>
          <w:szCs w:val="24"/>
        </w:rPr>
        <w:t xml:space="preserve">d, as is the case with Alcatraz, replace the memories of enslavement with that of </w:t>
      </w:r>
      <w:r w:rsidR="006B7451">
        <w:rPr>
          <w:rFonts w:eastAsia="Times New Roman"/>
          <w:sz w:val="24"/>
          <w:szCs w:val="24"/>
        </w:rPr>
        <w:t>celebration and national pride</w:t>
      </w:r>
      <w:r w:rsidR="00EB3582" w:rsidRPr="00E30D09">
        <w:rPr>
          <w:rFonts w:eastAsia="Times New Roman"/>
          <w:sz w:val="24"/>
          <w:szCs w:val="24"/>
        </w:rPr>
        <w:t xml:space="preserve">. </w:t>
      </w:r>
    </w:p>
    <w:p w14:paraId="7BAB9B27" w14:textId="0FFF1C3A" w:rsidR="00F74FAA" w:rsidRDefault="00F74FAA" w:rsidP="00F74FAA">
      <w:pPr>
        <w:spacing w:after="75" w:line="480" w:lineRule="auto"/>
        <w:ind w:firstLine="720"/>
        <w:rPr>
          <w:rFonts w:eastAsia="Times New Roman"/>
          <w:sz w:val="24"/>
          <w:szCs w:val="24"/>
        </w:rPr>
      </w:pPr>
      <w:r>
        <w:rPr>
          <w:rFonts w:eastAsia="Times New Roman"/>
          <w:sz w:val="24"/>
          <w:szCs w:val="24"/>
        </w:rPr>
        <w:t xml:space="preserve">How a </w:t>
      </w:r>
      <w:r w:rsidR="00FE7AC0">
        <w:rPr>
          <w:rFonts w:eastAsia="Times New Roman"/>
          <w:sz w:val="24"/>
          <w:szCs w:val="24"/>
        </w:rPr>
        <w:t xml:space="preserve">physical </w:t>
      </w:r>
      <w:r>
        <w:rPr>
          <w:rFonts w:eastAsia="Times New Roman"/>
          <w:sz w:val="24"/>
          <w:szCs w:val="24"/>
        </w:rPr>
        <w:t>space is utilized is of a great importance to the collective memory of that space, the people who inhabit</w:t>
      </w:r>
      <w:r w:rsidR="008F3253">
        <w:rPr>
          <w:rFonts w:eastAsia="Times New Roman"/>
          <w:sz w:val="24"/>
          <w:szCs w:val="24"/>
        </w:rPr>
        <w:t>ed</w:t>
      </w:r>
      <w:r>
        <w:rPr>
          <w:rFonts w:eastAsia="Times New Roman"/>
          <w:sz w:val="24"/>
          <w:szCs w:val="24"/>
        </w:rPr>
        <w:t xml:space="preserve"> it, and the visual representation present in it. </w:t>
      </w:r>
      <w:r w:rsidR="008F3253">
        <w:rPr>
          <w:rFonts w:eastAsia="Times New Roman"/>
          <w:sz w:val="24"/>
          <w:szCs w:val="24"/>
        </w:rPr>
        <w:t xml:space="preserve">In ancient societies, like Greece and the Roman empire, </w:t>
      </w:r>
      <w:r w:rsidR="00EB3BF6">
        <w:rPr>
          <w:rFonts w:eastAsia="Times New Roman"/>
          <w:sz w:val="24"/>
          <w:szCs w:val="24"/>
        </w:rPr>
        <w:t>there was a pointed use of public sculpture and statuary to convey messages regarding those in power</w:t>
      </w:r>
      <w:r w:rsidR="00EF7AC1">
        <w:rPr>
          <w:rFonts w:eastAsia="Times New Roman"/>
          <w:sz w:val="24"/>
          <w:szCs w:val="24"/>
        </w:rPr>
        <w:t>; and t</w:t>
      </w:r>
      <w:r w:rsidR="000D3B96">
        <w:rPr>
          <w:rFonts w:eastAsia="Times New Roman"/>
          <w:sz w:val="24"/>
          <w:szCs w:val="24"/>
        </w:rPr>
        <w:t>o</w:t>
      </w:r>
      <w:r w:rsidR="00C01D68">
        <w:rPr>
          <w:rFonts w:eastAsia="Times New Roman"/>
          <w:sz w:val="24"/>
          <w:szCs w:val="24"/>
        </w:rPr>
        <w:t xml:space="preserve"> reinforce the point being made </w:t>
      </w:r>
      <w:r w:rsidR="00D211ED">
        <w:rPr>
          <w:rFonts w:eastAsia="Times New Roman"/>
          <w:sz w:val="24"/>
          <w:szCs w:val="24"/>
        </w:rPr>
        <w:t xml:space="preserve">by </w:t>
      </w:r>
      <w:r w:rsidR="00C01D68">
        <w:rPr>
          <w:rFonts w:eastAsia="Times New Roman"/>
          <w:sz w:val="24"/>
          <w:szCs w:val="24"/>
        </w:rPr>
        <w:t>th</w:t>
      </w:r>
      <w:r w:rsidR="00DC32CC">
        <w:rPr>
          <w:rFonts w:eastAsia="Times New Roman"/>
          <w:sz w:val="24"/>
          <w:szCs w:val="24"/>
        </w:rPr>
        <w:t>o</w:t>
      </w:r>
      <w:r w:rsidR="00C01D68">
        <w:rPr>
          <w:rFonts w:eastAsia="Times New Roman"/>
          <w:sz w:val="24"/>
          <w:szCs w:val="24"/>
        </w:rPr>
        <w:t>se</w:t>
      </w:r>
      <w:r w:rsidR="004E2398">
        <w:rPr>
          <w:rFonts w:eastAsia="Times New Roman"/>
          <w:sz w:val="24"/>
          <w:szCs w:val="24"/>
        </w:rPr>
        <w:t xml:space="preserve"> </w:t>
      </w:r>
      <w:r w:rsidR="0019483B">
        <w:rPr>
          <w:rFonts w:eastAsia="Times New Roman"/>
          <w:sz w:val="24"/>
          <w:szCs w:val="24"/>
        </w:rPr>
        <w:t xml:space="preserve">monuments </w:t>
      </w:r>
      <w:r w:rsidR="004D3C47">
        <w:rPr>
          <w:rFonts w:eastAsia="Times New Roman"/>
          <w:sz w:val="24"/>
          <w:szCs w:val="24"/>
        </w:rPr>
        <w:t>there</w:t>
      </w:r>
      <w:r w:rsidR="004E2398">
        <w:rPr>
          <w:rFonts w:eastAsia="Times New Roman"/>
          <w:sz w:val="24"/>
          <w:szCs w:val="24"/>
        </w:rPr>
        <w:t xml:space="preserve"> </w:t>
      </w:r>
      <w:r w:rsidR="00382D62">
        <w:rPr>
          <w:rFonts w:eastAsia="Times New Roman"/>
          <w:sz w:val="24"/>
          <w:szCs w:val="24"/>
        </w:rPr>
        <w:t xml:space="preserve">was an emphasis placed on </w:t>
      </w:r>
      <w:r w:rsidR="00DC32CC">
        <w:rPr>
          <w:rFonts w:eastAsia="Times New Roman"/>
          <w:sz w:val="24"/>
          <w:szCs w:val="24"/>
        </w:rPr>
        <w:t xml:space="preserve">public </w:t>
      </w:r>
      <w:r w:rsidR="004D3C47">
        <w:rPr>
          <w:rFonts w:eastAsia="Times New Roman"/>
          <w:sz w:val="24"/>
          <w:szCs w:val="24"/>
        </w:rPr>
        <w:t>speaking</w:t>
      </w:r>
      <w:r w:rsidR="00A97F03">
        <w:rPr>
          <w:rFonts w:eastAsia="Times New Roman"/>
          <w:sz w:val="24"/>
          <w:szCs w:val="24"/>
        </w:rPr>
        <w:t xml:space="preserve"> near the sculptures</w:t>
      </w:r>
      <w:r w:rsidR="004D3C47">
        <w:rPr>
          <w:rFonts w:eastAsia="Times New Roman"/>
          <w:sz w:val="24"/>
          <w:szCs w:val="24"/>
        </w:rPr>
        <w:t>.</w:t>
      </w:r>
      <w:r w:rsidR="00EF7AC1">
        <w:rPr>
          <w:rStyle w:val="FootnoteReference"/>
          <w:rFonts w:eastAsia="Times New Roman"/>
          <w:sz w:val="24"/>
          <w:szCs w:val="24"/>
        </w:rPr>
        <w:footnoteReference w:id="123"/>
      </w:r>
      <w:r w:rsidR="000D3B96">
        <w:rPr>
          <w:rFonts w:eastAsia="Times New Roman"/>
          <w:sz w:val="24"/>
          <w:szCs w:val="24"/>
        </w:rPr>
        <w:t xml:space="preserve"> </w:t>
      </w:r>
      <w:r w:rsidR="00EF7AC1" w:rsidRPr="000D3B96">
        <w:rPr>
          <w:rFonts w:eastAsia="Times New Roman"/>
          <w:sz w:val="24"/>
          <w:szCs w:val="24"/>
        </w:rPr>
        <w:t>Comparabl</w:t>
      </w:r>
      <w:r w:rsidR="00EF7AC1">
        <w:rPr>
          <w:rFonts w:eastAsia="Times New Roman"/>
          <w:sz w:val="24"/>
          <w:szCs w:val="24"/>
        </w:rPr>
        <w:t xml:space="preserve">y, </w:t>
      </w:r>
      <w:r w:rsidR="000D3B96" w:rsidRPr="000D3B96">
        <w:rPr>
          <w:rFonts w:eastAsia="Times New Roman"/>
          <w:sz w:val="24"/>
          <w:szCs w:val="24"/>
        </w:rPr>
        <w:t>the South also placed great importance on the transmission of information via public intercourse. The two main modes of</w:t>
      </w:r>
      <w:r w:rsidR="00A97F03">
        <w:rPr>
          <w:rFonts w:eastAsia="Times New Roman"/>
          <w:sz w:val="24"/>
          <w:szCs w:val="24"/>
        </w:rPr>
        <w:t xml:space="preserve"> public</w:t>
      </w:r>
      <w:r w:rsidR="000D3B96" w:rsidRPr="000D3B96">
        <w:rPr>
          <w:rFonts w:eastAsia="Times New Roman"/>
          <w:sz w:val="24"/>
          <w:szCs w:val="24"/>
        </w:rPr>
        <w:t xml:space="preserve"> communication used in both antiquity and the post-American Civil War South were through public oration and the written word. Confederate monuments intentionally provided a platform for both these modes of communication. The monuments themselves became the location of the written word via their engraved plinths and then they became the gathering place for different forms of oration that supported and furthered the ideology of the Lost Cause. </w:t>
      </w:r>
      <w:r w:rsidR="00851D29">
        <w:rPr>
          <w:rFonts w:eastAsia="Times New Roman"/>
          <w:sz w:val="24"/>
          <w:szCs w:val="24"/>
        </w:rPr>
        <w:t xml:space="preserve"> </w:t>
      </w:r>
    </w:p>
    <w:p w14:paraId="12F803F8" w14:textId="617D25D7" w:rsidR="0077051B" w:rsidRDefault="00886C71" w:rsidP="000F392E">
      <w:pPr>
        <w:spacing w:after="75" w:line="480" w:lineRule="auto"/>
        <w:ind w:firstLine="720"/>
        <w:rPr>
          <w:rFonts w:eastAsia="Times New Roman"/>
          <w:sz w:val="24"/>
          <w:szCs w:val="24"/>
        </w:rPr>
      </w:pPr>
      <w:r>
        <w:rPr>
          <w:rFonts w:eastAsia="Times New Roman"/>
          <w:sz w:val="24"/>
          <w:szCs w:val="24"/>
        </w:rPr>
        <w:t xml:space="preserve">According to </w:t>
      </w:r>
      <w:r w:rsidR="00013977" w:rsidRPr="00013977">
        <w:rPr>
          <w:rFonts w:eastAsia="Times New Roman"/>
          <w:sz w:val="24"/>
          <w:szCs w:val="24"/>
        </w:rPr>
        <w:t>Maurie D</w:t>
      </w:r>
      <w:r w:rsidR="00540630">
        <w:rPr>
          <w:rFonts w:eastAsia="Times New Roman"/>
          <w:sz w:val="24"/>
          <w:szCs w:val="24"/>
        </w:rPr>
        <w:t>.</w:t>
      </w:r>
      <w:r w:rsidR="00013977" w:rsidRPr="00013977">
        <w:rPr>
          <w:rFonts w:eastAsia="Times New Roman"/>
          <w:sz w:val="24"/>
          <w:szCs w:val="24"/>
        </w:rPr>
        <w:t xml:space="preserve"> </w:t>
      </w:r>
      <w:r w:rsidR="007B5907">
        <w:rPr>
          <w:rFonts w:eastAsia="Times New Roman"/>
          <w:sz w:val="24"/>
          <w:szCs w:val="24"/>
        </w:rPr>
        <w:t>McInnis</w:t>
      </w:r>
      <w:r w:rsidR="00013977">
        <w:rPr>
          <w:rFonts w:eastAsia="Times New Roman"/>
          <w:sz w:val="24"/>
          <w:szCs w:val="24"/>
        </w:rPr>
        <w:t xml:space="preserve"> in</w:t>
      </w:r>
      <w:r w:rsidR="00013977" w:rsidRPr="00013977">
        <w:rPr>
          <w:rFonts w:eastAsia="Times New Roman"/>
          <w:sz w:val="24"/>
          <w:szCs w:val="24"/>
        </w:rPr>
        <w:t xml:space="preserve"> </w:t>
      </w:r>
      <w:r w:rsidR="00497C8A">
        <w:rPr>
          <w:rFonts w:eastAsia="Times New Roman"/>
          <w:sz w:val="24"/>
          <w:szCs w:val="24"/>
        </w:rPr>
        <w:t>“</w:t>
      </w:r>
      <w:r w:rsidR="00DD7AE1">
        <w:rPr>
          <w:rFonts w:eastAsia="Times New Roman"/>
          <w:sz w:val="24"/>
          <w:szCs w:val="24"/>
        </w:rPr>
        <w:t>‘</w:t>
      </w:r>
      <w:r w:rsidR="00013977" w:rsidRPr="00013977">
        <w:rPr>
          <w:rFonts w:eastAsia="Times New Roman"/>
          <w:sz w:val="24"/>
          <w:szCs w:val="24"/>
        </w:rPr>
        <w:t>To Strike Terror</w:t>
      </w:r>
      <w:r w:rsidR="00DD7AE1">
        <w:rPr>
          <w:rFonts w:eastAsia="Times New Roman"/>
          <w:sz w:val="24"/>
          <w:szCs w:val="24"/>
        </w:rPr>
        <w:t>’</w:t>
      </w:r>
      <w:r w:rsidR="00013977" w:rsidRPr="00013977">
        <w:rPr>
          <w:rFonts w:eastAsia="Times New Roman"/>
          <w:sz w:val="24"/>
          <w:szCs w:val="24"/>
        </w:rPr>
        <w:t>: Equestrian Monuments and Southern </w:t>
      </w:r>
      <w:r w:rsidR="00A500F8" w:rsidRPr="00013977">
        <w:rPr>
          <w:rFonts w:eastAsia="Times New Roman"/>
          <w:sz w:val="24"/>
          <w:szCs w:val="24"/>
        </w:rPr>
        <w:t>Power</w:t>
      </w:r>
      <w:r w:rsidR="00A500F8">
        <w:rPr>
          <w:rFonts w:eastAsia="Times New Roman"/>
          <w:sz w:val="24"/>
          <w:szCs w:val="24"/>
        </w:rPr>
        <w:t>,” the</w:t>
      </w:r>
      <w:r w:rsidR="00540630">
        <w:rPr>
          <w:rFonts w:eastAsia="Times New Roman"/>
          <w:sz w:val="24"/>
          <w:szCs w:val="24"/>
        </w:rPr>
        <w:t xml:space="preserve"> use of the Confederate monuments as facilitating sites for the spread of the Lost Cause was essenti</w:t>
      </w:r>
      <w:r w:rsidR="008B2249">
        <w:rPr>
          <w:rFonts w:eastAsia="Times New Roman"/>
          <w:sz w:val="24"/>
          <w:szCs w:val="24"/>
        </w:rPr>
        <w:t xml:space="preserve">al </w:t>
      </w:r>
      <w:r w:rsidR="00C93ECF">
        <w:rPr>
          <w:rFonts w:eastAsia="Times New Roman"/>
          <w:sz w:val="24"/>
          <w:szCs w:val="24"/>
        </w:rPr>
        <w:t xml:space="preserve">to sustaining the influence and power of </w:t>
      </w:r>
      <w:r w:rsidR="008B2249">
        <w:rPr>
          <w:rFonts w:eastAsia="Times New Roman"/>
          <w:sz w:val="24"/>
          <w:szCs w:val="24"/>
        </w:rPr>
        <w:t>white supremacy</w:t>
      </w:r>
      <w:r w:rsidR="00540630">
        <w:rPr>
          <w:rFonts w:eastAsia="Times New Roman"/>
          <w:sz w:val="24"/>
          <w:szCs w:val="24"/>
        </w:rPr>
        <w:t xml:space="preserve">. </w:t>
      </w:r>
      <w:r w:rsidR="002F4F0D">
        <w:rPr>
          <w:rFonts w:eastAsia="Times New Roman"/>
          <w:sz w:val="24"/>
          <w:szCs w:val="24"/>
        </w:rPr>
        <w:t xml:space="preserve">Similar to how the </w:t>
      </w:r>
      <w:r w:rsidR="00F12C77">
        <w:rPr>
          <w:rFonts w:eastAsia="Times New Roman"/>
          <w:sz w:val="24"/>
          <w:szCs w:val="24"/>
        </w:rPr>
        <w:t>visual elements of</w:t>
      </w:r>
      <w:r w:rsidR="0047705B">
        <w:rPr>
          <w:rFonts w:eastAsia="Times New Roman"/>
          <w:sz w:val="24"/>
          <w:szCs w:val="24"/>
        </w:rPr>
        <w:t xml:space="preserve"> public sculptures</w:t>
      </w:r>
      <w:r w:rsidR="002F4F0D">
        <w:rPr>
          <w:rFonts w:eastAsia="Times New Roman"/>
          <w:sz w:val="24"/>
          <w:szCs w:val="24"/>
        </w:rPr>
        <w:t xml:space="preserve"> </w:t>
      </w:r>
      <w:r w:rsidR="0083407B">
        <w:rPr>
          <w:rFonts w:eastAsia="Times New Roman"/>
          <w:sz w:val="24"/>
          <w:szCs w:val="24"/>
        </w:rPr>
        <w:t xml:space="preserve">add to their perceived </w:t>
      </w:r>
      <w:r w:rsidR="002F4F0D">
        <w:rPr>
          <w:rFonts w:eastAsia="Times New Roman"/>
          <w:sz w:val="24"/>
          <w:szCs w:val="24"/>
        </w:rPr>
        <w:t>power</w:t>
      </w:r>
      <w:r w:rsidR="007C48D0">
        <w:rPr>
          <w:rFonts w:eastAsia="Times New Roman"/>
          <w:sz w:val="24"/>
          <w:szCs w:val="24"/>
        </w:rPr>
        <w:t xml:space="preserve"> when seen through </w:t>
      </w:r>
      <w:r w:rsidR="008851C2">
        <w:rPr>
          <w:rFonts w:eastAsia="Times New Roman"/>
          <w:sz w:val="24"/>
          <w:szCs w:val="24"/>
        </w:rPr>
        <w:t>Foucault</w:t>
      </w:r>
      <w:r w:rsidR="00DD7AE1">
        <w:rPr>
          <w:rFonts w:eastAsia="Times New Roman"/>
          <w:sz w:val="24"/>
          <w:szCs w:val="24"/>
        </w:rPr>
        <w:t>’</w:t>
      </w:r>
      <w:r w:rsidR="008851C2">
        <w:rPr>
          <w:rFonts w:eastAsia="Times New Roman"/>
          <w:sz w:val="24"/>
          <w:szCs w:val="24"/>
        </w:rPr>
        <w:t>s</w:t>
      </w:r>
      <w:r w:rsidR="002820B0">
        <w:rPr>
          <w:rFonts w:eastAsia="Times New Roman"/>
          <w:sz w:val="24"/>
          <w:szCs w:val="24"/>
        </w:rPr>
        <w:t xml:space="preserve"> perspective</w:t>
      </w:r>
      <w:r w:rsidR="00E06CAB">
        <w:rPr>
          <w:rFonts w:eastAsia="Times New Roman"/>
          <w:sz w:val="24"/>
          <w:szCs w:val="24"/>
        </w:rPr>
        <w:t xml:space="preserve">, the </w:t>
      </w:r>
      <w:r w:rsidR="003F6982">
        <w:rPr>
          <w:rFonts w:eastAsia="Times New Roman"/>
          <w:sz w:val="24"/>
          <w:szCs w:val="24"/>
        </w:rPr>
        <w:t xml:space="preserve">physical </w:t>
      </w:r>
      <w:r w:rsidR="008851C2">
        <w:rPr>
          <w:rFonts w:eastAsia="Times New Roman"/>
          <w:sz w:val="24"/>
          <w:szCs w:val="24"/>
        </w:rPr>
        <w:t xml:space="preserve">space </w:t>
      </w:r>
      <w:r w:rsidR="00E06CAB">
        <w:rPr>
          <w:rFonts w:eastAsia="Times New Roman"/>
          <w:sz w:val="24"/>
          <w:szCs w:val="24"/>
        </w:rPr>
        <w:t>in which they reside also function</w:t>
      </w:r>
      <w:r w:rsidR="003F6982">
        <w:rPr>
          <w:rFonts w:eastAsia="Times New Roman"/>
          <w:sz w:val="24"/>
          <w:szCs w:val="24"/>
        </w:rPr>
        <w:t>s</w:t>
      </w:r>
      <w:r w:rsidR="00E06CAB">
        <w:rPr>
          <w:rFonts w:eastAsia="Times New Roman"/>
          <w:sz w:val="24"/>
          <w:szCs w:val="24"/>
        </w:rPr>
        <w:t xml:space="preserve"> as </w:t>
      </w:r>
      <w:r w:rsidR="005F130D">
        <w:rPr>
          <w:rFonts w:eastAsia="Times New Roman"/>
          <w:sz w:val="24"/>
          <w:szCs w:val="24"/>
        </w:rPr>
        <w:t>a</w:t>
      </w:r>
      <w:r w:rsidR="00BF2B5B">
        <w:rPr>
          <w:rFonts w:eastAsia="Times New Roman"/>
          <w:sz w:val="24"/>
          <w:szCs w:val="24"/>
        </w:rPr>
        <w:t xml:space="preserve"> component of </w:t>
      </w:r>
      <w:r w:rsidR="00760AC9">
        <w:rPr>
          <w:rFonts w:eastAsia="Times New Roman"/>
          <w:sz w:val="24"/>
          <w:szCs w:val="24"/>
        </w:rPr>
        <w:t xml:space="preserve">the </w:t>
      </w:r>
      <w:r w:rsidR="00BF2B5B">
        <w:rPr>
          <w:rFonts w:eastAsia="Times New Roman"/>
          <w:sz w:val="24"/>
          <w:szCs w:val="24"/>
        </w:rPr>
        <w:t>strategic distribution</w:t>
      </w:r>
      <w:r w:rsidR="00760AC9">
        <w:rPr>
          <w:rFonts w:eastAsia="Times New Roman"/>
          <w:sz w:val="24"/>
          <w:szCs w:val="24"/>
        </w:rPr>
        <w:t xml:space="preserve"> that </w:t>
      </w:r>
      <w:r w:rsidR="00C34684">
        <w:rPr>
          <w:rFonts w:eastAsia="Times New Roman"/>
          <w:sz w:val="24"/>
          <w:szCs w:val="24"/>
        </w:rPr>
        <w:t>constructs their</w:t>
      </w:r>
      <w:r w:rsidR="00760AC9">
        <w:rPr>
          <w:rFonts w:eastAsia="Times New Roman"/>
          <w:sz w:val="24"/>
          <w:szCs w:val="24"/>
        </w:rPr>
        <w:t xml:space="preserve"> power.</w:t>
      </w:r>
      <w:r w:rsidR="007C48D0">
        <w:rPr>
          <w:rFonts w:eastAsia="Times New Roman"/>
          <w:sz w:val="24"/>
          <w:szCs w:val="24"/>
        </w:rPr>
        <w:t xml:space="preserve"> </w:t>
      </w:r>
      <w:r w:rsidR="002F28AD">
        <w:rPr>
          <w:rFonts w:eastAsia="Times New Roman"/>
          <w:sz w:val="24"/>
          <w:szCs w:val="24"/>
        </w:rPr>
        <w:t xml:space="preserve"> </w:t>
      </w:r>
      <w:r w:rsidR="007B5907">
        <w:rPr>
          <w:rFonts w:eastAsia="Times New Roman"/>
          <w:sz w:val="24"/>
          <w:szCs w:val="24"/>
        </w:rPr>
        <w:t>McInnis</w:t>
      </w:r>
      <w:r w:rsidR="00540630">
        <w:rPr>
          <w:rFonts w:eastAsia="Times New Roman"/>
          <w:sz w:val="24"/>
          <w:szCs w:val="24"/>
        </w:rPr>
        <w:t xml:space="preserve"> states, </w:t>
      </w:r>
      <w:r w:rsidR="00497C8A">
        <w:rPr>
          <w:rFonts w:eastAsia="Times New Roman"/>
          <w:sz w:val="24"/>
          <w:szCs w:val="24"/>
        </w:rPr>
        <w:t>“</w:t>
      </w:r>
      <w:r w:rsidR="00BD3698" w:rsidRPr="00BD3698">
        <w:rPr>
          <w:rFonts w:eastAsia="Times New Roman"/>
          <w:sz w:val="24"/>
          <w:szCs w:val="24"/>
        </w:rPr>
        <w:t>Even more important than the visual repetitions was the way in which both the Virginia Washington Monument and (later) the Lee Monument were used as performative sites of white power before, during, and after the war.</w:t>
      </w:r>
      <w:r w:rsidR="00497C8A">
        <w:rPr>
          <w:rFonts w:eastAsia="Times New Roman"/>
          <w:sz w:val="24"/>
          <w:szCs w:val="24"/>
        </w:rPr>
        <w:t>”</w:t>
      </w:r>
      <w:r w:rsidR="00AE4B94">
        <w:rPr>
          <w:rStyle w:val="FootnoteReference"/>
          <w:rFonts w:eastAsia="Times New Roman"/>
          <w:sz w:val="24"/>
          <w:szCs w:val="24"/>
        </w:rPr>
        <w:footnoteReference w:id="124"/>
      </w:r>
      <w:r w:rsidR="0077051B">
        <w:rPr>
          <w:rFonts w:eastAsia="Times New Roman"/>
          <w:sz w:val="24"/>
          <w:szCs w:val="24"/>
        </w:rPr>
        <w:t xml:space="preserve"> </w:t>
      </w:r>
      <w:r w:rsidR="00F640B8">
        <w:rPr>
          <w:rFonts w:eastAsia="Times New Roman"/>
          <w:sz w:val="24"/>
          <w:szCs w:val="24"/>
        </w:rPr>
        <w:t xml:space="preserve">Not only did </w:t>
      </w:r>
      <w:r w:rsidR="0027272D">
        <w:rPr>
          <w:rFonts w:eastAsia="Times New Roman"/>
          <w:sz w:val="24"/>
          <w:szCs w:val="24"/>
        </w:rPr>
        <w:t>utilizing the Confederate monuments as sites to practice the rhetoric of the Lost Cause</w:t>
      </w:r>
      <w:r w:rsidR="00477566">
        <w:rPr>
          <w:rFonts w:eastAsia="Times New Roman"/>
          <w:sz w:val="24"/>
          <w:szCs w:val="24"/>
        </w:rPr>
        <w:t xml:space="preserve"> create power, </w:t>
      </w:r>
      <w:r w:rsidR="00E13B27">
        <w:rPr>
          <w:rFonts w:eastAsia="Times New Roman"/>
          <w:sz w:val="24"/>
          <w:szCs w:val="24"/>
        </w:rPr>
        <w:t>but it</w:t>
      </w:r>
      <w:r w:rsidR="00477566">
        <w:rPr>
          <w:rFonts w:eastAsia="Times New Roman"/>
          <w:sz w:val="24"/>
          <w:szCs w:val="24"/>
        </w:rPr>
        <w:t xml:space="preserve"> also </w:t>
      </w:r>
      <w:r w:rsidR="0082316D">
        <w:rPr>
          <w:rFonts w:eastAsia="Times New Roman"/>
          <w:sz w:val="24"/>
          <w:szCs w:val="24"/>
        </w:rPr>
        <w:t xml:space="preserve">helped </w:t>
      </w:r>
      <w:r w:rsidR="00E13B27">
        <w:rPr>
          <w:rFonts w:eastAsia="Times New Roman"/>
          <w:sz w:val="24"/>
          <w:szCs w:val="24"/>
        </w:rPr>
        <w:t xml:space="preserve">control and </w:t>
      </w:r>
      <w:r w:rsidR="0082316D">
        <w:rPr>
          <w:rFonts w:eastAsia="Times New Roman"/>
          <w:sz w:val="24"/>
          <w:szCs w:val="24"/>
        </w:rPr>
        <w:t xml:space="preserve">direct the mindset of white Southerners. </w:t>
      </w:r>
      <w:r w:rsidR="00E13B27">
        <w:rPr>
          <w:rFonts w:eastAsia="Times New Roman"/>
          <w:sz w:val="24"/>
          <w:szCs w:val="24"/>
        </w:rPr>
        <w:t xml:space="preserve">Another author, </w:t>
      </w:r>
      <w:r w:rsidR="00471BE2">
        <w:rPr>
          <w:rFonts w:eastAsia="Times New Roman"/>
          <w:sz w:val="24"/>
          <w:szCs w:val="24"/>
        </w:rPr>
        <w:t xml:space="preserve">Stuart Towns, in </w:t>
      </w:r>
      <w:r w:rsidR="00471BE2" w:rsidRPr="00471BE2">
        <w:rPr>
          <w:rStyle w:val="normaltextrun"/>
          <w:i/>
          <w:iCs/>
          <w:color w:val="000000"/>
          <w:sz w:val="24"/>
          <w:szCs w:val="24"/>
        </w:rPr>
        <w:t>Enduring Legacy: Rhetoric and Ritual of the Lost Cause</w:t>
      </w:r>
      <w:r w:rsidR="00F67C09">
        <w:rPr>
          <w:rStyle w:val="normaltextrun"/>
          <w:i/>
          <w:iCs/>
          <w:color w:val="000000"/>
        </w:rPr>
        <w:t xml:space="preserve"> </w:t>
      </w:r>
      <w:r w:rsidR="00B618C8">
        <w:rPr>
          <w:rFonts w:eastAsia="Times New Roman"/>
          <w:sz w:val="24"/>
          <w:szCs w:val="24"/>
        </w:rPr>
        <w:t>explores how public oration was central to the building of collective memory</w:t>
      </w:r>
      <w:r w:rsidR="00DA3EC1">
        <w:rPr>
          <w:rFonts w:eastAsia="Times New Roman"/>
          <w:sz w:val="24"/>
          <w:szCs w:val="24"/>
        </w:rPr>
        <w:t xml:space="preserve"> after the </w:t>
      </w:r>
      <w:r w:rsidR="001F548F">
        <w:rPr>
          <w:rFonts w:eastAsia="Times New Roman"/>
          <w:sz w:val="24"/>
          <w:szCs w:val="24"/>
        </w:rPr>
        <w:t>Confederacy</w:t>
      </w:r>
      <w:r w:rsidR="00DD7AE1">
        <w:rPr>
          <w:rFonts w:eastAsia="Times New Roman"/>
          <w:sz w:val="24"/>
          <w:szCs w:val="24"/>
        </w:rPr>
        <w:t>’</w:t>
      </w:r>
      <w:r w:rsidR="001F548F">
        <w:rPr>
          <w:rFonts w:eastAsia="Times New Roman"/>
          <w:sz w:val="24"/>
          <w:szCs w:val="24"/>
        </w:rPr>
        <w:t xml:space="preserve">s defeat in the </w:t>
      </w:r>
      <w:r w:rsidR="00DA3EC1">
        <w:rPr>
          <w:rFonts w:eastAsia="Times New Roman"/>
          <w:sz w:val="24"/>
          <w:szCs w:val="24"/>
        </w:rPr>
        <w:t>American Civil War. Towns</w:t>
      </w:r>
      <w:r w:rsidR="00E13B27">
        <w:rPr>
          <w:rFonts w:eastAsia="Times New Roman"/>
          <w:sz w:val="24"/>
          <w:szCs w:val="24"/>
        </w:rPr>
        <w:t xml:space="preserve">, in agreement with </w:t>
      </w:r>
      <w:r w:rsidR="007B5907">
        <w:rPr>
          <w:rFonts w:eastAsia="Times New Roman"/>
          <w:sz w:val="24"/>
          <w:szCs w:val="24"/>
        </w:rPr>
        <w:t>McInnis</w:t>
      </w:r>
      <w:r w:rsidR="00E13B27">
        <w:rPr>
          <w:rFonts w:eastAsia="Times New Roman"/>
          <w:sz w:val="24"/>
          <w:szCs w:val="24"/>
        </w:rPr>
        <w:t>,</w:t>
      </w:r>
      <w:r w:rsidR="00DA3EC1">
        <w:rPr>
          <w:rFonts w:eastAsia="Times New Roman"/>
          <w:sz w:val="24"/>
          <w:szCs w:val="24"/>
        </w:rPr>
        <w:t xml:space="preserve"> </w:t>
      </w:r>
      <w:r w:rsidR="001F548F">
        <w:rPr>
          <w:rFonts w:eastAsia="Times New Roman"/>
          <w:sz w:val="24"/>
          <w:szCs w:val="24"/>
        </w:rPr>
        <w:t xml:space="preserve">states </w:t>
      </w:r>
      <w:r w:rsidR="00497C8A">
        <w:rPr>
          <w:rFonts w:eastAsia="Times New Roman"/>
          <w:sz w:val="24"/>
          <w:szCs w:val="24"/>
        </w:rPr>
        <w:t>“</w:t>
      </w:r>
      <w:r w:rsidR="001F548F" w:rsidRPr="001F548F">
        <w:rPr>
          <w:rFonts w:eastAsia="Times New Roman"/>
          <w:sz w:val="24"/>
          <w:szCs w:val="24"/>
        </w:rPr>
        <w:t xml:space="preserve">Living in </w:t>
      </w:r>
      <w:r w:rsidR="00DD7AE1">
        <w:rPr>
          <w:rFonts w:eastAsia="Times New Roman"/>
          <w:sz w:val="24"/>
          <w:szCs w:val="24"/>
        </w:rPr>
        <w:t>‘</w:t>
      </w:r>
      <w:r w:rsidR="001F548F" w:rsidRPr="001F548F">
        <w:rPr>
          <w:rFonts w:eastAsia="Times New Roman"/>
          <w:sz w:val="24"/>
          <w:szCs w:val="24"/>
        </w:rPr>
        <w:t>those dark days</w:t>
      </w:r>
      <w:r w:rsidR="00DD7AE1">
        <w:rPr>
          <w:rFonts w:eastAsia="Times New Roman"/>
          <w:sz w:val="24"/>
          <w:szCs w:val="24"/>
        </w:rPr>
        <w:t>’</w:t>
      </w:r>
      <w:r w:rsidR="001F548F" w:rsidRPr="001F548F">
        <w:rPr>
          <w:rFonts w:eastAsia="Times New Roman"/>
          <w:sz w:val="24"/>
          <w:szCs w:val="24"/>
        </w:rPr>
        <w:t xml:space="preserve"> of defeat, a destroyed social system, a crushed economy, a topsy-turvy labor system, orators of the South created a glorious antebellum era worthy of King Arthur and his knights and Walter Scott</w:t>
      </w:r>
      <w:r w:rsidR="00DD7AE1">
        <w:rPr>
          <w:rFonts w:eastAsia="Times New Roman"/>
          <w:sz w:val="24"/>
          <w:szCs w:val="24"/>
        </w:rPr>
        <w:t>’</w:t>
      </w:r>
      <w:r w:rsidR="001F548F" w:rsidRPr="001F548F">
        <w:rPr>
          <w:rFonts w:eastAsia="Times New Roman"/>
          <w:sz w:val="24"/>
          <w:szCs w:val="24"/>
        </w:rPr>
        <w:t>s tales of old Scotland, and a cause that was lost, but not for- gotten; gone, but justified and vindicated.</w:t>
      </w:r>
      <w:r w:rsidR="00497C8A">
        <w:rPr>
          <w:rFonts w:eastAsia="Times New Roman"/>
          <w:sz w:val="24"/>
          <w:szCs w:val="24"/>
        </w:rPr>
        <w:t>”</w:t>
      </w:r>
      <w:r w:rsidR="001F548F">
        <w:rPr>
          <w:rStyle w:val="FootnoteReference"/>
          <w:rFonts w:eastAsia="Times New Roman"/>
          <w:sz w:val="24"/>
          <w:szCs w:val="24"/>
        </w:rPr>
        <w:footnoteReference w:id="125"/>
      </w:r>
      <w:r w:rsidR="001F548F" w:rsidRPr="001F548F">
        <w:rPr>
          <w:rFonts w:eastAsia="Times New Roman"/>
          <w:sz w:val="24"/>
          <w:szCs w:val="24"/>
        </w:rPr>
        <w:t xml:space="preserve"> </w:t>
      </w:r>
      <w:r w:rsidR="00094A0B">
        <w:rPr>
          <w:rFonts w:eastAsia="Times New Roman"/>
          <w:sz w:val="24"/>
          <w:szCs w:val="24"/>
        </w:rPr>
        <w:t xml:space="preserve">Therefore, </w:t>
      </w:r>
      <w:r w:rsidR="00650B5D">
        <w:rPr>
          <w:rFonts w:eastAsia="Times New Roman"/>
          <w:sz w:val="24"/>
          <w:szCs w:val="24"/>
        </w:rPr>
        <w:t>the</w:t>
      </w:r>
      <w:r w:rsidR="00094A0B">
        <w:rPr>
          <w:rFonts w:eastAsia="Times New Roman"/>
          <w:sz w:val="24"/>
          <w:szCs w:val="24"/>
        </w:rPr>
        <w:t xml:space="preserve"> performance </w:t>
      </w:r>
      <w:r w:rsidR="00650B5D">
        <w:rPr>
          <w:rFonts w:eastAsia="Times New Roman"/>
          <w:sz w:val="24"/>
          <w:szCs w:val="24"/>
        </w:rPr>
        <w:t>of</w:t>
      </w:r>
      <w:r w:rsidR="00094A0B">
        <w:rPr>
          <w:rFonts w:eastAsia="Times New Roman"/>
          <w:sz w:val="24"/>
          <w:szCs w:val="24"/>
        </w:rPr>
        <w:t xml:space="preserve"> white supremacy </w:t>
      </w:r>
      <w:r w:rsidR="00650B5D">
        <w:rPr>
          <w:rFonts w:eastAsia="Times New Roman"/>
          <w:sz w:val="24"/>
          <w:szCs w:val="24"/>
        </w:rPr>
        <w:t xml:space="preserve">at and via </w:t>
      </w:r>
      <w:r w:rsidR="00094A0B">
        <w:rPr>
          <w:rFonts w:eastAsia="Times New Roman"/>
          <w:sz w:val="24"/>
          <w:szCs w:val="24"/>
        </w:rPr>
        <w:t>the monuments</w:t>
      </w:r>
      <w:r w:rsidR="000F392E">
        <w:rPr>
          <w:rFonts w:eastAsia="Times New Roman"/>
          <w:sz w:val="24"/>
          <w:szCs w:val="24"/>
        </w:rPr>
        <w:t xml:space="preserve"> in Richmond, Virginia reinforced and furthered</w:t>
      </w:r>
      <w:r w:rsidR="00094A0B">
        <w:rPr>
          <w:rFonts w:eastAsia="Times New Roman"/>
          <w:sz w:val="24"/>
          <w:szCs w:val="24"/>
        </w:rPr>
        <w:t xml:space="preserve"> the message </w:t>
      </w:r>
      <w:r w:rsidR="000F392E">
        <w:rPr>
          <w:rFonts w:eastAsia="Times New Roman"/>
          <w:sz w:val="24"/>
          <w:szCs w:val="24"/>
        </w:rPr>
        <w:t xml:space="preserve">of </w:t>
      </w:r>
      <w:r w:rsidR="00094A0B">
        <w:rPr>
          <w:rFonts w:eastAsia="Times New Roman"/>
          <w:sz w:val="24"/>
          <w:szCs w:val="24"/>
        </w:rPr>
        <w:t>the Lost Cause</w:t>
      </w:r>
      <w:r w:rsidR="003A3CAC">
        <w:rPr>
          <w:rFonts w:eastAsia="Times New Roman"/>
          <w:sz w:val="24"/>
          <w:szCs w:val="24"/>
        </w:rPr>
        <w:t xml:space="preserve">. </w:t>
      </w:r>
    </w:p>
    <w:p w14:paraId="5017E23C" w14:textId="6EDBD7A8" w:rsidR="00EB4935" w:rsidRDefault="00F21238" w:rsidP="004F72D3">
      <w:pPr>
        <w:spacing w:after="75" w:line="480" w:lineRule="auto"/>
        <w:ind w:firstLine="720"/>
        <w:rPr>
          <w:rFonts w:eastAsia="Times New Roman"/>
          <w:sz w:val="24"/>
          <w:szCs w:val="24"/>
        </w:rPr>
      </w:pPr>
      <w:r>
        <w:rPr>
          <w:rFonts w:eastAsia="Times New Roman"/>
          <w:sz w:val="24"/>
          <w:szCs w:val="24"/>
        </w:rPr>
        <w:t>The unveiling of the General Robert E. Lee Confederate monument is an example of how</w:t>
      </w:r>
      <w:r w:rsidR="00A0084B">
        <w:rPr>
          <w:rFonts w:eastAsia="Times New Roman"/>
          <w:sz w:val="24"/>
          <w:szCs w:val="24"/>
        </w:rPr>
        <w:t xml:space="preserve"> public performances influenced and shaped the rhetoric of the Lost Cause. </w:t>
      </w:r>
      <w:r w:rsidR="007B5907">
        <w:rPr>
          <w:rFonts w:eastAsia="Times New Roman"/>
          <w:sz w:val="24"/>
          <w:szCs w:val="24"/>
        </w:rPr>
        <w:t>McInnis</w:t>
      </w:r>
      <w:r w:rsidR="00654403">
        <w:rPr>
          <w:rFonts w:eastAsia="Times New Roman"/>
          <w:sz w:val="24"/>
          <w:szCs w:val="24"/>
        </w:rPr>
        <w:t xml:space="preserve"> notes that the </w:t>
      </w:r>
      <w:r w:rsidR="00497C8A">
        <w:rPr>
          <w:rFonts w:eastAsia="Times New Roman"/>
          <w:sz w:val="24"/>
          <w:szCs w:val="24"/>
        </w:rPr>
        <w:t>“</w:t>
      </w:r>
      <w:r w:rsidR="00F55610" w:rsidRPr="00F55610">
        <w:rPr>
          <w:rFonts w:eastAsia="Times New Roman"/>
          <w:sz w:val="24"/>
          <w:szCs w:val="24"/>
        </w:rPr>
        <w:t>The unveiling itself was accompanied by speeches, orations, and prayers, and the newspapers for days were filled with biographies of Lee, as well as extensive coverage of all topics related to the Confederacy</w:t>
      </w:r>
      <w:r w:rsidR="00F55610">
        <w:rPr>
          <w:rFonts w:eastAsia="Times New Roman"/>
          <w:sz w:val="24"/>
          <w:szCs w:val="24"/>
        </w:rPr>
        <w:t>.</w:t>
      </w:r>
      <w:r w:rsidR="00497C8A">
        <w:rPr>
          <w:rFonts w:eastAsia="Times New Roman"/>
          <w:sz w:val="24"/>
          <w:szCs w:val="24"/>
        </w:rPr>
        <w:t>”</w:t>
      </w:r>
      <w:r w:rsidR="00A24B9C">
        <w:rPr>
          <w:rStyle w:val="FootnoteReference"/>
          <w:rFonts w:eastAsia="Times New Roman"/>
          <w:sz w:val="24"/>
          <w:szCs w:val="24"/>
        </w:rPr>
        <w:footnoteReference w:id="126"/>
      </w:r>
      <w:r w:rsidR="00E60041">
        <w:rPr>
          <w:rFonts w:eastAsia="Times New Roman"/>
          <w:sz w:val="24"/>
          <w:szCs w:val="24"/>
        </w:rPr>
        <w:t xml:space="preserve"> </w:t>
      </w:r>
      <w:r w:rsidR="0052339B">
        <w:rPr>
          <w:rFonts w:eastAsia="Times New Roman"/>
          <w:sz w:val="24"/>
          <w:szCs w:val="24"/>
        </w:rPr>
        <w:t xml:space="preserve">The parade that accompanied the unveiling </w:t>
      </w:r>
      <w:r w:rsidR="00FB7A70">
        <w:rPr>
          <w:rFonts w:eastAsia="Times New Roman"/>
          <w:sz w:val="24"/>
          <w:szCs w:val="24"/>
        </w:rPr>
        <w:t>featured around twenty thousand former Confederate and lasted about two hours; the celebrations themselves lasted three days. The date of the unveiling, May 29</w:t>
      </w:r>
      <w:r w:rsidR="00FB7A70" w:rsidRPr="00836B86">
        <w:rPr>
          <w:rFonts w:eastAsia="Times New Roman"/>
          <w:sz w:val="24"/>
          <w:szCs w:val="24"/>
          <w:vertAlign w:val="superscript"/>
        </w:rPr>
        <w:t>th</w:t>
      </w:r>
      <w:r w:rsidR="00FB7A70">
        <w:rPr>
          <w:rFonts w:eastAsia="Times New Roman"/>
          <w:sz w:val="24"/>
          <w:szCs w:val="24"/>
        </w:rPr>
        <w:t xml:space="preserve">, 1890, later became an annual </w:t>
      </w:r>
      <w:r w:rsidR="000A5E42">
        <w:rPr>
          <w:rFonts w:eastAsia="Times New Roman"/>
          <w:sz w:val="24"/>
          <w:szCs w:val="24"/>
        </w:rPr>
        <w:t xml:space="preserve">reunion of </w:t>
      </w:r>
      <w:r w:rsidR="00FB7A70">
        <w:rPr>
          <w:rFonts w:eastAsia="Times New Roman"/>
          <w:sz w:val="24"/>
          <w:szCs w:val="24"/>
        </w:rPr>
        <w:t xml:space="preserve">Confederate celebration </w:t>
      </w:r>
      <w:r w:rsidR="000A5E42">
        <w:rPr>
          <w:rFonts w:eastAsia="Times New Roman"/>
          <w:sz w:val="24"/>
          <w:szCs w:val="24"/>
        </w:rPr>
        <w:t>and</w:t>
      </w:r>
      <w:r w:rsidR="00FB7A70">
        <w:rPr>
          <w:rFonts w:eastAsia="Times New Roman"/>
          <w:sz w:val="24"/>
          <w:szCs w:val="24"/>
        </w:rPr>
        <w:t xml:space="preserve"> lasted until 1932.</w:t>
      </w:r>
      <w:r w:rsidR="00A10B67">
        <w:rPr>
          <w:rStyle w:val="FootnoteReference"/>
          <w:rFonts w:eastAsia="Times New Roman"/>
          <w:sz w:val="24"/>
          <w:szCs w:val="24"/>
        </w:rPr>
        <w:footnoteReference w:id="127"/>
      </w:r>
      <w:r w:rsidR="00A10B67">
        <w:rPr>
          <w:rFonts w:eastAsia="Times New Roman"/>
          <w:sz w:val="24"/>
          <w:szCs w:val="24"/>
        </w:rPr>
        <w:t xml:space="preserve"> </w:t>
      </w:r>
      <w:r w:rsidR="00837B36">
        <w:rPr>
          <w:rFonts w:eastAsia="Times New Roman"/>
          <w:sz w:val="24"/>
          <w:szCs w:val="24"/>
        </w:rPr>
        <w:t xml:space="preserve">According to </w:t>
      </w:r>
      <w:r w:rsidR="007B5907">
        <w:rPr>
          <w:rFonts w:eastAsia="Times New Roman"/>
          <w:sz w:val="24"/>
          <w:szCs w:val="24"/>
        </w:rPr>
        <w:t>McInnis</w:t>
      </w:r>
      <w:r w:rsidR="00837B36">
        <w:rPr>
          <w:rFonts w:eastAsia="Times New Roman"/>
          <w:sz w:val="24"/>
          <w:szCs w:val="24"/>
        </w:rPr>
        <w:t xml:space="preserve"> </w:t>
      </w:r>
      <w:r w:rsidR="00497C8A">
        <w:rPr>
          <w:rFonts w:eastAsia="Times New Roman"/>
          <w:sz w:val="24"/>
          <w:szCs w:val="24"/>
        </w:rPr>
        <w:t>“</w:t>
      </w:r>
      <w:r w:rsidR="00837B36" w:rsidRPr="00837B36">
        <w:rPr>
          <w:rFonts w:eastAsia="Times New Roman"/>
          <w:sz w:val="24"/>
          <w:szCs w:val="24"/>
        </w:rPr>
        <w:t>In the Lee Monument white Richmonders had a new symbol of white supremacy, and the military parades were a powerful reminder of the violence and racial control that had existed before the war and that were soon reinstated throughout the Sou</w:t>
      </w:r>
      <w:r w:rsidR="00FD1808">
        <w:rPr>
          <w:rFonts w:eastAsia="Times New Roman"/>
          <w:sz w:val="24"/>
          <w:szCs w:val="24"/>
        </w:rPr>
        <w:t>th.</w:t>
      </w:r>
      <w:r w:rsidR="00497C8A">
        <w:rPr>
          <w:rFonts w:eastAsia="Times New Roman"/>
          <w:sz w:val="24"/>
          <w:szCs w:val="24"/>
        </w:rPr>
        <w:t>”</w:t>
      </w:r>
      <w:r w:rsidR="00FD1808">
        <w:rPr>
          <w:rStyle w:val="FootnoteReference"/>
          <w:rFonts w:eastAsia="Times New Roman"/>
          <w:sz w:val="24"/>
          <w:szCs w:val="24"/>
        </w:rPr>
        <w:footnoteReference w:id="128"/>
      </w:r>
      <w:r w:rsidR="00FD1808">
        <w:rPr>
          <w:rFonts w:eastAsia="Times New Roman"/>
          <w:sz w:val="24"/>
          <w:szCs w:val="24"/>
        </w:rPr>
        <w:t xml:space="preserve"> </w:t>
      </w:r>
      <w:r w:rsidR="00632EE5">
        <w:rPr>
          <w:rFonts w:eastAsia="Times New Roman"/>
          <w:sz w:val="24"/>
          <w:szCs w:val="24"/>
        </w:rPr>
        <w:t>It was t</w:t>
      </w:r>
      <w:r w:rsidR="00DF6F61">
        <w:rPr>
          <w:rFonts w:eastAsia="Times New Roman"/>
          <w:sz w:val="24"/>
          <w:szCs w:val="24"/>
        </w:rPr>
        <w:t xml:space="preserve">hrough </w:t>
      </w:r>
      <w:r w:rsidR="002E6509">
        <w:rPr>
          <w:rFonts w:eastAsia="Times New Roman"/>
          <w:sz w:val="24"/>
          <w:szCs w:val="24"/>
        </w:rPr>
        <w:t>Confederate monuments and the performances centered around them</w:t>
      </w:r>
      <w:r w:rsidR="00632EE5">
        <w:rPr>
          <w:rFonts w:eastAsia="Times New Roman"/>
          <w:sz w:val="24"/>
          <w:szCs w:val="24"/>
        </w:rPr>
        <w:t xml:space="preserve"> that </w:t>
      </w:r>
      <w:r w:rsidR="002E6509">
        <w:rPr>
          <w:rFonts w:eastAsia="Times New Roman"/>
          <w:sz w:val="24"/>
          <w:szCs w:val="24"/>
        </w:rPr>
        <w:t>white Southerners</w:t>
      </w:r>
      <w:r w:rsidR="005F4AD5">
        <w:rPr>
          <w:rFonts w:eastAsia="Times New Roman"/>
          <w:sz w:val="24"/>
          <w:szCs w:val="24"/>
        </w:rPr>
        <w:t xml:space="preserve"> </w:t>
      </w:r>
      <w:r w:rsidR="00632EE5">
        <w:rPr>
          <w:rFonts w:eastAsia="Times New Roman"/>
          <w:sz w:val="24"/>
          <w:szCs w:val="24"/>
        </w:rPr>
        <w:t xml:space="preserve">were able to </w:t>
      </w:r>
      <w:r w:rsidR="00D010B2">
        <w:rPr>
          <w:rFonts w:eastAsia="Times New Roman"/>
          <w:sz w:val="24"/>
          <w:szCs w:val="24"/>
        </w:rPr>
        <w:t>reestablished</w:t>
      </w:r>
      <w:r w:rsidR="005F4AD5">
        <w:rPr>
          <w:rFonts w:eastAsia="Times New Roman"/>
          <w:sz w:val="24"/>
          <w:szCs w:val="24"/>
        </w:rPr>
        <w:t xml:space="preserve"> </w:t>
      </w:r>
      <w:r w:rsidR="00D010B2">
        <w:rPr>
          <w:rFonts w:eastAsia="Times New Roman"/>
          <w:sz w:val="24"/>
          <w:szCs w:val="24"/>
        </w:rPr>
        <w:t xml:space="preserve">and reinforced </w:t>
      </w:r>
      <w:r w:rsidR="005F4AD5">
        <w:rPr>
          <w:rFonts w:eastAsia="Times New Roman"/>
          <w:sz w:val="24"/>
          <w:szCs w:val="24"/>
        </w:rPr>
        <w:t xml:space="preserve">their white supremacist identity. </w:t>
      </w:r>
    </w:p>
    <w:p w14:paraId="34541129" w14:textId="49CAAB14" w:rsidR="001107B4" w:rsidRPr="001107B4" w:rsidRDefault="00D010B2" w:rsidP="003036E7">
      <w:pPr>
        <w:spacing w:after="75" w:line="480" w:lineRule="auto"/>
        <w:ind w:firstLine="720"/>
        <w:rPr>
          <w:rFonts w:eastAsia="Times New Roman"/>
          <w:sz w:val="24"/>
          <w:szCs w:val="24"/>
        </w:rPr>
      </w:pPr>
      <w:r>
        <w:rPr>
          <w:rFonts w:eastAsia="Times New Roman"/>
          <w:sz w:val="24"/>
          <w:szCs w:val="24"/>
        </w:rPr>
        <w:t>The use of space as a location for identity building is more closely observed in museum studies, but in the instance of Monument Avenue</w:t>
      </w:r>
      <w:r w:rsidR="00632EE5">
        <w:rPr>
          <w:rFonts w:eastAsia="Times New Roman"/>
          <w:sz w:val="24"/>
          <w:szCs w:val="24"/>
        </w:rPr>
        <w:t xml:space="preserve"> there</w:t>
      </w:r>
      <w:r w:rsidR="00F14F41">
        <w:rPr>
          <w:rFonts w:eastAsia="Times New Roman"/>
          <w:sz w:val="24"/>
          <w:szCs w:val="24"/>
        </w:rPr>
        <w:t xml:space="preserve"> is</w:t>
      </w:r>
      <w:r>
        <w:rPr>
          <w:rFonts w:eastAsia="Times New Roman"/>
          <w:sz w:val="24"/>
          <w:szCs w:val="24"/>
        </w:rPr>
        <w:t xml:space="preserve"> </w:t>
      </w:r>
      <w:r w:rsidR="0014589A">
        <w:rPr>
          <w:rFonts w:eastAsia="Times New Roman"/>
          <w:sz w:val="24"/>
          <w:szCs w:val="24"/>
        </w:rPr>
        <w:t xml:space="preserve">a </w:t>
      </w:r>
      <w:r w:rsidR="00F14F41">
        <w:rPr>
          <w:rFonts w:eastAsia="Times New Roman"/>
          <w:sz w:val="24"/>
          <w:szCs w:val="24"/>
        </w:rPr>
        <w:t xml:space="preserve">discernable </w:t>
      </w:r>
      <w:r w:rsidR="0065505A">
        <w:rPr>
          <w:rFonts w:eastAsia="Times New Roman"/>
          <w:sz w:val="24"/>
          <w:szCs w:val="24"/>
        </w:rPr>
        <w:t xml:space="preserve">connection between the construction of identity and </w:t>
      </w:r>
      <w:r w:rsidR="001107B4">
        <w:rPr>
          <w:rFonts w:eastAsia="Times New Roman"/>
          <w:sz w:val="24"/>
          <w:szCs w:val="24"/>
        </w:rPr>
        <w:t xml:space="preserve">the </w:t>
      </w:r>
      <w:r w:rsidR="0065505A">
        <w:rPr>
          <w:rFonts w:eastAsia="Times New Roman"/>
          <w:sz w:val="24"/>
          <w:szCs w:val="24"/>
        </w:rPr>
        <w:t>use of space.</w:t>
      </w:r>
      <w:r w:rsidR="001107B4">
        <w:rPr>
          <w:rFonts w:eastAsia="Times New Roman"/>
          <w:sz w:val="24"/>
          <w:szCs w:val="24"/>
        </w:rPr>
        <w:t xml:space="preserve"> Jay Rounds argues in his article, </w:t>
      </w:r>
      <w:r w:rsidR="00497C8A">
        <w:rPr>
          <w:rFonts w:eastAsia="Times New Roman"/>
          <w:sz w:val="24"/>
          <w:szCs w:val="24"/>
        </w:rPr>
        <w:t>“</w:t>
      </w:r>
      <w:r w:rsidR="001107B4">
        <w:rPr>
          <w:rFonts w:eastAsia="Times New Roman"/>
          <w:sz w:val="24"/>
          <w:szCs w:val="24"/>
        </w:rPr>
        <w:t xml:space="preserve">Doing Identity Work in </w:t>
      </w:r>
      <w:r w:rsidR="00A500F8">
        <w:rPr>
          <w:rFonts w:eastAsia="Times New Roman"/>
          <w:sz w:val="24"/>
          <w:szCs w:val="24"/>
        </w:rPr>
        <w:t>Museums,” that</w:t>
      </w:r>
      <w:r w:rsidR="001107B4">
        <w:rPr>
          <w:rFonts w:eastAsia="Times New Roman"/>
          <w:sz w:val="24"/>
          <w:szCs w:val="24"/>
        </w:rPr>
        <w:t xml:space="preserve"> museum visitors utilize the exhibition space as a place to create and practice identity while also receiving peer feedback and validation.</w:t>
      </w:r>
      <w:r w:rsidR="001107B4">
        <w:rPr>
          <w:rStyle w:val="FootnoteReference"/>
          <w:rFonts w:eastAsia="Times New Roman"/>
          <w:sz w:val="24"/>
          <w:szCs w:val="24"/>
        </w:rPr>
        <w:footnoteReference w:id="129"/>
      </w:r>
      <w:r w:rsidR="001107B4">
        <w:rPr>
          <w:rFonts w:eastAsia="Times New Roman"/>
          <w:sz w:val="24"/>
          <w:szCs w:val="24"/>
        </w:rPr>
        <w:t xml:space="preserve"> Rounds states </w:t>
      </w:r>
      <w:r w:rsidR="00497C8A">
        <w:rPr>
          <w:rFonts w:eastAsia="Times New Roman"/>
          <w:sz w:val="24"/>
          <w:szCs w:val="24"/>
        </w:rPr>
        <w:t>“</w:t>
      </w:r>
      <w:r w:rsidR="001107B4" w:rsidRPr="001107B4">
        <w:rPr>
          <w:rFonts w:eastAsia="Times New Roman"/>
          <w:sz w:val="24"/>
          <w:szCs w:val="24"/>
        </w:rPr>
        <w:t>The dynamics of identity work are thus created by the tension between the self-conscious mind that seeks the meaning of one</w:t>
      </w:r>
      <w:r w:rsidR="00DD7AE1">
        <w:rPr>
          <w:rFonts w:eastAsia="Times New Roman"/>
          <w:sz w:val="24"/>
          <w:szCs w:val="24"/>
        </w:rPr>
        <w:t>’</w:t>
      </w:r>
      <w:r w:rsidR="001107B4" w:rsidRPr="001107B4">
        <w:rPr>
          <w:rFonts w:eastAsia="Times New Roman"/>
          <w:sz w:val="24"/>
          <w:szCs w:val="24"/>
        </w:rPr>
        <w:t>s life, and the necessity of acting in the external world in order to be able to live at all. An identity is a vision of the proper way to live one</w:t>
      </w:r>
      <w:r w:rsidR="00DD7AE1">
        <w:rPr>
          <w:rFonts w:eastAsia="Times New Roman"/>
          <w:sz w:val="24"/>
          <w:szCs w:val="24"/>
        </w:rPr>
        <w:t>’</w:t>
      </w:r>
      <w:r w:rsidR="001107B4" w:rsidRPr="001107B4">
        <w:rPr>
          <w:rFonts w:eastAsia="Times New Roman"/>
          <w:sz w:val="24"/>
          <w:szCs w:val="24"/>
        </w:rPr>
        <w:t>s life, not only for oneself, but also for other people, other creatures and whatever else exists in the external world to which that identity defines a duty.</w:t>
      </w:r>
      <w:r w:rsidR="00497C8A">
        <w:rPr>
          <w:rFonts w:eastAsia="Times New Roman"/>
          <w:sz w:val="24"/>
          <w:szCs w:val="24"/>
        </w:rPr>
        <w:t>”</w:t>
      </w:r>
      <w:r w:rsidR="001107B4">
        <w:rPr>
          <w:rStyle w:val="FootnoteReference"/>
          <w:rFonts w:eastAsia="Times New Roman"/>
          <w:sz w:val="24"/>
          <w:szCs w:val="24"/>
        </w:rPr>
        <w:footnoteReference w:id="130"/>
      </w:r>
      <w:r w:rsidR="001107B4" w:rsidRPr="001107B4">
        <w:rPr>
          <w:rFonts w:eastAsia="Times New Roman"/>
          <w:sz w:val="24"/>
          <w:szCs w:val="24"/>
        </w:rPr>
        <w:t> </w:t>
      </w:r>
      <w:r w:rsidR="001107B4">
        <w:rPr>
          <w:rFonts w:eastAsia="Times New Roman"/>
          <w:sz w:val="24"/>
          <w:szCs w:val="24"/>
        </w:rPr>
        <w:t xml:space="preserve">While Rounds is considering the diverse potential of museums to help facilitate identity work, the concept of identity work when applied to the physical space of </w:t>
      </w:r>
      <w:r w:rsidR="00F14F41">
        <w:rPr>
          <w:rFonts w:eastAsia="Times New Roman"/>
          <w:sz w:val="24"/>
          <w:szCs w:val="24"/>
        </w:rPr>
        <w:t>Monument Avenue</w:t>
      </w:r>
      <w:r w:rsidR="001107B4">
        <w:rPr>
          <w:rFonts w:eastAsia="Times New Roman"/>
          <w:sz w:val="24"/>
          <w:szCs w:val="24"/>
        </w:rPr>
        <w:t xml:space="preserve"> would contrast with that diversity. Instead of facilitating growth, the use of Confederate monuments as sites to practice the rhetoric of the Lost Cause reinforced the ideology of white supremacy and normalized its existence amongst the white Southern populace</w:t>
      </w:r>
      <w:r w:rsidR="003036E7">
        <w:rPr>
          <w:rFonts w:eastAsia="Times New Roman"/>
          <w:sz w:val="24"/>
          <w:szCs w:val="24"/>
        </w:rPr>
        <w:t xml:space="preserve"> for generations to come</w:t>
      </w:r>
      <w:r w:rsidR="001107B4">
        <w:rPr>
          <w:rFonts w:eastAsia="Times New Roman"/>
          <w:sz w:val="24"/>
          <w:szCs w:val="24"/>
        </w:rPr>
        <w:t xml:space="preserve">. </w:t>
      </w:r>
    </w:p>
    <w:p w14:paraId="5F1093C2" w14:textId="77777777" w:rsidR="003036E7" w:rsidRDefault="003036E7" w:rsidP="001107B4">
      <w:pPr>
        <w:pStyle w:val="Subtitle"/>
        <w:rPr>
          <w:rFonts w:eastAsia="Times New Roman"/>
          <w:sz w:val="24"/>
          <w:szCs w:val="24"/>
          <w:u w:val="single"/>
        </w:rPr>
      </w:pPr>
    </w:p>
    <w:p w14:paraId="0A984366" w14:textId="1B672559" w:rsidR="00945A51" w:rsidRDefault="005F0C81" w:rsidP="001107B4">
      <w:pPr>
        <w:pStyle w:val="Subtitle"/>
        <w:rPr>
          <w:rFonts w:eastAsia="Times New Roman"/>
          <w:sz w:val="24"/>
          <w:szCs w:val="24"/>
          <w:u w:val="single"/>
        </w:rPr>
      </w:pPr>
      <w:r w:rsidRPr="00E30D09">
        <w:rPr>
          <w:rFonts w:eastAsia="Times New Roman"/>
          <w:sz w:val="24"/>
          <w:szCs w:val="24"/>
          <w:u w:val="single"/>
        </w:rPr>
        <w:t>Chapter Conclusion</w:t>
      </w:r>
    </w:p>
    <w:p w14:paraId="7A40B34C" w14:textId="77777777" w:rsidR="001107B4" w:rsidRPr="001107B4" w:rsidRDefault="001107B4" w:rsidP="001107B4"/>
    <w:p w14:paraId="59F42C6F" w14:textId="2C6C7D99" w:rsidR="00811E0F" w:rsidRDefault="009D60C3" w:rsidP="000A5E69">
      <w:pPr>
        <w:spacing w:after="75" w:line="480" w:lineRule="auto"/>
        <w:ind w:firstLine="720"/>
        <w:rPr>
          <w:sz w:val="24"/>
          <w:szCs w:val="24"/>
        </w:rPr>
      </w:pPr>
      <w:r>
        <w:rPr>
          <w:sz w:val="24"/>
          <w:szCs w:val="24"/>
        </w:rPr>
        <w:t xml:space="preserve">The General Robert E. Lee </w:t>
      </w:r>
      <w:r w:rsidR="00D768C8">
        <w:rPr>
          <w:sz w:val="24"/>
          <w:szCs w:val="24"/>
        </w:rPr>
        <w:t xml:space="preserve">and General J.E.B Stuart </w:t>
      </w:r>
      <w:r w:rsidR="0022285E">
        <w:rPr>
          <w:sz w:val="24"/>
          <w:szCs w:val="24"/>
        </w:rPr>
        <w:t xml:space="preserve">equestrian </w:t>
      </w:r>
      <w:r w:rsidR="00D768C8">
        <w:rPr>
          <w:sz w:val="24"/>
          <w:szCs w:val="24"/>
        </w:rPr>
        <w:t xml:space="preserve">monuments are the visual representations of the Lost Cause and white supremacy. </w:t>
      </w:r>
      <w:r w:rsidR="0022285E">
        <w:rPr>
          <w:sz w:val="24"/>
          <w:szCs w:val="24"/>
        </w:rPr>
        <w:t xml:space="preserve">The monuments draw upon a long historical tradition </w:t>
      </w:r>
      <w:r w:rsidR="002E39CD">
        <w:rPr>
          <w:sz w:val="24"/>
          <w:szCs w:val="24"/>
        </w:rPr>
        <w:t>that utilizes equestrian monument</w:t>
      </w:r>
      <w:r w:rsidR="0083370F">
        <w:rPr>
          <w:sz w:val="24"/>
          <w:szCs w:val="24"/>
        </w:rPr>
        <w:t>s</w:t>
      </w:r>
      <w:r w:rsidR="002E39CD">
        <w:rPr>
          <w:sz w:val="24"/>
          <w:szCs w:val="24"/>
        </w:rPr>
        <w:t xml:space="preserve"> as</w:t>
      </w:r>
      <w:r w:rsidR="0083370F">
        <w:rPr>
          <w:sz w:val="24"/>
          <w:szCs w:val="24"/>
        </w:rPr>
        <w:t xml:space="preserve"> </w:t>
      </w:r>
      <w:r w:rsidR="002E39CD">
        <w:rPr>
          <w:sz w:val="24"/>
          <w:szCs w:val="24"/>
        </w:rPr>
        <w:t>tool</w:t>
      </w:r>
      <w:r w:rsidR="0083370F">
        <w:rPr>
          <w:sz w:val="24"/>
          <w:szCs w:val="24"/>
        </w:rPr>
        <w:t>s</w:t>
      </w:r>
      <w:r w:rsidR="002E39CD">
        <w:rPr>
          <w:sz w:val="24"/>
          <w:szCs w:val="24"/>
        </w:rPr>
        <w:t xml:space="preserve"> to communicate power</w:t>
      </w:r>
      <w:r w:rsidR="00711169">
        <w:rPr>
          <w:sz w:val="24"/>
          <w:szCs w:val="24"/>
        </w:rPr>
        <w:t xml:space="preserve">, </w:t>
      </w:r>
      <w:r w:rsidR="00FC45E5">
        <w:rPr>
          <w:sz w:val="24"/>
          <w:szCs w:val="24"/>
        </w:rPr>
        <w:t>enforc</w:t>
      </w:r>
      <w:r w:rsidR="00891AD1">
        <w:rPr>
          <w:sz w:val="24"/>
          <w:szCs w:val="24"/>
        </w:rPr>
        <w:t>e imperialism</w:t>
      </w:r>
      <w:r w:rsidR="00711169">
        <w:rPr>
          <w:sz w:val="24"/>
          <w:szCs w:val="24"/>
        </w:rPr>
        <w:t>,</w:t>
      </w:r>
      <w:r w:rsidR="00891AD1">
        <w:rPr>
          <w:sz w:val="24"/>
          <w:szCs w:val="24"/>
        </w:rPr>
        <w:t xml:space="preserve"> and</w:t>
      </w:r>
      <w:r w:rsidR="00A34468">
        <w:rPr>
          <w:sz w:val="24"/>
          <w:szCs w:val="24"/>
        </w:rPr>
        <w:t xml:space="preserve"> further</w:t>
      </w:r>
      <w:r w:rsidR="00891AD1">
        <w:rPr>
          <w:sz w:val="24"/>
          <w:szCs w:val="24"/>
        </w:rPr>
        <w:t xml:space="preserve"> colonization</w:t>
      </w:r>
      <w:r w:rsidR="00D311B6">
        <w:rPr>
          <w:sz w:val="24"/>
          <w:szCs w:val="24"/>
        </w:rPr>
        <w:t xml:space="preserve">. </w:t>
      </w:r>
      <w:r w:rsidR="0083370F">
        <w:rPr>
          <w:sz w:val="24"/>
          <w:szCs w:val="24"/>
        </w:rPr>
        <w:t xml:space="preserve">Using </w:t>
      </w:r>
      <w:r w:rsidR="0000290F">
        <w:rPr>
          <w:sz w:val="24"/>
          <w:szCs w:val="24"/>
        </w:rPr>
        <w:t xml:space="preserve">Erwin </w:t>
      </w:r>
      <w:r w:rsidR="005E4708">
        <w:rPr>
          <w:sz w:val="24"/>
          <w:szCs w:val="24"/>
        </w:rPr>
        <w:t>Panofsky</w:t>
      </w:r>
      <w:r w:rsidR="00DD7AE1">
        <w:rPr>
          <w:sz w:val="24"/>
          <w:szCs w:val="24"/>
        </w:rPr>
        <w:t>’</w:t>
      </w:r>
      <w:r w:rsidR="005E4708">
        <w:rPr>
          <w:sz w:val="24"/>
          <w:szCs w:val="24"/>
        </w:rPr>
        <w:t xml:space="preserve">s approach </w:t>
      </w:r>
      <w:r w:rsidR="00AF7F7D">
        <w:rPr>
          <w:sz w:val="24"/>
          <w:szCs w:val="24"/>
        </w:rPr>
        <w:t>to iconography</w:t>
      </w:r>
      <w:r w:rsidR="000A5E69">
        <w:rPr>
          <w:sz w:val="24"/>
          <w:szCs w:val="24"/>
        </w:rPr>
        <w:t xml:space="preserve"> </w:t>
      </w:r>
      <w:r w:rsidR="001107B4">
        <w:rPr>
          <w:sz w:val="24"/>
          <w:szCs w:val="24"/>
        </w:rPr>
        <w:t>t</w:t>
      </w:r>
      <w:r w:rsidR="00B274E1" w:rsidRPr="00E30D09">
        <w:rPr>
          <w:sz w:val="24"/>
          <w:szCs w:val="24"/>
        </w:rPr>
        <w:t>he Lee and Stuart monuments a</w:t>
      </w:r>
      <w:r w:rsidR="001107B4">
        <w:rPr>
          <w:sz w:val="24"/>
          <w:szCs w:val="24"/>
        </w:rPr>
        <w:t xml:space="preserve">re the </w:t>
      </w:r>
      <w:r w:rsidR="00B274E1" w:rsidRPr="00E30D09">
        <w:rPr>
          <w:sz w:val="24"/>
          <w:szCs w:val="24"/>
        </w:rPr>
        <w:t>primary subject matter,</w:t>
      </w:r>
      <w:r w:rsidR="000A5E69">
        <w:rPr>
          <w:sz w:val="24"/>
          <w:szCs w:val="24"/>
        </w:rPr>
        <w:t xml:space="preserve"> or artifacts being examined. Then t</w:t>
      </w:r>
      <w:r w:rsidR="00B274E1" w:rsidRPr="00E30D09">
        <w:rPr>
          <w:sz w:val="24"/>
          <w:szCs w:val="24"/>
        </w:rPr>
        <w:t>he</w:t>
      </w:r>
      <w:r w:rsidR="00315C31" w:rsidRPr="00E30D09">
        <w:rPr>
          <w:sz w:val="24"/>
          <w:szCs w:val="24"/>
        </w:rPr>
        <w:t xml:space="preserve"> stories</w:t>
      </w:r>
      <w:r w:rsidR="002D5F29" w:rsidRPr="00E30D09">
        <w:rPr>
          <w:sz w:val="24"/>
          <w:szCs w:val="24"/>
        </w:rPr>
        <w:t xml:space="preserve"> and allegories</w:t>
      </w:r>
      <w:r w:rsidR="00315C31" w:rsidRPr="00E30D09">
        <w:rPr>
          <w:sz w:val="24"/>
          <w:szCs w:val="24"/>
        </w:rPr>
        <w:t xml:space="preserve"> found </w:t>
      </w:r>
      <w:r w:rsidR="000A5E69">
        <w:rPr>
          <w:sz w:val="24"/>
          <w:szCs w:val="24"/>
        </w:rPr>
        <w:t xml:space="preserve">within them, such as </w:t>
      </w:r>
      <w:r w:rsidR="0000290F">
        <w:rPr>
          <w:sz w:val="24"/>
          <w:szCs w:val="24"/>
        </w:rPr>
        <w:t>the history of equestrian monuments,</w:t>
      </w:r>
      <w:r w:rsidR="000A5E69">
        <w:rPr>
          <w:sz w:val="24"/>
          <w:szCs w:val="24"/>
        </w:rPr>
        <w:t xml:space="preserve"> </w:t>
      </w:r>
      <w:r w:rsidR="00315C31" w:rsidRPr="00E30D09">
        <w:rPr>
          <w:sz w:val="24"/>
          <w:szCs w:val="24"/>
        </w:rPr>
        <w:t xml:space="preserve">are the secondary subject matter. </w:t>
      </w:r>
      <w:r w:rsidR="000A5E69" w:rsidRPr="00E30D09">
        <w:rPr>
          <w:sz w:val="24"/>
          <w:szCs w:val="24"/>
        </w:rPr>
        <w:t>The</w:t>
      </w:r>
      <w:r w:rsidR="0000290F">
        <w:rPr>
          <w:sz w:val="24"/>
          <w:szCs w:val="24"/>
        </w:rPr>
        <w:t>refore,</w:t>
      </w:r>
      <w:r w:rsidR="000A5E69" w:rsidRPr="00E30D09">
        <w:rPr>
          <w:sz w:val="24"/>
          <w:szCs w:val="24"/>
        </w:rPr>
        <w:t xml:space="preserve"> </w:t>
      </w:r>
      <w:r w:rsidR="0000290F">
        <w:rPr>
          <w:sz w:val="24"/>
          <w:szCs w:val="24"/>
        </w:rPr>
        <w:t xml:space="preserve">the </w:t>
      </w:r>
      <w:r w:rsidR="000A5E69" w:rsidRPr="00E30D09">
        <w:rPr>
          <w:sz w:val="24"/>
          <w:szCs w:val="24"/>
        </w:rPr>
        <w:t xml:space="preserve">final step </w:t>
      </w:r>
      <w:r w:rsidR="0000290F">
        <w:rPr>
          <w:sz w:val="24"/>
          <w:szCs w:val="24"/>
        </w:rPr>
        <w:t>in Panofsky</w:t>
      </w:r>
      <w:r w:rsidR="00DD7AE1">
        <w:rPr>
          <w:sz w:val="24"/>
          <w:szCs w:val="24"/>
        </w:rPr>
        <w:t>’</w:t>
      </w:r>
      <w:r w:rsidR="0000290F">
        <w:rPr>
          <w:sz w:val="24"/>
          <w:szCs w:val="24"/>
        </w:rPr>
        <w:t>s</w:t>
      </w:r>
      <w:r w:rsidR="000A5E69" w:rsidRPr="00E30D09">
        <w:rPr>
          <w:sz w:val="24"/>
          <w:szCs w:val="24"/>
        </w:rPr>
        <w:t xml:space="preserve"> approach to iconography</w:t>
      </w:r>
      <w:r w:rsidR="0000290F">
        <w:rPr>
          <w:sz w:val="24"/>
          <w:szCs w:val="24"/>
        </w:rPr>
        <w:t xml:space="preserve"> </w:t>
      </w:r>
      <w:r w:rsidR="000A5E69" w:rsidRPr="00E30D09">
        <w:rPr>
          <w:sz w:val="24"/>
          <w:szCs w:val="24"/>
        </w:rPr>
        <w:t>dictates that the synthesis of the primary subject matter with the secondary subject matter creates intrinsic meaning for an object.</w:t>
      </w:r>
      <w:r w:rsidR="000A5E69" w:rsidRPr="00E30D09">
        <w:rPr>
          <w:rStyle w:val="FootnoteReference"/>
          <w:sz w:val="24"/>
          <w:szCs w:val="24"/>
        </w:rPr>
        <w:footnoteReference w:id="131"/>
      </w:r>
      <w:r w:rsidR="000A5E69" w:rsidRPr="00E30D09">
        <w:rPr>
          <w:sz w:val="24"/>
          <w:szCs w:val="24"/>
        </w:rPr>
        <w:t xml:space="preserve"> </w:t>
      </w:r>
      <w:r w:rsidR="00B868DE">
        <w:rPr>
          <w:sz w:val="24"/>
          <w:szCs w:val="24"/>
        </w:rPr>
        <w:t xml:space="preserve">The </w:t>
      </w:r>
      <w:r w:rsidR="009B3416">
        <w:rPr>
          <w:sz w:val="24"/>
          <w:szCs w:val="24"/>
        </w:rPr>
        <w:t xml:space="preserve">intrinsic meaning of the </w:t>
      </w:r>
      <w:r w:rsidR="00B868DE">
        <w:rPr>
          <w:sz w:val="24"/>
          <w:szCs w:val="24"/>
        </w:rPr>
        <w:t>equestrian monuments of Lee and Stuart</w:t>
      </w:r>
      <w:r w:rsidR="009B3416">
        <w:rPr>
          <w:sz w:val="24"/>
          <w:szCs w:val="24"/>
        </w:rPr>
        <w:t xml:space="preserve"> is that they act as tools of power to reinforce</w:t>
      </w:r>
      <w:r w:rsidR="0014103E">
        <w:rPr>
          <w:sz w:val="24"/>
          <w:szCs w:val="24"/>
        </w:rPr>
        <w:t xml:space="preserve"> white supremacy and further the goals of the Lost Cause.</w:t>
      </w:r>
    </w:p>
    <w:p w14:paraId="6D3E3AAB" w14:textId="5316A32F" w:rsidR="0015231B" w:rsidRPr="00E30D09" w:rsidRDefault="0015231B" w:rsidP="0015231B">
      <w:pPr>
        <w:spacing w:after="75" w:line="480" w:lineRule="auto"/>
        <w:ind w:firstLine="720"/>
        <w:rPr>
          <w:rFonts w:eastAsia="Times New Roman"/>
          <w:sz w:val="24"/>
          <w:szCs w:val="24"/>
        </w:rPr>
      </w:pPr>
    </w:p>
    <w:p w14:paraId="405A8F74" w14:textId="77777777" w:rsidR="0015231B" w:rsidRPr="00E30D09" w:rsidRDefault="0015231B" w:rsidP="00754EA1">
      <w:pPr>
        <w:spacing w:line="480" w:lineRule="auto"/>
        <w:ind w:firstLine="720"/>
        <w:rPr>
          <w:sz w:val="24"/>
          <w:szCs w:val="24"/>
        </w:rPr>
      </w:pPr>
    </w:p>
    <w:p w14:paraId="0E40FF74" w14:textId="07B597DE" w:rsidR="00C7235B" w:rsidRPr="00E30D09" w:rsidRDefault="00C7235B" w:rsidP="00C7235B">
      <w:pPr>
        <w:spacing w:line="480" w:lineRule="auto"/>
        <w:ind w:firstLine="720"/>
        <w:rPr>
          <w:sz w:val="24"/>
          <w:szCs w:val="24"/>
        </w:rPr>
      </w:pPr>
      <w:r w:rsidRPr="00E30D09">
        <w:rPr>
          <w:sz w:val="24"/>
          <w:szCs w:val="24"/>
        </w:rPr>
        <w:t xml:space="preserve"> </w:t>
      </w:r>
    </w:p>
    <w:p w14:paraId="550A7BEC" w14:textId="77777777" w:rsidR="00C7235B" w:rsidRPr="00E30D09" w:rsidRDefault="00C7235B" w:rsidP="00754EA1">
      <w:pPr>
        <w:spacing w:line="480" w:lineRule="auto"/>
        <w:ind w:firstLine="720"/>
        <w:rPr>
          <w:sz w:val="24"/>
          <w:szCs w:val="24"/>
        </w:rPr>
      </w:pPr>
    </w:p>
    <w:p w14:paraId="2B7B87A2" w14:textId="7D68E69D" w:rsidR="00A06D84" w:rsidRPr="00E30D09" w:rsidRDefault="00A06D84" w:rsidP="00826F66">
      <w:pPr>
        <w:rPr>
          <w:sz w:val="24"/>
          <w:szCs w:val="24"/>
        </w:rPr>
      </w:pPr>
    </w:p>
    <w:p w14:paraId="450E6A0D" w14:textId="6C9BD6B9" w:rsidR="008A2147" w:rsidRPr="00E30D09" w:rsidRDefault="00332FCE" w:rsidP="00332FCE">
      <w:pPr>
        <w:rPr>
          <w:sz w:val="24"/>
          <w:szCs w:val="24"/>
        </w:rPr>
      </w:pPr>
      <w:r w:rsidRPr="00E30D09">
        <w:rPr>
          <w:sz w:val="24"/>
          <w:szCs w:val="24"/>
        </w:rPr>
        <w:br w:type="page"/>
      </w:r>
    </w:p>
    <w:p w14:paraId="349BE261" w14:textId="64C72F0B" w:rsidR="00EB48B4" w:rsidRDefault="00FF172F" w:rsidP="00332FCE">
      <w:pPr>
        <w:pStyle w:val="ChapterHeader"/>
        <w:rPr>
          <w:color w:val="000000"/>
          <w:u w:color="000000"/>
        </w:rPr>
      </w:pPr>
      <w:bookmarkStart w:id="11" w:name="_Toc120788758"/>
      <w:r w:rsidRPr="00E30D09">
        <w:t>Chapter 4</w:t>
      </w:r>
      <w:r w:rsidR="00F15294" w:rsidRPr="00E30D09">
        <w:t>: Modern Reinterpretatio</w:t>
      </w:r>
      <w:r w:rsidR="00EB48B4" w:rsidRPr="00E30D09">
        <w:t>n</w:t>
      </w:r>
      <w:r w:rsidR="00EB48B4" w:rsidRPr="00E30D09">
        <w:rPr>
          <w:color w:val="000000"/>
          <w:u w:color="000000"/>
        </w:rPr>
        <w:t> </w:t>
      </w:r>
      <w:r w:rsidR="00C6654B" w:rsidRPr="00E30D09">
        <w:rPr>
          <w:color w:val="000000"/>
          <w:u w:color="000000"/>
        </w:rPr>
        <w:t>and Counternarratives</w:t>
      </w:r>
      <w:r w:rsidR="00EB48B4" w:rsidRPr="00E30D09">
        <w:rPr>
          <w:color w:val="000000"/>
          <w:u w:color="000000"/>
        </w:rPr>
        <w:t>  </w:t>
      </w:r>
      <w:bookmarkEnd w:id="11"/>
      <w:r w:rsidR="00EB48B4" w:rsidRPr="00E30D09">
        <w:rPr>
          <w:color w:val="000000"/>
          <w:u w:color="000000"/>
        </w:rPr>
        <w:t> </w:t>
      </w:r>
    </w:p>
    <w:p w14:paraId="4864AB30" w14:textId="77777777" w:rsidR="00887F4A" w:rsidRPr="00887F4A" w:rsidRDefault="00887F4A" w:rsidP="00887F4A"/>
    <w:p w14:paraId="185A4C2D" w14:textId="77777777" w:rsidR="00332FCE" w:rsidRPr="00E30D09" w:rsidRDefault="00332FCE" w:rsidP="00332FCE">
      <w:pPr>
        <w:rPr>
          <w:sz w:val="24"/>
          <w:szCs w:val="24"/>
        </w:rPr>
      </w:pPr>
    </w:p>
    <w:p w14:paraId="5B48797B" w14:textId="1E4DE312" w:rsidR="00EB48B4" w:rsidRPr="00E30D09" w:rsidRDefault="00EB48B4" w:rsidP="00EB48B4">
      <w:pPr>
        <w:autoSpaceDE w:val="0"/>
        <w:autoSpaceDN w:val="0"/>
        <w:adjustRightInd w:val="0"/>
        <w:spacing w:line="480" w:lineRule="auto"/>
        <w:ind w:firstLine="720"/>
        <w:rPr>
          <w:color w:val="000000"/>
          <w:sz w:val="24"/>
          <w:szCs w:val="24"/>
          <w:u w:color="000000"/>
        </w:rPr>
      </w:pPr>
      <w:r w:rsidRPr="00E30D09">
        <w:rPr>
          <w:color w:val="000000"/>
          <w:sz w:val="24"/>
          <w:szCs w:val="24"/>
          <w:u w:color="000000"/>
        </w:rPr>
        <w:t>Confederate monuments are slowly making their</w:t>
      </w:r>
      <w:r w:rsidR="006739F6" w:rsidRPr="00E30D09">
        <w:rPr>
          <w:color w:val="000000"/>
          <w:sz w:val="24"/>
          <w:szCs w:val="24"/>
          <w:u w:color="000000"/>
        </w:rPr>
        <w:t xml:space="preserve"> exit from </w:t>
      </w:r>
      <w:r w:rsidRPr="00E30D09">
        <w:rPr>
          <w:color w:val="000000"/>
          <w:sz w:val="24"/>
          <w:szCs w:val="24"/>
          <w:u w:color="000000"/>
        </w:rPr>
        <w:t>American culture and representation, but they have left a lasting mark on public art monuments and the representation of historical figures. The influence of the Lost Cause shaped culture in the United States, especially in</w:t>
      </w:r>
      <w:r w:rsidR="006926B9" w:rsidRPr="00E30D09">
        <w:rPr>
          <w:color w:val="000000"/>
          <w:sz w:val="24"/>
          <w:szCs w:val="24"/>
          <w:u w:color="000000"/>
        </w:rPr>
        <w:t xml:space="preserve"> S</w:t>
      </w:r>
      <w:r w:rsidRPr="00E30D09">
        <w:rPr>
          <w:color w:val="000000"/>
          <w:sz w:val="24"/>
          <w:szCs w:val="24"/>
          <w:u w:color="000000"/>
        </w:rPr>
        <w:t>outhern states</w:t>
      </w:r>
      <w:r w:rsidR="00080938" w:rsidRPr="00E30D09">
        <w:rPr>
          <w:color w:val="000000"/>
          <w:sz w:val="24"/>
          <w:szCs w:val="24"/>
          <w:u w:color="000000"/>
        </w:rPr>
        <w:t>,</w:t>
      </w:r>
      <w:r w:rsidRPr="00E30D09">
        <w:rPr>
          <w:color w:val="000000"/>
          <w:sz w:val="24"/>
          <w:szCs w:val="24"/>
          <w:u w:color="000000"/>
        </w:rPr>
        <w:t xml:space="preserve"> and while these monuments are slowly being removed, their influence is still present. One artist, Kehinde Wiley, directly draws from the monument </w:t>
      </w:r>
      <w:r w:rsidR="00445FDD" w:rsidRPr="00E30D09">
        <w:rPr>
          <w:color w:val="000000"/>
          <w:sz w:val="24"/>
          <w:szCs w:val="24"/>
          <w:u w:color="000000"/>
        </w:rPr>
        <w:t>of</w:t>
      </w:r>
      <w:r w:rsidR="00F63395" w:rsidRPr="00E30D09">
        <w:rPr>
          <w:color w:val="000000"/>
          <w:sz w:val="24"/>
          <w:szCs w:val="24"/>
          <w:u w:color="000000"/>
        </w:rPr>
        <w:t xml:space="preserve"> </w:t>
      </w:r>
      <w:r w:rsidRPr="00E30D09">
        <w:rPr>
          <w:color w:val="000000"/>
          <w:sz w:val="24"/>
          <w:szCs w:val="24"/>
          <w:u w:color="000000"/>
        </w:rPr>
        <w:t>General J.E.B Stuart and uses its figural representation and symbols to address systemic racism. </w:t>
      </w:r>
    </w:p>
    <w:p w14:paraId="33431217" w14:textId="111F1BAF" w:rsidR="002252A0" w:rsidRPr="00E30D09" w:rsidRDefault="00EB48B4" w:rsidP="00EB48B4">
      <w:pPr>
        <w:autoSpaceDE w:val="0"/>
        <w:autoSpaceDN w:val="0"/>
        <w:adjustRightInd w:val="0"/>
        <w:spacing w:line="480" w:lineRule="auto"/>
        <w:rPr>
          <w:color w:val="000000"/>
          <w:sz w:val="24"/>
          <w:szCs w:val="24"/>
          <w:u w:color="000000"/>
        </w:rPr>
      </w:pPr>
      <w:r w:rsidRPr="00E30D09">
        <w:rPr>
          <w:color w:val="000000"/>
          <w:sz w:val="24"/>
          <w:szCs w:val="24"/>
          <w:u w:color="000000"/>
        </w:rPr>
        <w:t xml:space="preserve">Wiley, who traditionally is a portrait painter, </w:t>
      </w:r>
      <w:r w:rsidR="007C5E3C" w:rsidRPr="00E30D09">
        <w:rPr>
          <w:color w:val="000000"/>
          <w:sz w:val="24"/>
          <w:szCs w:val="24"/>
          <w:u w:color="000000"/>
        </w:rPr>
        <w:t xml:space="preserve">first unveiled </w:t>
      </w:r>
      <w:r w:rsidRPr="00E30D09">
        <w:rPr>
          <w:i/>
          <w:iCs/>
          <w:color w:val="000000"/>
          <w:sz w:val="24"/>
          <w:szCs w:val="24"/>
          <w:u w:color="000000"/>
        </w:rPr>
        <w:t>Rumors of War</w:t>
      </w:r>
      <w:r w:rsidR="00F63395" w:rsidRPr="00E30D09">
        <w:rPr>
          <w:color w:val="000000"/>
          <w:sz w:val="24"/>
          <w:szCs w:val="24"/>
          <w:u w:color="000000"/>
        </w:rPr>
        <w:t xml:space="preserve"> </w:t>
      </w:r>
      <w:r w:rsidR="00CF35E6">
        <w:rPr>
          <w:color w:val="000000"/>
          <w:sz w:val="24"/>
          <w:szCs w:val="24"/>
          <w:u w:color="000000"/>
        </w:rPr>
        <w:t xml:space="preserve">(Figure 4) </w:t>
      </w:r>
      <w:r w:rsidR="00F63395" w:rsidRPr="00E30D09">
        <w:rPr>
          <w:color w:val="000000"/>
          <w:sz w:val="24"/>
          <w:szCs w:val="24"/>
          <w:u w:color="000000"/>
        </w:rPr>
        <w:t xml:space="preserve">on September 27, </w:t>
      </w:r>
      <w:r w:rsidR="00A616C9" w:rsidRPr="00E30D09">
        <w:rPr>
          <w:color w:val="000000"/>
          <w:sz w:val="24"/>
          <w:szCs w:val="24"/>
          <w:u w:color="000000"/>
        </w:rPr>
        <w:t>2019,</w:t>
      </w:r>
      <w:r w:rsidR="00F63395" w:rsidRPr="00E30D09">
        <w:rPr>
          <w:color w:val="000000"/>
          <w:sz w:val="24"/>
          <w:szCs w:val="24"/>
          <w:u w:color="000000"/>
        </w:rPr>
        <w:t xml:space="preserve"> </w:t>
      </w:r>
      <w:r w:rsidRPr="00E30D09">
        <w:rPr>
          <w:color w:val="000000"/>
          <w:sz w:val="24"/>
          <w:szCs w:val="24"/>
          <w:u w:color="000000"/>
        </w:rPr>
        <w:t>in Times Square in New York City</w:t>
      </w:r>
      <w:r w:rsidR="008B651D" w:rsidRPr="00E30D09">
        <w:rPr>
          <w:color w:val="000000"/>
          <w:sz w:val="24"/>
          <w:szCs w:val="24"/>
          <w:u w:color="000000"/>
        </w:rPr>
        <w:t>. The sculpture</w:t>
      </w:r>
      <w:r w:rsidRPr="00E30D09">
        <w:rPr>
          <w:color w:val="000000"/>
          <w:sz w:val="24"/>
          <w:szCs w:val="24"/>
          <w:u w:color="000000"/>
        </w:rPr>
        <w:t xml:space="preserve"> was </w:t>
      </w:r>
      <w:r w:rsidR="008B651D" w:rsidRPr="00E30D09">
        <w:rPr>
          <w:color w:val="000000"/>
          <w:sz w:val="24"/>
          <w:szCs w:val="24"/>
          <w:u w:color="000000"/>
        </w:rPr>
        <w:t xml:space="preserve">later </w:t>
      </w:r>
      <w:r w:rsidRPr="00E30D09">
        <w:rPr>
          <w:color w:val="000000"/>
          <w:sz w:val="24"/>
          <w:szCs w:val="24"/>
          <w:u w:color="000000"/>
        </w:rPr>
        <w:t xml:space="preserve">relocated to its intended home in Richmond, Virginia in </w:t>
      </w:r>
      <w:r w:rsidR="00840E71" w:rsidRPr="00E30D09">
        <w:rPr>
          <w:color w:val="000000"/>
          <w:sz w:val="24"/>
          <w:szCs w:val="24"/>
          <w:u w:color="000000"/>
        </w:rPr>
        <w:t>December of 2019</w:t>
      </w:r>
      <w:r w:rsidRPr="00E30D09">
        <w:rPr>
          <w:color w:val="000000"/>
          <w:sz w:val="24"/>
          <w:szCs w:val="24"/>
          <w:u w:color="000000"/>
        </w:rPr>
        <w:t>.</w:t>
      </w:r>
      <w:r w:rsidR="00283098" w:rsidRPr="00E30D09">
        <w:rPr>
          <w:rStyle w:val="FootnoteReference"/>
          <w:color w:val="000000"/>
          <w:sz w:val="24"/>
          <w:szCs w:val="24"/>
          <w:u w:color="000000"/>
        </w:rPr>
        <w:footnoteReference w:id="132"/>
      </w:r>
      <w:r w:rsidRPr="00E30D09">
        <w:rPr>
          <w:color w:val="000000"/>
          <w:sz w:val="24"/>
          <w:szCs w:val="24"/>
          <w:u w:color="000000"/>
        </w:rPr>
        <w:t xml:space="preserve"> </w:t>
      </w:r>
      <w:r w:rsidR="00A616C9" w:rsidRPr="00E30D09">
        <w:rPr>
          <w:i/>
          <w:iCs/>
          <w:color w:val="000000"/>
          <w:sz w:val="24"/>
          <w:szCs w:val="24"/>
          <w:u w:color="000000"/>
        </w:rPr>
        <w:t>Rumors of War</w:t>
      </w:r>
      <w:r w:rsidR="00A616C9" w:rsidRPr="00E30D09">
        <w:rPr>
          <w:color w:val="000000"/>
          <w:sz w:val="24"/>
          <w:szCs w:val="24"/>
          <w:u w:color="000000"/>
        </w:rPr>
        <w:t xml:space="preserve"> </w:t>
      </w:r>
      <w:r w:rsidRPr="00E30D09">
        <w:rPr>
          <w:color w:val="000000"/>
          <w:sz w:val="24"/>
          <w:szCs w:val="24"/>
          <w:u w:color="000000"/>
        </w:rPr>
        <w:t xml:space="preserve">was commissioned by the </w:t>
      </w:r>
      <w:r w:rsidR="006913BA" w:rsidRPr="00E30D09">
        <w:rPr>
          <w:color w:val="000000"/>
          <w:sz w:val="24"/>
          <w:szCs w:val="24"/>
          <w:u w:color="000000"/>
        </w:rPr>
        <w:t xml:space="preserve">Virginia Museum of Fine Art, where it </w:t>
      </w:r>
      <w:r w:rsidRPr="00E30D09">
        <w:rPr>
          <w:color w:val="000000"/>
          <w:sz w:val="24"/>
          <w:szCs w:val="24"/>
          <w:u w:color="000000"/>
        </w:rPr>
        <w:t>now stands, only a couple blocks away from Monument Avenue and the</w:t>
      </w:r>
      <w:r w:rsidR="00A616C9" w:rsidRPr="00E30D09">
        <w:rPr>
          <w:color w:val="000000"/>
          <w:sz w:val="24"/>
          <w:szCs w:val="24"/>
          <w:u w:color="000000"/>
        </w:rPr>
        <w:t xml:space="preserve"> </w:t>
      </w:r>
      <w:r w:rsidR="009C1236" w:rsidRPr="00E30D09">
        <w:rPr>
          <w:color w:val="000000"/>
          <w:sz w:val="24"/>
          <w:szCs w:val="24"/>
          <w:u w:color="000000"/>
        </w:rPr>
        <w:t xml:space="preserve">monument that influenced its design, the General J.E.B. </w:t>
      </w:r>
      <w:r w:rsidR="00A616C9" w:rsidRPr="00E30D09">
        <w:rPr>
          <w:color w:val="000000"/>
          <w:sz w:val="24"/>
          <w:szCs w:val="24"/>
          <w:u w:color="000000"/>
        </w:rPr>
        <w:t>Stu</w:t>
      </w:r>
      <w:r w:rsidR="003607F9" w:rsidRPr="00E30D09">
        <w:rPr>
          <w:color w:val="000000"/>
          <w:sz w:val="24"/>
          <w:szCs w:val="24"/>
          <w:u w:color="000000"/>
        </w:rPr>
        <w:t>art</w:t>
      </w:r>
      <w:r w:rsidRPr="00E30D09">
        <w:rPr>
          <w:color w:val="000000"/>
          <w:sz w:val="24"/>
          <w:szCs w:val="24"/>
          <w:u w:color="000000"/>
        </w:rPr>
        <w:t xml:space="preserve"> monument</w:t>
      </w:r>
      <w:r w:rsidR="00CF35E6">
        <w:rPr>
          <w:color w:val="000000"/>
          <w:sz w:val="24"/>
          <w:szCs w:val="24"/>
          <w:u w:color="000000"/>
        </w:rPr>
        <w:t xml:space="preserve"> (Figure 2)</w:t>
      </w:r>
      <w:r w:rsidRPr="00E30D09">
        <w:rPr>
          <w:color w:val="000000"/>
          <w:sz w:val="24"/>
          <w:szCs w:val="24"/>
          <w:u w:color="000000"/>
        </w:rPr>
        <w:t>.</w:t>
      </w:r>
      <w:r w:rsidR="007C5E3C" w:rsidRPr="00E30D09">
        <w:rPr>
          <w:rStyle w:val="FootnoteReference"/>
          <w:color w:val="000000"/>
          <w:sz w:val="24"/>
          <w:szCs w:val="24"/>
          <w:u w:color="000000"/>
        </w:rPr>
        <w:footnoteReference w:id="133"/>
      </w:r>
      <w:r w:rsidR="007C5E3C" w:rsidRPr="00E30D09">
        <w:rPr>
          <w:color w:val="000000"/>
          <w:sz w:val="24"/>
          <w:szCs w:val="24"/>
          <w:u w:color="000000"/>
        </w:rPr>
        <w:t xml:space="preserve"> The following will extrapolate on how </w:t>
      </w:r>
      <w:r w:rsidR="00AF4AD8" w:rsidRPr="00E30D09">
        <w:rPr>
          <w:i/>
          <w:iCs/>
          <w:color w:val="000000"/>
          <w:sz w:val="24"/>
          <w:szCs w:val="24"/>
          <w:u w:color="000000"/>
        </w:rPr>
        <w:t>Rumors of War</w:t>
      </w:r>
      <w:r w:rsidR="00AF4AD8" w:rsidRPr="00E30D09">
        <w:rPr>
          <w:color w:val="000000"/>
          <w:sz w:val="24"/>
          <w:szCs w:val="24"/>
          <w:u w:color="000000"/>
        </w:rPr>
        <w:t xml:space="preserve"> is a </w:t>
      </w:r>
      <w:r w:rsidR="007C5E3C" w:rsidRPr="00E30D09">
        <w:rPr>
          <w:color w:val="000000"/>
          <w:sz w:val="24"/>
          <w:szCs w:val="24"/>
          <w:u w:color="000000"/>
        </w:rPr>
        <w:t xml:space="preserve">modern reinterpretation </w:t>
      </w:r>
      <w:r w:rsidR="004C05FB" w:rsidRPr="00E30D09">
        <w:rPr>
          <w:color w:val="000000"/>
          <w:sz w:val="24"/>
          <w:szCs w:val="24"/>
          <w:u w:color="000000"/>
        </w:rPr>
        <w:t>o</w:t>
      </w:r>
      <w:r w:rsidR="001A5B8B" w:rsidRPr="00E30D09">
        <w:rPr>
          <w:color w:val="000000"/>
          <w:sz w:val="24"/>
          <w:szCs w:val="24"/>
          <w:u w:color="000000"/>
        </w:rPr>
        <w:t>f</w:t>
      </w:r>
      <w:r w:rsidR="004C05FB" w:rsidRPr="00E30D09">
        <w:rPr>
          <w:color w:val="000000"/>
          <w:sz w:val="24"/>
          <w:szCs w:val="24"/>
          <w:u w:color="000000"/>
        </w:rPr>
        <w:t xml:space="preserve"> Confederate Monuments</w:t>
      </w:r>
      <w:r w:rsidR="00AF4AD8" w:rsidRPr="00E30D09">
        <w:rPr>
          <w:color w:val="000000"/>
          <w:sz w:val="24"/>
          <w:szCs w:val="24"/>
          <w:u w:color="000000"/>
        </w:rPr>
        <w:t xml:space="preserve">, and how the </w:t>
      </w:r>
      <w:r w:rsidR="004C05FB" w:rsidRPr="00E30D09">
        <w:rPr>
          <w:color w:val="000000"/>
          <w:sz w:val="24"/>
          <w:szCs w:val="24"/>
          <w:u w:color="000000"/>
        </w:rPr>
        <w:t>work criticize</w:t>
      </w:r>
      <w:r w:rsidR="00AF4AD8" w:rsidRPr="00E30D09">
        <w:rPr>
          <w:color w:val="000000"/>
          <w:sz w:val="24"/>
          <w:szCs w:val="24"/>
          <w:u w:color="000000"/>
        </w:rPr>
        <w:t>s</w:t>
      </w:r>
      <w:r w:rsidR="004C05FB" w:rsidRPr="00E30D09">
        <w:rPr>
          <w:color w:val="000000"/>
          <w:sz w:val="24"/>
          <w:szCs w:val="24"/>
          <w:u w:color="000000"/>
        </w:rPr>
        <w:t xml:space="preserve"> the existence of Confederate representations</w:t>
      </w:r>
      <w:r w:rsidR="00AF4AD8" w:rsidRPr="00E30D09">
        <w:rPr>
          <w:color w:val="000000"/>
          <w:sz w:val="24"/>
          <w:szCs w:val="24"/>
          <w:u w:color="000000"/>
        </w:rPr>
        <w:t xml:space="preserve"> through the use of visual symbolism that is both historically and contemporary. </w:t>
      </w:r>
      <w:r w:rsidR="004C05FB" w:rsidRPr="00E30D09">
        <w:rPr>
          <w:color w:val="000000"/>
          <w:sz w:val="24"/>
          <w:szCs w:val="24"/>
          <w:u w:color="000000"/>
        </w:rPr>
        <w:t xml:space="preserve"> </w:t>
      </w:r>
    </w:p>
    <w:p w14:paraId="297C4342" w14:textId="56EC0BAC" w:rsidR="00EB48B4" w:rsidRPr="00E30D09" w:rsidRDefault="00EB48B4" w:rsidP="00EB48B4">
      <w:pPr>
        <w:pStyle w:val="Subtitle"/>
        <w:rPr>
          <w:sz w:val="24"/>
          <w:szCs w:val="24"/>
          <w:u w:val="single"/>
        </w:rPr>
      </w:pPr>
      <w:r w:rsidRPr="00E30D09">
        <w:rPr>
          <w:sz w:val="24"/>
          <w:szCs w:val="24"/>
          <w:u w:val="single"/>
        </w:rPr>
        <w:t>Kehinde Wiley </w:t>
      </w:r>
    </w:p>
    <w:p w14:paraId="3888B341" w14:textId="77777777" w:rsidR="007C5E3C" w:rsidRPr="00E30D09" w:rsidRDefault="007C5E3C" w:rsidP="007C5E3C">
      <w:pPr>
        <w:rPr>
          <w:sz w:val="24"/>
          <w:szCs w:val="24"/>
        </w:rPr>
      </w:pPr>
    </w:p>
    <w:p w14:paraId="7A5CAECF" w14:textId="6FCBA93F" w:rsidR="009339EA" w:rsidRPr="00E30D09" w:rsidRDefault="00467E6E" w:rsidP="00B96E08">
      <w:pPr>
        <w:autoSpaceDE w:val="0"/>
        <w:autoSpaceDN w:val="0"/>
        <w:adjustRightInd w:val="0"/>
        <w:spacing w:line="480" w:lineRule="auto"/>
        <w:ind w:firstLine="720"/>
        <w:rPr>
          <w:color w:val="000000"/>
          <w:sz w:val="24"/>
          <w:szCs w:val="24"/>
          <w:u w:color="000000"/>
        </w:rPr>
      </w:pPr>
      <w:r w:rsidRPr="00E30D09">
        <w:rPr>
          <w:color w:val="000000"/>
          <w:sz w:val="24"/>
          <w:szCs w:val="24"/>
          <w:u w:color="000000"/>
        </w:rPr>
        <w:t xml:space="preserve">Unlike </w:t>
      </w:r>
      <w:r w:rsidR="00157D87" w:rsidRPr="00E30D09">
        <w:rPr>
          <w:color w:val="000000"/>
          <w:sz w:val="24"/>
          <w:szCs w:val="24"/>
          <w:u w:color="000000"/>
        </w:rPr>
        <w:t>the monuments to the Confederacy</w:t>
      </w:r>
      <w:r w:rsidRPr="00E30D09">
        <w:rPr>
          <w:color w:val="000000"/>
          <w:sz w:val="24"/>
          <w:szCs w:val="24"/>
          <w:u w:color="000000"/>
        </w:rPr>
        <w:t xml:space="preserve">, </w:t>
      </w:r>
      <w:r w:rsidRPr="00E30D09">
        <w:rPr>
          <w:i/>
          <w:iCs/>
          <w:color w:val="000000"/>
          <w:sz w:val="24"/>
          <w:szCs w:val="24"/>
          <w:u w:color="000000"/>
        </w:rPr>
        <w:t>Rumors of War</w:t>
      </w:r>
      <w:r w:rsidRPr="00E30D09">
        <w:rPr>
          <w:color w:val="000000"/>
          <w:sz w:val="24"/>
          <w:szCs w:val="24"/>
          <w:u w:color="000000"/>
        </w:rPr>
        <w:t xml:space="preserve"> is created by </w:t>
      </w:r>
      <w:r w:rsidR="00313004" w:rsidRPr="00E30D09">
        <w:rPr>
          <w:color w:val="000000"/>
          <w:sz w:val="24"/>
          <w:szCs w:val="24"/>
          <w:u w:color="000000"/>
        </w:rPr>
        <w:t xml:space="preserve">a Black man and is the visual representation of a Black man. The creator, </w:t>
      </w:r>
      <w:r w:rsidR="00EB48B4" w:rsidRPr="00E30D09">
        <w:rPr>
          <w:color w:val="000000"/>
          <w:sz w:val="24"/>
          <w:szCs w:val="24"/>
          <w:u w:color="000000"/>
        </w:rPr>
        <w:t>Kehinde Wiley</w:t>
      </w:r>
      <w:r w:rsidR="00CF4D0A" w:rsidRPr="00E30D09">
        <w:rPr>
          <w:color w:val="000000"/>
          <w:sz w:val="24"/>
          <w:szCs w:val="24"/>
          <w:u w:color="000000"/>
        </w:rPr>
        <w:t xml:space="preserve">, </w:t>
      </w:r>
      <w:r w:rsidR="00313004" w:rsidRPr="00E30D09">
        <w:rPr>
          <w:color w:val="000000"/>
          <w:sz w:val="24"/>
          <w:szCs w:val="24"/>
          <w:u w:color="000000"/>
        </w:rPr>
        <w:t xml:space="preserve">is </w:t>
      </w:r>
      <w:r w:rsidR="00586006" w:rsidRPr="00E30D09">
        <w:rPr>
          <w:color w:val="000000"/>
          <w:sz w:val="24"/>
          <w:szCs w:val="24"/>
          <w:u w:color="000000"/>
        </w:rPr>
        <w:t>an</w:t>
      </w:r>
      <w:r w:rsidR="00CF4D0A" w:rsidRPr="00E30D09">
        <w:rPr>
          <w:color w:val="000000"/>
          <w:sz w:val="24"/>
          <w:szCs w:val="24"/>
          <w:u w:color="000000"/>
        </w:rPr>
        <w:t xml:space="preserve"> African American artist</w:t>
      </w:r>
      <w:r w:rsidR="00A00B8E" w:rsidRPr="00E30D09">
        <w:rPr>
          <w:color w:val="000000"/>
          <w:sz w:val="24"/>
          <w:szCs w:val="24"/>
          <w:u w:color="000000"/>
        </w:rPr>
        <w:t xml:space="preserve"> from </w:t>
      </w:r>
      <w:r w:rsidR="0092057E" w:rsidRPr="00E30D09">
        <w:rPr>
          <w:color w:val="000000"/>
          <w:sz w:val="24"/>
          <w:szCs w:val="24"/>
          <w:u w:color="000000"/>
        </w:rPr>
        <w:t xml:space="preserve">Los Angeles, </w:t>
      </w:r>
      <w:r w:rsidR="00A00B8E" w:rsidRPr="00E30D09">
        <w:rPr>
          <w:color w:val="000000"/>
          <w:sz w:val="24"/>
          <w:szCs w:val="24"/>
          <w:u w:color="000000"/>
        </w:rPr>
        <w:t>California.</w:t>
      </w:r>
      <w:r w:rsidR="00313004" w:rsidRPr="00E30D09">
        <w:rPr>
          <w:color w:val="000000"/>
          <w:sz w:val="24"/>
          <w:szCs w:val="24"/>
          <w:u w:color="000000"/>
        </w:rPr>
        <w:t xml:space="preserve"> </w:t>
      </w:r>
      <w:r w:rsidR="00BD7329" w:rsidRPr="00E30D09">
        <w:rPr>
          <w:color w:val="000000"/>
          <w:sz w:val="24"/>
          <w:szCs w:val="24"/>
          <w:u w:color="000000"/>
        </w:rPr>
        <w:t xml:space="preserve">Wiley </w:t>
      </w:r>
      <w:r w:rsidR="008614AE" w:rsidRPr="00E30D09">
        <w:rPr>
          <w:color w:val="000000"/>
          <w:sz w:val="24"/>
          <w:szCs w:val="24"/>
          <w:u w:color="000000"/>
        </w:rPr>
        <w:t xml:space="preserve">began practicing </w:t>
      </w:r>
      <w:r w:rsidR="00EB48B4" w:rsidRPr="00E30D09">
        <w:rPr>
          <w:color w:val="000000"/>
          <w:sz w:val="24"/>
          <w:szCs w:val="24"/>
          <w:u w:color="000000"/>
        </w:rPr>
        <w:t xml:space="preserve">art at an early </w:t>
      </w:r>
      <w:r w:rsidR="008614AE" w:rsidRPr="00E30D09">
        <w:rPr>
          <w:color w:val="000000"/>
          <w:sz w:val="24"/>
          <w:szCs w:val="24"/>
          <w:u w:color="000000"/>
        </w:rPr>
        <w:t xml:space="preserve">age and </w:t>
      </w:r>
      <w:r w:rsidR="00EB48B4" w:rsidRPr="00E30D09">
        <w:rPr>
          <w:color w:val="000000"/>
          <w:sz w:val="24"/>
          <w:szCs w:val="24"/>
          <w:u w:color="000000"/>
        </w:rPr>
        <w:t>stud</w:t>
      </w:r>
      <w:r w:rsidR="008614AE" w:rsidRPr="00E30D09">
        <w:rPr>
          <w:color w:val="000000"/>
          <w:sz w:val="24"/>
          <w:szCs w:val="24"/>
          <w:u w:color="000000"/>
        </w:rPr>
        <w:t>ied</w:t>
      </w:r>
      <w:r w:rsidR="00EB48B4" w:rsidRPr="00E30D09">
        <w:rPr>
          <w:color w:val="000000"/>
          <w:sz w:val="24"/>
          <w:szCs w:val="24"/>
          <w:u w:color="000000"/>
        </w:rPr>
        <w:t xml:space="preserve"> </w:t>
      </w:r>
      <w:r w:rsidR="00CF4D0A" w:rsidRPr="00E30D09">
        <w:rPr>
          <w:color w:val="000000"/>
          <w:sz w:val="24"/>
          <w:szCs w:val="24"/>
          <w:u w:color="000000"/>
        </w:rPr>
        <w:t>in after school a</w:t>
      </w:r>
      <w:r w:rsidR="00EB48B4" w:rsidRPr="00E30D09">
        <w:rPr>
          <w:color w:val="000000"/>
          <w:sz w:val="24"/>
          <w:szCs w:val="24"/>
          <w:u w:color="000000"/>
        </w:rPr>
        <w:t>rt</w:t>
      </w:r>
      <w:r w:rsidR="00CF4D0A" w:rsidRPr="00E30D09">
        <w:rPr>
          <w:color w:val="000000"/>
          <w:sz w:val="24"/>
          <w:szCs w:val="24"/>
          <w:u w:color="000000"/>
        </w:rPr>
        <w:t xml:space="preserve"> classes</w:t>
      </w:r>
      <w:r w:rsidR="00EB48B4" w:rsidRPr="00E30D09">
        <w:rPr>
          <w:color w:val="000000"/>
          <w:sz w:val="24"/>
          <w:szCs w:val="24"/>
          <w:u w:color="000000"/>
        </w:rPr>
        <w:t xml:space="preserve">. </w:t>
      </w:r>
      <w:r w:rsidR="00CF4D0A" w:rsidRPr="00E30D09">
        <w:rPr>
          <w:color w:val="000000"/>
          <w:sz w:val="24"/>
          <w:szCs w:val="24"/>
          <w:u w:color="000000"/>
        </w:rPr>
        <w:t>When Wiley was twelve</w:t>
      </w:r>
      <w:r w:rsidR="00586006" w:rsidRPr="00E30D09">
        <w:rPr>
          <w:color w:val="000000"/>
          <w:sz w:val="24"/>
          <w:szCs w:val="24"/>
          <w:u w:color="000000"/>
        </w:rPr>
        <w:t xml:space="preserve">, in 1989, </w:t>
      </w:r>
      <w:r w:rsidR="00CF4D0A" w:rsidRPr="00E30D09">
        <w:rPr>
          <w:color w:val="000000"/>
          <w:sz w:val="24"/>
          <w:szCs w:val="24"/>
          <w:u w:color="000000"/>
        </w:rPr>
        <w:t>he traveled to the Russia to participate in a</w:t>
      </w:r>
      <w:r w:rsidR="00586006" w:rsidRPr="00E30D09">
        <w:rPr>
          <w:color w:val="000000"/>
          <w:sz w:val="24"/>
          <w:szCs w:val="24"/>
          <w:u w:color="000000"/>
        </w:rPr>
        <w:t xml:space="preserve"> program that sponsored fifty American children to live in the U.S.S.R. and study art and the Russian language.</w:t>
      </w:r>
      <w:r w:rsidR="00586006" w:rsidRPr="00E30D09">
        <w:rPr>
          <w:rStyle w:val="FootnoteReference"/>
          <w:color w:val="000000"/>
          <w:sz w:val="24"/>
          <w:szCs w:val="24"/>
          <w:u w:color="000000"/>
        </w:rPr>
        <w:footnoteReference w:id="134"/>
      </w:r>
      <w:r w:rsidR="00586006" w:rsidRPr="00E30D09">
        <w:rPr>
          <w:color w:val="000000"/>
          <w:sz w:val="24"/>
          <w:szCs w:val="24"/>
          <w:u w:color="000000"/>
        </w:rPr>
        <w:t xml:space="preserve"> </w:t>
      </w:r>
      <w:r w:rsidR="00B96E08" w:rsidRPr="00E30D09">
        <w:rPr>
          <w:color w:val="000000"/>
          <w:sz w:val="24"/>
          <w:szCs w:val="24"/>
          <w:u w:color="000000"/>
        </w:rPr>
        <w:t xml:space="preserve">In 1999, Wiley earned his BFA from </w:t>
      </w:r>
      <w:r w:rsidR="0092202E" w:rsidRPr="00E30D09">
        <w:rPr>
          <w:color w:val="000000"/>
          <w:sz w:val="24"/>
          <w:szCs w:val="24"/>
          <w:u w:color="000000"/>
        </w:rPr>
        <w:t xml:space="preserve">the </w:t>
      </w:r>
      <w:r w:rsidR="00B96E08" w:rsidRPr="00E30D09">
        <w:rPr>
          <w:color w:val="000000"/>
          <w:sz w:val="24"/>
          <w:szCs w:val="24"/>
          <w:u w:color="000000"/>
        </w:rPr>
        <w:t xml:space="preserve">San Francisco </w:t>
      </w:r>
      <w:r w:rsidR="0092202E" w:rsidRPr="00E30D09">
        <w:rPr>
          <w:color w:val="000000"/>
          <w:sz w:val="24"/>
          <w:szCs w:val="24"/>
          <w:u w:color="000000"/>
        </w:rPr>
        <w:t>Art Institute</w:t>
      </w:r>
      <w:r w:rsidR="00B96E08" w:rsidRPr="00E30D09">
        <w:rPr>
          <w:color w:val="000000"/>
          <w:sz w:val="24"/>
          <w:szCs w:val="24"/>
          <w:u w:color="000000"/>
        </w:rPr>
        <w:t>, and then his MFA from Yale in 2001. It wasn</w:t>
      </w:r>
      <w:r w:rsidR="00DD7AE1">
        <w:rPr>
          <w:color w:val="000000"/>
          <w:sz w:val="24"/>
          <w:szCs w:val="24"/>
          <w:u w:color="000000"/>
        </w:rPr>
        <w:t>’</w:t>
      </w:r>
      <w:r w:rsidR="00B96E08" w:rsidRPr="00E30D09">
        <w:rPr>
          <w:color w:val="000000"/>
          <w:sz w:val="24"/>
          <w:szCs w:val="24"/>
          <w:u w:color="000000"/>
        </w:rPr>
        <w:t xml:space="preserve">t until his </w:t>
      </w:r>
      <w:r w:rsidR="00EB48B4" w:rsidRPr="00E30D09">
        <w:rPr>
          <w:color w:val="000000"/>
          <w:sz w:val="24"/>
          <w:szCs w:val="24"/>
          <w:u w:color="000000"/>
        </w:rPr>
        <w:t>studies at Yale that he began exploring topics relating to identity and sexuality.</w:t>
      </w:r>
      <w:r w:rsidR="00B96E08" w:rsidRPr="00E30D09">
        <w:rPr>
          <w:rStyle w:val="FootnoteReference"/>
          <w:color w:val="000000"/>
          <w:sz w:val="24"/>
          <w:szCs w:val="24"/>
          <w:u w:color="000000"/>
        </w:rPr>
        <w:footnoteReference w:id="135"/>
      </w:r>
      <w:r w:rsidR="00EB48B4" w:rsidRPr="00E30D09">
        <w:rPr>
          <w:color w:val="000000"/>
          <w:sz w:val="24"/>
          <w:szCs w:val="24"/>
          <w:u w:color="000000"/>
        </w:rPr>
        <w:t xml:space="preserve"> At </w:t>
      </w:r>
      <w:r w:rsidR="001A5B8B" w:rsidRPr="00E30D09">
        <w:rPr>
          <w:color w:val="000000"/>
          <w:sz w:val="24"/>
          <w:szCs w:val="24"/>
          <w:u w:color="000000"/>
        </w:rPr>
        <w:t xml:space="preserve">Yale </w:t>
      </w:r>
      <w:r w:rsidR="00EB48B4" w:rsidRPr="00E30D09">
        <w:rPr>
          <w:color w:val="000000"/>
          <w:sz w:val="24"/>
          <w:szCs w:val="24"/>
          <w:u w:color="000000"/>
        </w:rPr>
        <w:t>Wiley started to see painting as a political act</w:t>
      </w:r>
      <w:r w:rsidR="00B96E08" w:rsidRPr="00E30D09">
        <w:rPr>
          <w:color w:val="000000"/>
          <w:sz w:val="24"/>
          <w:szCs w:val="24"/>
          <w:u w:color="000000"/>
        </w:rPr>
        <w:t xml:space="preserve">, which led him to </w:t>
      </w:r>
      <w:r w:rsidR="00EB48B4" w:rsidRPr="00E30D09">
        <w:rPr>
          <w:color w:val="000000"/>
          <w:sz w:val="24"/>
          <w:szCs w:val="24"/>
          <w:u w:color="000000"/>
        </w:rPr>
        <w:t xml:space="preserve">question how and why subject matter </w:t>
      </w:r>
      <w:r w:rsidR="00B96E08" w:rsidRPr="00E30D09">
        <w:rPr>
          <w:color w:val="000000"/>
          <w:sz w:val="24"/>
          <w:szCs w:val="24"/>
          <w:u w:color="000000"/>
        </w:rPr>
        <w:t>in both current and art historical representation w</w:t>
      </w:r>
      <w:r w:rsidR="00F60B06" w:rsidRPr="00E30D09">
        <w:rPr>
          <w:color w:val="000000"/>
          <w:sz w:val="24"/>
          <w:szCs w:val="24"/>
          <w:u w:color="000000"/>
        </w:rPr>
        <w:t>ere</w:t>
      </w:r>
      <w:r w:rsidR="00B96E08" w:rsidRPr="00E30D09">
        <w:rPr>
          <w:color w:val="000000"/>
          <w:sz w:val="24"/>
          <w:szCs w:val="24"/>
          <w:u w:color="000000"/>
        </w:rPr>
        <w:t xml:space="preserve"> lacking </w:t>
      </w:r>
      <w:r w:rsidR="00167DA0" w:rsidRPr="00E30D09">
        <w:rPr>
          <w:color w:val="000000"/>
          <w:sz w:val="24"/>
          <w:szCs w:val="24"/>
          <w:u w:color="000000"/>
        </w:rPr>
        <w:t xml:space="preserve">in </w:t>
      </w:r>
      <w:r w:rsidR="00B96E08" w:rsidRPr="00E30D09">
        <w:rPr>
          <w:color w:val="000000"/>
          <w:sz w:val="24"/>
          <w:szCs w:val="24"/>
          <w:u w:color="000000"/>
        </w:rPr>
        <w:t xml:space="preserve">examples </w:t>
      </w:r>
      <w:r w:rsidR="00EB48B4" w:rsidRPr="00E30D09">
        <w:rPr>
          <w:color w:val="000000"/>
          <w:sz w:val="24"/>
          <w:szCs w:val="24"/>
          <w:u w:color="000000"/>
        </w:rPr>
        <w:t>of Black individuals.</w:t>
      </w:r>
      <w:r w:rsidR="009339EA" w:rsidRPr="00E30D09">
        <w:rPr>
          <w:rStyle w:val="FootnoteReference"/>
          <w:rFonts w:eastAsia="Times New Roman"/>
          <w:sz w:val="24"/>
          <w:szCs w:val="24"/>
        </w:rPr>
        <w:t xml:space="preserve"> </w:t>
      </w:r>
      <w:r w:rsidR="009339EA" w:rsidRPr="00E30D09">
        <w:rPr>
          <w:rStyle w:val="FootnoteReference"/>
          <w:rFonts w:eastAsia="Times New Roman"/>
          <w:sz w:val="24"/>
          <w:szCs w:val="24"/>
        </w:rPr>
        <w:footnoteReference w:id="136"/>
      </w:r>
      <w:r w:rsidR="009339EA" w:rsidRPr="00E30D09">
        <w:rPr>
          <w:rFonts w:eastAsia="Times New Roman"/>
          <w:sz w:val="24"/>
          <w:szCs w:val="24"/>
        </w:rPr>
        <w:t xml:space="preserve"> Wiley began exploring the depiction of the Black individuals, especially integrating the imagery of Black people into classically idealized portraits </w:t>
      </w:r>
      <w:r w:rsidR="00167DA0" w:rsidRPr="00E30D09">
        <w:rPr>
          <w:rFonts w:eastAsia="Times New Roman"/>
          <w:sz w:val="24"/>
          <w:szCs w:val="24"/>
        </w:rPr>
        <w:t xml:space="preserve">with a </w:t>
      </w:r>
      <w:r w:rsidR="009339EA" w:rsidRPr="00E30D09">
        <w:rPr>
          <w:rFonts w:eastAsia="Times New Roman"/>
          <w:sz w:val="24"/>
          <w:szCs w:val="24"/>
        </w:rPr>
        <w:t xml:space="preserve">modern </w:t>
      </w:r>
      <w:r w:rsidR="00167DA0" w:rsidRPr="00E30D09">
        <w:rPr>
          <w:rFonts w:eastAsia="Times New Roman"/>
          <w:sz w:val="24"/>
          <w:szCs w:val="24"/>
        </w:rPr>
        <w:t>twist</w:t>
      </w:r>
      <w:r w:rsidR="009339EA" w:rsidRPr="00E30D09">
        <w:rPr>
          <w:rFonts w:eastAsia="Times New Roman"/>
          <w:sz w:val="24"/>
          <w:szCs w:val="24"/>
        </w:rPr>
        <w:t xml:space="preserve">. He concentrates on how classical European paintings of noblemen, royalty and aristocrats positioned the figure, both in pose and materiality. On his website, Wiley states, </w:t>
      </w:r>
      <w:r w:rsidR="00497C8A">
        <w:rPr>
          <w:rFonts w:eastAsia="Times New Roman"/>
          <w:sz w:val="24"/>
          <w:szCs w:val="24"/>
        </w:rPr>
        <w:t>“</w:t>
      </w:r>
      <w:r w:rsidR="009339EA" w:rsidRPr="00E30D09">
        <w:rPr>
          <w:rFonts w:eastAsia="Times New Roman"/>
          <w:sz w:val="24"/>
          <w:szCs w:val="24"/>
        </w:rPr>
        <w:t>Most of the backgrounds I end up using are sheer decorative devices. Things that come from things like wallpaper or the architectural façade ornamentation of a building, and in a way, it robs the painting of any sense of place or location, and it</w:t>
      </w:r>
      <w:r w:rsidR="00DD7AE1">
        <w:rPr>
          <w:rFonts w:eastAsia="Times New Roman"/>
          <w:sz w:val="24"/>
          <w:szCs w:val="24"/>
        </w:rPr>
        <w:t>’</w:t>
      </w:r>
      <w:r w:rsidR="009339EA" w:rsidRPr="00E30D09">
        <w:rPr>
          <w:rFonts w:eastAsia="Times New Roman"/>
          <w:sz w:val="24"/>
          <w:szCs w:val="24"/>
        </w:rPr>
        <w:t>s located strictly in an area of the decorative</w:t>
      </w:r>
      <w:r w:rsidR="00497C8A">
        <w:rPr>
          <w:rFonts w:eastAsia="Times New Roman"/>
          <w:sz w:val="24"/>
          <w:szCs w:val="24"/>
        </w:rPr>
        <w:t>”</w:t>
      </w:r>
      <w:r w:rsidR="009339EA" w:rsidRPr="00E30D09">
        <w:rPr>
          <w:rFonts w:eastAsia="Times New Roman"/>
          <w:sz w:val="24"/>
          <w:szCs w:val="24"/>
        </w:rPr>
        <w:t>.</w:t>
      </w:r>
      <w:r w:rsidR="009339EA" w:rsidRPr="00E30D09">
        <w:rPr>
          <w:rFonts w:eastAsia="Times New Roman"/>
          <w:sz w:val="24"/>
          <w:szCs w:val="24"/>
          <w:vertAlign w:val="superscript"/>
        </w:rPr>
        <w:footnoteReference w:id="137"/>
      </w:r>
      <w:r w:rsidR="009339EA" w:rsidRPr="00E30D09">
        <w:rPr>
          <w:rFonts w:eastAsia="Times New Roman"/>
          <w:sz w:val="24"/>
          <w:szCs w:val="24"/>
        </w:rPr>
        <w:t xml:space="preserve"> The remov</w:t>
      </w:r>
      <w:r w:rsidR="00B96E08" w:rsidRPr="00E30D09">
        <w:rPr>
          <w:rFonts w:eastAsia="Times New Roman"/>
          <w:sz w:val="24"/>
          <w:szCs w:val="24"/>
        </w:rPr>
        <w:t>al of</w:t>
      </w:r>
      <w:r w:rsidR="009339EA" w:rsidRPr="00E30D09">
        <w:rPr>
          <w:rFonts w:eastAsia="Times New Roman"/>
          <w:sz w:val="24"/>
          <w:szCs w:val="24"/>
        </w:rPr>
        <w:t xml:space="preserve"> </w:t>
      </w:r>
      <w:r w:rsidR="00B96E08" w:rsidRPr="00E30D09">
        <w:rPr>
          <w:rFonts w:eastAsia="Times New Roman"/>
          <w:sz w:val="24"/>
          <w:szCs w:val="24"/>
        </w:rPr>
        <w:t>the</w:t>
      </w:r>
      <w:r w:rsidR="009339EA" w:rsidRPr="00E30D09">
        <w:rPr>
          <w:rFonts w:eastAsia="Times New Roman"/>
          <w:sz w:val="24"/>
          <w:szCs w:val="24"/>
        </w:rPr>
        <w:t xml:space="preserve"> subject from recognizable space can be seen as a way of focusing the viewer on the figure alone and what symbolism the figure may hold. </w:t>
      </w:r>
      <w:r w:rsidR="001F649C" w:rsidRPr="00E30D09">
        <w:rPr>
          <w:rFonts w:eastAsia="Times New Roman"/>
          <w:sz w:val="24"/>
          <w:szCs w:val="24"/>
        </w:rPr>
        <w:t>The symbolism present indicates the juxtaposition of high art</w:t>
      </w:r>
      <w:r w:rsidR="00866CFD" w:rsidRPr="00E30D09">
        <w:rPr>
          <w:rFonts w:eastAsia="Times New Roman"/>
          <w:sz w:val="24"/>
          <w:szCs w:val="24"/>
        </w:rPr>
        <w:t>, through European design,</w:t>
      </w:r>
      <w:r w:rsidR="001F649C" w:rsidRPr="00E30D09">
        <w:rPr>
          <w:rFonts w:eastAsia="Times New Roman"/>
          <w:sz w:val="24"/>
          <w:szCs w:val="24"/>
        </w:rPr>
        <w:t xml:space="preserve"> </w:t>
      </w:r>
      <w:r w:rsidR="00866CFD" w:rsidRPr="00E30D09">
        <w:rPr>
          <w:rFonts w:eastAsia="Times New Roman"/>
          <w:sz w:val="24"/>
          <w:szCs w:val="24"/>
        </w:rPr>
        <w:t xml:space="preserve">with someone who is not usually the subject of high art. </w:t>
      </w:r>
      <w:r w:rsidR="00134D37" w:rsidRPr="00E30D09">
        <w:rPr>
          <w:rFonts w:eastAsia="Times New Roman"/>
          <w:sz w:val="24"/>
          <w:szCs w:val="24"/>
        </w:rPr>
        <w:t xml:space="preserve"> </w:t>
      </w:r>
    </w:p>
    <w:p w14:paraId="389B80CB" w14:textId="27C547E6" w:rsidR="006367C2" w:rsidRPr="00E30D09" w:rsidRDefault="009339EA" w:rsidP="009339EA">
      <w:pPr>
        <w:autoSpaceDE w:val="0"/>
        <w:autoSpaceDN w:val="0"/>
        <w:adjustRightInd w:val="0"/>
        <w:spacing w:line="480" w:lineRule="auto"/>
        <w:ind w:firstLine="720"/>
        <w:rPr>
          <w:rFonts w:eastAsia="Times New Roman"/>
          <w:sz w:val="24"/>
          <w:szCs w:val="24"/>
        </w:rPr>
      </w:pPr>
      <w:r w:rsidRPr="00E30D09">
        <w:rPr>
          <w:rFonts w:eastAsia="Times New Roman"/>
          <w:sz w:val="24"/>
          <w:szCs w:val="24"/>
        </w:rPr>
        <w:t>Wiley</w:t>
      </w:r>
      <w:r w:rsidR="00DD7AE1">
        <w:rPr>
          <w:rFonts w:eastAsia="Times New Roman"/>
          <w:sz w:val="24"/>
          <w:szCs w:val="24"/>
        </w:rPr>
        <w:t>’</w:t>
      </w:r>
      <w:r w:rsidRPr="00E30D09">
        <w:rPr>
          <w:rFonts w:eastAsia="Times New Roman"/>
          <w:sz w:val="24"/>
          <w:szCs w:val="24"/>
        </w:rPr>
        <w:t>s painting,</w:t>
      </w:r>
      <w:r w:rsidRPr="00E30D09">
        <w:rPr>
          <w:rFonts w:eastAsia="Times New Roman"/>
          <w:i/>
          <w:iCs/>
          <w:sz w:val="24"/>
          <w:szCs w:val="24"/>
        </w:rPr>
        <w:t xml:space="preserve"> Portrait of Andries Stilte II </w:t>
      </w:r>
      <w:r w:rsidRPr="00E30D09">
        <w:rPr>
          <w:rFonts w:eastAsia="Times New Roman"/>
          <w:sz w:val="24"/>
          <w:szCs w:val="24"/>
        </w:rPr>
        <w:t xml:space="preserve">from 2006 (Figure </w:t>
      </w:r>
      <w:r w:rsidR="00602202" w:rsidRPr="00E30D09">
        <w:rPr>
          <w:rFonts w:eastAsia="Times New Roman"/>
          <w:sz w:val="24"/>
          <w:szCs w:val="24"/>
        </w:rPr>
        <w:t>5</w:t>
      </w:r>
      <w:r w:rsidRPr="00E30D09">
        <w:rPr>
          <w:rFonts w:eastAsia="Times New Roman"/>
          <w:sz w:val="24"/>
          <w:szCs w:val="24"/>
        </w:rPr>
        <w:t xml:space="preserve">), exemplifies </w:t>
      </w:r>
      <w:r w:rsidR="00375AF7" w:rsidRPr="00E30D09">
        <w:rPr>
          <w:rFonts w:eastAsia="Times New Roman"/>
          <w:sz w:val="24"/>
          <w:szCs w:val="24"/>
        </w:rPr>
        <w:t>the</w:t>
      </w:r>
      <w:r w:rsidRPr="00E30D09">
        <w:rPr>
          <w:rFonts w:eastAsia="Times New Roman"/>
          <w:sz w:val="24"/>
          <w:szCs w:val="24"/>
        </w:rPr>
        <w:t xml:space="preserve"> use of </w:t>
      </w:r>
      <w:r w:rsidR="00866CFD" w:rsidRPr="00E30D09">
        <w:rPr>
          <w:rFonts w:eastAsia="Times New Roman"/>
          <w:sz w:val="24"/>
          <w:szCs w:val="24"/>
        </w:rPr>
        <w:t xml:space="preserve">high art symbolism </w:t>
      </w:r>
      <w:r w:rsidR="00375AF7" w:rsidRPr="00E30D09">
        <w:rPr>
          <w:rFonts w:eastAsia="Times New Roman"/>
          <w:sz w:val="24"/>
          <w:szCs w:val="24"/>
        </w:rPr>
        <w:t>paired with Black representation</w:t>
      </w:r>
      <w:r w:rsidR="008F1ACF" w:rsidRPr="00E30D09">
        <w:rPr>
          <w:rFonts w:eastAsia="Times New Roman"/>
          <w:sz w:val="24"/>
          <w:szCs w:val="24"/>
        </w:rPr>
        <w:t xml:space="preserve">. </w:t>
      </w:r>
      <w:r w:rsidRPr="00E30D09">
        <w:rPr>
          <w:rFonts w:eastAsia="Times New Roman"/>
          <w:sz w:val="24"/>
          <w:szCs w:val="24"/>
        </w:rPr>
        <w:t xml:space="preserve">In </w:t>
      </w:r>
      <w:r w:rsidR="002F305E" w:rsidRPr="00E30D09">
        <w:rPr>
          <w:rFonts w:eastAsia="Times New Roman"/>
          <w:i/>
          <w:iCs/>
          <w:sz w:val="24"/>
          <w:szCs w:val="24"/>
        </w:rPr>
        <w:t xml:space="preserve">Andries Stilte II </w:t>
      </w:r>
      <w:r w:rsidR="002F305E" w:rsidRPr="00E30D09">
        <w:rPr>
          <w:rFonts w:eastAsia="Times New Roman"/>
          <w:sz w:val="24"/>
          <w:szCs w:val="24"/>
        </w:rPr>
        <w:t xml:space="preserve">a Black </w:t>
      </w:r>
      <w:r w:rsidRPr="00E30D09">
        <w:rPr>
          <w:rFonts w:eastAsia="Times New Roman"/>
          <w:sz w:val="24"/>
          <w:szCs w:val="24"/>
        </w:rPr>
        <w:t>man is posed with his left foot leading and his right foot behind, balancing his weight between the two, his left hand is on his hip, his right hand atop a cane, and nose pointed upwards. The man</w:t>
      </w:r>
      <w:r w:rsidR="00DD7AE1">
        <w:rPr>
          <w:rFonts w:eastAsia="Times New Roman"/>
          <w:sz w:val="24"/>
          <w:szCs w:val="24"/>
        </w:rPr>
        <w:t>’</w:t>
      </w:r>
      <w:r w:rsidRPr="00E30D09">
        <w:rPr>
          <w:rFonts w:eastAsia="Times New Roman"/>
          <w:sz w:val="24"/>
          <w:szCs w:val="24"/>
        </w:rPr>
        <w:t xml:space="preserve">s attire is loose fitting and </w:t>
      </w:r>
      <w:r w:rsidR="00FD3845" w:rsidRPr="00E30D09">
        <w:rPr>
          <w:rFonts w:eastAsia="Times New Roman"/>
          <w:sz w:val="24"/>
          <w:szCs w:val="24"/>
        </w:rPr>
        <w:t>draped</w:t>
      </w:r>
      <w:r w:rsidR="004261F4" w:rsidRPr="00E30D09">
        <w:rPr>
          <w:rFonts w:eastAsia="Times New Roman"/>
          <w:sz w:val="24"/>
          <w:szCs w:val="24"/>
        </w:rPr>
        <w:t>, with a</w:t>
      </w:r>
      <w:r w:rsidRPr="00E30D09">
        <w:rPr>
          <w:rFonts w:eastAsia="Times New Roman"/>
          <w:sz w:val="24"/>
          <w:szCs w:val="24"/>
        </w:rPr>
        <w:t xml:space="preserve"> white t-shirt</w:t>
      </w:r>
      <w:r w:rsidR="00AB2BE9">
        <w:rPr>
          <w:rFonts w:eastAsia="Times New Roman"/>
          <w:sz w:val="24"/>
          <w:szCs w:val="24"/>
        </w:rPr>
        <w:t xml:space="preserve"> and</w:t>
      </w:r>
      <w:r w:rsidRPr="00E30D09">
        <w:rPr>
          <w:rFonts w:eastAsia="Times New Roman"/>
          <w:sz w:val="24"/>
          <w:szCs w:val="24"/>
        </w:rPr>
        <w:t xml:space="preserve"> baggy blue jeans that bunch at the top of reddish-brown boots. While his clothing is more modern in style, the way that Wiley portrays and renders the depth of the material creates a sense or feeling of historical clothing. The background is made entirely of stylized floral wallpaper, which</w:t>
      </w:r>
      <w:r w:rsidR="002F305E" w:rsidRPr="00E30D09">
        <w:rPr>
          <w:rFonts w:eastAsia="Times New Roman"/>
          <w:sz w:val="24"/>
          <w:szCs w:val="24"/>
        </w:rPr>
        <w:t xml:space="preserve"> serves to frame the figure </w:t>
      </w:r>
      <w:r w:rsidRPr="00E30D09">
        <w:rPr>
          <w:rFonts w:eastAsia="Times New Roman"/>
          <w:sz w:val="24"/>
          <w:szCs w:val="24"/>
        </w:rPr>
        <w:t>of the man</w:t>
      </w:r>
      <w:r w:rsidR="002F305E" w:rsidRPr="00E30D09">
        <w:rPr>
          <w:rFonts w:eastAsia="Times New Roman"/>
          <w:sz w:val="24"/>
          <w:szCs w:val="24"/>
        </w:rPr>
        <w:t>, making the figure the focal point</w:t>
      </w:r>
      <w:r w:rsidRPr="00E30D09">
        <w:rPr>
          <w:rFonts w:eastAsia="Times New Roman"/>
          <w:sz w:val="24"/>
          <w:szCs w:val="24"/>
        </w:rPr>
        <w:t xml:space="preserve">. The piece is then complimented by a gold rococo frame that solidifies the cohesion between contemporary and historical. </w:t>
      </w:r>
    </w:p>
    <w:p w14:paraId="63D1422E" w14:textId="70DC99A9" w:rsidR="00FD3845" w:rsidRPr="00887F4A" w:rsidRDefault="009339EA" w:rsidP="00887F4A">
      <w:pPr>
        <w:autoSpaceDE w:val="0"/>
        <w:autoSpaceDN w:val="0"/>
        <w:adjustRightInd w:val="0"/>
        <w:spacing w:line="480" w:lineRule="auto"/>
        <w:ind w:firstLine="720"/>
        <w:rPr>
          <w:rFonts w:eastAsia="Times New Roman"/>
          <w:sz w:val="24"/>
          <w:szCs w:val="24"/>
        </w:rPr>
      </w:pPr>
      <w:r w:rsidRPr="00E30D09">
        <w:rPr>
          <w:rFonts w:eastAsia="Times New Roman"/>
          <w:sz w:val="24"/>
          <w:szCs w:val="24"/>
        </w:rPr>
        <w:t xml:space="preserve">In exploring his use of contrast between elements of pop culture and high art, Zoya Kocur and Susan Cahan in </w:t>
      </w:r>
      <w:r w:rsidRPr="00E30D09">
        <w:rPr>
          <w:rFonts w:eastAsia="Times New Roman"/>
          <w:i/>
          <w:iCs/>
          <w:sz w:val="24"/>
          <w:szCs w:val="24"/>
        </w:rPr>
        <w:t>Rethinking Contemporary Art and Multicultural Education</w:t>
      </w:r>
      <w:r w:rsidRPr="00E30D09">
        <w:rPr>
          <w:rFonts w:eastAsia="Times New Roman"/>
          <w:sz w:val="24"/>
          <w:szCs w:val="24"/>
        </w:rPr>
        <w:t xml:space="preserve">, state, </w:t>
      </w:r>
      <w:r w:rsidR="00497C8A">
        <w:rPr>
          <w:rFonts w:eastAsia="Times New Roman"/>
          <w:sz w:val="24"/>
          <w:szCs w:val="24"/>
        </w:rPr>
        <w:t>“</w:t>
      </w:r>
      <w:r w:rsidRPr="00E30D09">
        <w:rPr>
          <w:rFonts w:eastAsia="Times New Roman"/>
          <w:sz w:val="24"/>
          <w:szCs w:val="24"/>
        </w:rPr>
        <w:t>Wiley</w:t>
      </w:r>
      <w:r w:rsidR="00DD7AE1">
        <w:rPr>
          <w:rFonts w:eastAsia="Times New Roman"/>
          <w:sz w:val="24"/>
          <w:szCs w:val="24"/>
        </w:rPr>
        <w:t>’</w:t>
      </w:r>
      <w:r w:rsidRPr="00E30D09">
        <w:rPr>
          <w:rFonts w:eastAsia="Times New Roman"/>
          <w:sz w:val="24"/>
          <w:szCs w:val="24"/>
        </w:rPr>
        <w:t xml:space="preserve">s awareness of historical exclusion is always evident throughout his work. Through his juxtaposition of </w:t>
      </w:r>
      <w:r w:rsidR="00DD7AE1">
        <w:rPr>
          <w:rFonts w:eastAsia="Times New Roman"/>
          <w:sz w:val="24"/>
          <w:szCs w:val="24"/>
        </w:rPr>
        <w:t>‘</w:t>
      </w:r>
      <w:r w:rsidRPr="00E30D09">
        <w:rPr>
          <w:rFonts w:eastAsia="Times New Roman"/>
          <w:sz w:val="24"/>
          <w:szCs w:val="24"/>
        </w:rPr>
        <w:t>highbrow</w:t>
      </w:r>
      <w:r w:rsidR="00DD7AE1">
        <w:rPr>
          <w:rFonts w:eastAsia="Times New Roman"/>
          <w:sz w:val="24"/>
          <w:szCs w:val="24"/>
        </w:rPr>
        <w:t>’</w:t>
      </w:r>
      <w:r w:rsidRPr="00E30D09">
        <w:rPr>
          <w:rFonts w:eastAsia="Times New Roman"/>
          <w:sz w:val="24"/>
          <w:szCs w:val="24"/>
        </w:rPr>
        <w:t xml:space="preserve"> western and European portraiture of the 18th and 19th C with contemporary imagery, what emerges is an expression of the vitality and heroism of urban black men and a critique of society</w:t>
      </w:r>
      <w:r w:rsidR="00DD7AE1">
        <w:rPr>
          <w:rFonts w:eastAsia="Times New Roman"/>
          <w:sz w:val="24"/>
          <w:szCs w:val="24"/>
        </w:rPr>
        <w:t>’</w:t>
      </w:r>
      <w:r w:rsidRPr="00E30D09">
        <w:rPr>
          <w:rFonts w:eastAsia="Times New Roman"/>
          <w:sz w:val="24"/>
          <w:szCs w:val="24"/>
        </w:rPr>
        <w:t>s modes of exclusion and control.</w:t>
      </w:r>
      <w:r w:rsidR="00497C8A">
        <w:rPr>
          <w:rFonts w:eastAsia="Times New Roman"/>
          <w:sz w:val="24"/>
          <w:szCs w:val="24"/>
        </w:rPr>
        <w:t>”</w:t>
      </w:r>
      <w:r w:rsidRPr="00E30D09">
        <w:rPr>
          <w:rFonts w:eastAsia="Times New Roman"/>
          <w:sz w:val="24"/>
          <w:szCs w:val="24"/>
          <w:vertAlign w:val="superscript"/>
        </w:rPr>
        <w:footnoteReference w:id="138"/>
      </w:r>
      <w:r w:rsidRPr="00E30D09">
        <w:rPr>
          <w:rFonts w:eastAsia="Times New Roman"/>
          <w:sz w:val="24"/>
          <w:szCs w:val="24"/>
        </w:rPr>
        <w:t xml:space="preserve"> </w:t>
      </w:r>
      <w:r w:rsidR="006367C2" w:rsidRPr="00E30D09">
        <w:rPr>
          <w:rFonts w:eastAsia="Times New Roman"/>
          <w:sz w:val="24"/>
          <w:szCs w:val="24"/>
        </w:rPr>
        <w:t>Thus, t</w:t>
      </w:r>
      <w:r w:rsidR="002F305E" w:rsidRPr="00E30D09">
        <w:rPr>
          <w:rFonts w:eastAsia="Times New Roman"/>
          <w:sz w:val="24"/>
          <w:szCs w:val="24"/>
        </w:rPr>
        <w:t>hrough his use of content that is relative to art history, such as patterns and poses, Wiley</w:t>
      </w:r>
      <w:r w:rsidRPr="00E30D09">
        <w:rPr>
          <w:rFonts w:eastAsia="Times New Roman"/>
          <w:sz w:val="24"/>
          <w:szCs w:val="24"/>
        </w:rPr>
        <w:t xml:space="preserve"> creat</w:t>
      </w:r>
      <w:r w:rsidR="002F305E" w:rsidRPr="00E30D09">
        <w:rPr>
          <w:rFonts w:eastAsia="Times New Roman"/>
          <w:sz w:val="24"/>
          <w:szCs w:val="24"/>
        </w:rPr>
        <w:t>es</w:t>
      </w:r>
      <w:r w:rsidRPr="00E30D09">
        <w:rPr>
          <w:rFonts w:eastAsia="Times New Roman"/>
          <w:sz w:val="24"/>
          <w:szCs w:val="24"/>
        </w:rPr>
        <w:t xml:space="preserve"> </w:t>
      </w:r>
      <w:r w:rsidR="002F305E" w:rsidRPr="00E30D09">
        <w:rPr>
          <w:rFonts w:eastAsia="Times New Roman"/>
          <w:sz w:val="24"/>
          <w:szCs w:val="24"/>
        </w:rPr>
        <w:t xml:space="preserve">a </w:t>
      </w:r>
      <w:r w:rsidR="006367C2" w:rsidRPr="00E30D09">
        <w:rPr>
          <w:rFonts w:eastAsia="Times New Roman"/>
          <w:sz w:val="24"/>
          <w:szCs w:val="24"/>
        </w:rPr>
        <w:t>connection</w:t>
      </w:r>
      <w:r w:rsidR="002F305E" w:rsidRPr="00E30D09">
        <w:rPr>
          <w:rFonts w:eastAsia="Times New Roman"/>
          <w:sz w:val="24"/>
          <w:szCs w:val="24"/>
        </w:rPr>
        <w:t xml:space="preserve"> </w:t>
      </w:r>
      <w:r w:rsidR="006367C2" w:rsidRPr="00E30D09">
        <w:rPr>
          <w:rFonts w:eastAsia="Times New Roman"/>
          <w:sz w:val="24"/>
          <w:szCs w:val="24"/>
        </w:rPr>
        <w:t xml:space="preserve">to historical depictions </w:t>
      </w:r>
      <w:r w:rsidRPr="00E30D09">
        <w:rPr>
          <w:rFonts w:eastAsia="Times New Roman"/>
          <w:sz w:val="24"/>
          <w:szCs w:val="24"/>
        </w:rPr>
        <w:t xml:space="preserve">that were </w:t>
      </w:r>
      <w:r w:rsidR="002F305E" w:rsidRPr="00E30D09">
        <w:rPr>
          <w:rFonts w:eastAsia="Times New Roman"/>
          <w:sz w:val="24"/>
          <w:szCs w:val="24"/>
        </w:rPr>
        <w:t xml:space="preserve">once </w:t>
      </w:r>
      <w:r w:rsidRPr="00E30D09">
        <w:rPr>
          <w:rFonts w:eastAsia="Times New Roman"/>
          <w:sz w:val="24"/>
          <w:szCs w:val="24"/>
        </w:rPr>
        <w:t xml:space="preserve">traditionally representative of white, upper-class aristocracy. </w:t>
      </w:r>
      <w:r w:rsidR="00B1001D" w:rsidRPr="00E30D09">
        <w:rPr>
          <w:rFonts w:eastAsia="Times New Roman"/>
          <w:sz w:val="24"/>
          <w:szCs w:val="24"/>
        </w:rPr>
        <w:t>I</w:t>
      </w:r>
      <w:r w:rsidRPr="00E30D09">
        <w:rPr>
          <w:rFonts w:eastAsia="Times New Roman"/>
          <w:sz w:val="24"/>
          <w:szCs w:val="24"/>
        </w:rPr>
        <w:t xml:space="preserve">n doing so, </w:t>
      </w:r>
      <w:r w:rsidR="00A50CDC" w:rsidRPr="00E30D09">
        <w:rPr>
          <w:rFonts w:eastAsia="Times New Roman"/>
          <w:sz w:val="24"/>
          <w:szCs w:val="24"/>
        </w:rPr>
        <w:t xml:space="preserve">Kehinde Wiley </w:t>
      </w:r>
      <w:r w:rsidRPr="00E30D09">
        <w:rPr>
          <w:rFonts w:eastAsia="Times New Roman"/>
          <w:sz w:val="24"/>
          <w:szCs w:val="24"/>
        </w:rPr>
        <w:t>challeng</w:t>
      </w:r>
      <w:r w:rsidR="001D56DF" w:rsidRPr="00E30D09">
        <w:rPr>
          <w:rFonts w:eastAsia="Times New Roman"/>
          <w:sz w:val="24"/>
          <w:szCs w:val="24"/>
        </w:rPr>
        <w:t>es</w:t>
      </w:r>
      <w:r w:rsidR="00A50CDC" w:rsidRPr="00E30D09">
        <w:rPr>
          <w:rFonts w:eastAsia="Times New Roman"/>
          <w:sz w:val="24"/>
          <w:szCs w:val="24"/>
        </w:rPr>
        <w:t xml:space="preserve"> </w:t>
      </w:r>
      <w:r w:rsidR="002C48F0" w:rsidRPr="00E30D09">
        <w:rPr>
          <w:rFonts w:eastAsia="Times New Roman"/>
          <w:sz w:val="24"/>
          <w:szCs w:val="24"/>
        </w:rPr>
        <w:t xml:space="preserve">the norms concerning </w:t>
      </w:r>
      <w:r w:rsidRPr="00E30D09">
        <w:rPr>
          <w:rFonts w:eastAsia="Times New Roman"/>
          <w:sz w:val="24"/>
          <w:szCs w:val="24"/>
        </w:rPr>
        <w:t xml:space="preserve">Black </w:t>
      </w:r>
      <w:r w:rsidR="004B3A74" w:rsidRPr="00E30D09">
        <w:rPr>
          <w:rFonts w:eastAsia="Times New Roman"/>
          <w:sz w:val="24"/>
          <w:szCs w:val="24"/>
        </w:rPr>
        <w:t>representation in</w:t>
      </w:r>
      <w:r w:rsidRPr="00E30D09">
        <w:rPr>
          <w:rFonts w:eastAsia="Times New Roman"/>
          <w:sz w:val="24"/>
          <w:szCs w:val="24"/>
        </w:rPr>
        <w:t xml:space="preserve"> fine art </w:t>
      </w:r>
      <w:r w:rsidR="001D56DF" w:rsidRPr="00E30D09">
        <w:rPr>
          <w:rFonts w:eastAsia="Times New Roman"/>
          <w:sz w:val="24"/>
          <w:szCs w:val="24"/>
        </w:rPr>
        <w:t>through</w:t>
      </w:r>
      <w:r w:rsidRPr="00E30D09">
        <w:rPr>
          <w:rFonts w:eastAsia="Times New Roman"/>
          <w:sz w:val="24"/>
          <w:szCs w:val="24"/>
        </w:rPr>
        <w:t xml:space="preserve"> a</w:t>
      </w:r>
      <w:r w:rsidR="001D56DF" w:rsidRPr="00E30D09">
        <w:rPr>
          <w:rFonts w:eastAsia="Times New Roman"/>
          <w:sz w:val="24"/>
          <w:szCs w:val="24"/>
        </w:rPr>
        <w:t xml:space="preserve"> visual</w:t>
      </w:r>
      <w:r w:rsidRPr="00E30D09">
        <w:rPr>
          <w:rFonts w:eastAsia="Times New Roman"/>
          <w:sz w:val="24"/>
          <w:szCs w:val="24"/>
        </w:rPr>
        <w:t xml:space="preserve"> narrative that aligns Black identity with traditional western symbols of power and social ranking. </w:t>
      </w:r>
      <w:r w:rsidR="002C48F0" w:rsidRPr="00E30D09">
        <w:rPr>
          <w:rFonts w:eastAsia="Times New Roman"/>
          <w:sz w:val="24"/>
          <w:szCs w:val="24"/>
        </w:rPr>
        <w:t xml:space="preserve">In challenging these norms, </w:t>
      </w:r>
      <w:r w:rsidR="001D56DF" w:rsidRPr="00E30D09">
        <w:rPr>
          <w:rFonts w:eastAsia="Times New Roman"/>
          <w:sz w:val="24"/>
          <w:szCs w:val="24"/>
        </w:rPr>
        <w:t>he</w:t>
      </w:r>
      <w:r w:rsidR="002C48F0" w:rsidRPr="00E30D09">
        <w:rPr>
          <w:rFonts w:eastAsia="Times New Roman"/>
          <w:sz w:val="24"/>
          <w:szCs w:val="24"/>
        </w:rPr>
        <w:t xml:space="preserve"> is addressing </w:t>
      </w:r>
      <w:r w:rsidR="00147FB8" w:rsidRPr="00E30D09">
        <w:rPr>
          <w:rFonts w:eastAsia="Times New Roman"/>
          <w:sz w:val="24"/>
          <w:szCs w:val="24"/>
        </w:rPr>
        <w:t xml:space="preserve">the absence of Black representation in western cannon and how symbols of power and social ranking were reserved for white </w:t>
      </w:r>
      <w:r w:rsidR="00171ABD" w:rsidRPr="00E30D09">
        <w:rPr>
          <w:rFonts w:eastAsia="Times New Roman"/>
          <w:sz w:val="24"/>
          <w:szCs w:val="24"/>
        </w:rPr>
        <w:t>people alone. Thus,</w:t>
      </w:r>
      <w:r w:rsidR="00BC17D8" w:rsidRPr="00E30D09">
        <w:rPr>
          <w:rFonts w:eastAsia="Times New Roman"/>
          <w:sz w:val="24"/>
          <w:szCs w:val="24"/>
        </w:rPr>
        <w:t xml:space="preserve"> Wiley</w:t>
      </w:r>
      <w:r w:rsidR="00214B9E" w:rsidRPr="00E30D09">
        <w:rPr>
          <w:rFonts w:eastAsia="Times New Roman"/>
          <w:sz w:val="24"/>
          <w:szCs w:val="24"/>
        </w:rPr>
        <w:t xml:space="preserve"> replaces the white individual, who is the perceived holder of </w:t>
      </w:r>
      <w:r w:rsidR="001D56DF" w:rsidRPr="00E30D09">
        <w:rPr>
          <w:rFonts w:eastAsia="Times New Roman"/>
          <w:sz w:val="24"/>
          <w:szCs w:val="24"/>
        </w:rPr>
        <w:t>power with someone who historically held less power in western society, which</w:t>
      </w:r>
      <w:r w:rsidR="00BC17D8" w:rsidRPr="00E30D09">
        <w:rPr>
          <w:rFonts w:eastAsia="Times New Roman"/>
          <w:sz w:val="24"/>
          <w:szCs w:val="24"/>
        </w:rPr>
        <w:t xml:space="preserve"> </w:t>
      </w:r>
      <w:r w:rsidR="0074151B" w:rsidRPr="00E30D09">
        <w:rPr>
          <w:rFonts w:eastAsia="Times New Roman"/>
          <w:sz w:val="24"/>
          <w:szCs w:val="24"/>
        </w:rPr>
        <w:t xml:space="preserve">highlights </w:t>
      </w:r>
      <w:r w:rsidR="001D56DF" w:rsidRPr="00E30D09">
        <w:rPr>
          <w:rFonts w:eastAsia="Times New Roman"/>
          <w:sz w:val="24"/>
          <w:szCs w:val="24"/>
        </w:rPr>
        <w:t xml:space="preserve">the historical racial inequality found in art and culture. </w:t>
      </w:r>
    </w:p>
    <w:p w14:paraId="56C8FB6A" w14:textId="35E66C30" w:rsidR="009339EA" w:rsidRPr="00E30D09" w:rsidRDefault="00552872" w:rsidP="00144533">
      <w:pPr>
        <w:pStyle w:val="Subtitle"/>
        <w:rPr>
          <w:sz w:val="24"/>
          <w:szCs w:val="24"/>
          <w:u w:val="single"/>
        </w:rPr>
      </w:pPr>
      <w:r w:rsidRPr="00E30D09">
        <w:rPr>
          <w:sz w:val="24"/>
          <w:szCs w:val="24"/>
          <w:u w:val="single"/>
        </w:rPr>
        <w:t>Visual</w:t>
      </w:r>
      <w:r w:rsidR="00EB48B4" w:rsidRPr="00E30D09">
        <w:rPr>
          <w:sz w:val="24"/>
          <w:szCs w:val="24"/>
          <w:u w:val="single"/>
        </w:rPr>
        <w:t xml:space="preserve"> </w:t>
      </w:r>
      <w:r w:rsidRPr="00E30D09">
        <w:rPr>
          <w:sz w:val="24"/>
          <w:szCs w:val="24"/>
          <w:u w:val="single"/>
        </w:rPr>
        <w:t>A</w:t>
      </w:r>
      <w:r w:rsidR="00EB48B4" w:rsidRPr="00E30D09">
        <w:rPr>
          <w:sz w:val="24"/>
          <w:szCs w:val="24"/>
          <w:u w:val="single"/>
        </w:rPr>
        <w:t>nalysis</w:t>
      </w:r>
    </w:p>
    <w:p w14:paraId="3D1F7D8C" w14:textId="77777777" w:rsidR="00144533" w:rsidRPr="00E30D09" w:rsidRDefault="00144533" w:rsidP="00144533">
      <w:pPr>
        <w:rPr>
          <w:sz w:val="24"/>
          <w:szCs w:val="24"/>
        </w:rPr>
      </w:pPr>
    </w:p>
    <w:p w14:paraId="176A3512" w14:textId="1F6D8F18" w:rsidR="00C244DE" w:rsidRPr="00E30D09" w:rsidRDefault="00E9309B" w:rsidP="00C244DE">
      <w:pPr>
        <w:autoSpaceDE w:val="0"/>
        <w:autoSpaceDN w:val="0"/>
        <w:adjustRightInd w:val="0"/>
        <w:spacing w:line="480" w:lineRule="auto"/>
        <w:ind w:firstLine="720"/>
        <w:rPr>
          <w:color w:val="000000"/>
          <w:sz w:val="24"/>
          <w:szCs w:val="24"/>
          <w:u w:color="000000"/>
        </w:rPr>
      </w:pPr>
      <w:r w:rsidRPr="00E30D09">
        <w:rPr>
          <w:color w:val="000000"/>
          <w:sz w:val="24"/>
          <w:szCs w:val="24"/>
          <w:u w:color="000000"/>
        </w:rPr>
        <w:t xml:space="preserve">Measuring </w:t>
      </w:r>
      <w:r w:rsidR="00EB48B4" w:rsidRPr="00E30D09">
        <w:rPr>
          <w:color w:val="000000"/>
          <w:sz w:val="24"/>
          <w:szCs w:val="24"/>
          <w:u w:color="000000"/>
        </w:rPr>
        <w:t>at twenty-seven feet in height and sixteen feet in width, </w:t>
      </w:r>
      <w:r w:rsidR="00EB48B4" w:rsidRPr="00E30D09">
        <w:rPr>
          <w:i/>
          <w:iCs/>
          <w:color w:val="000000"/>
          <w:sz w:val="24"/>
          <w:szCs w:val="24"/>
          <w:u w:color="000000"/>
        </w:rPr>
        <w:t>Rumors of War</w:t>
      </w:r>
      <w:r w:rsidR="00AA04DB" w:rsidRPr="00E30D09">
        <w:rPr>
          <w:i/>
          <w:iCs/>
          <w:color w:val="000000"/>
          <w:sz w:val="24"/>
          <w:szCs w:val="24"/>
          <w:u w:color="000000"/>
        </w:rPr>
        <w:t xml:space="preserve"> </w:t>
      </w:r>
      <w:r w:rsidR="00AA04DB" w:rsidRPr="00E30D09">
        <w:rPr>
          <w:color w:val="000000"/>
          <w:sz w:val="24"/>
          <w:szCs w:val="24"/>
          <w:u w:color="000000"/>
        </w:rPr>
        <w:t xml:space="preserve">stands outside the Virginia Museum of Fine Art, on Arthur Ashe Boulevard, </w:t>
      </w:r>
      <w:r w:rsidR="00E46A78" w:rsidRPr="00E30D09">
        <w:rPr>
          <w:color w:val="000000"/>
          <w:sz w:val="24"/>
          <w:szCs w:val="24"/>
          <w:u w:color="000000"/>
        </w:rPr>
        <w:t xml:space="preserve">a </w:t>
      </w:r>
      <w:r w:rsidR="00A700A7" w:rsidRPr="00E30D09">
        <w:rPr>
          <w:color w:val="000000"/>
          <w:sz w:val="24"/>
          <w:szCs w:val="24"/>
          <w:u w:color="000000"/>
        </w:rPr>
        <w:t>mile,</w:t>
      </w:r>
      <w:r w:rsidR="00E46A78" w:rsidRPr="00E30D09">
        <w:rPr>
          <w:color w:val="000000"/>
          <w:sz w:val="24"/>
          <w:szCs w:val="24"/>
          <w:u w:color="000000"/>
        </w:rPr>
        <w:t xml:space="preserve"> and a half from </w:t>
      </w:r>
      <w:r w:rsidR="00AA04DB" w:rsidRPr="00E30D09">
        <w:rPr>
          <w:color w:val="000000"/>
          <w:sz w:val="24"/>
          <w:szCs w:val="24"/>
          <w:u w:color="000000"/>
        </w:rPr>
        <w:t>where the</w:t>
      </w:r>
      <w:r w:rsidR="00A700A7" w:rsidRPr="00E30D09">
        <w:rPr>
          <w:color w:val="000000"/>
          <w:sz w:val="24"/>
          <w:szCs w:val="24"/>
          <w:u w:color="000000"/>
        </w:rPr>
        <w:t xml:space="preserve"> General Robert E. Lee and General J.E.B Stuart</w:t>
      </w:r>
      <w:r w:rsidR="00AA04DB" w:rsidRPr="00E30D09">
        <w:rPr>
          <w:color w:val="000000"/>
          <w:sz w:val="24"/>
          <w:szCs w:val="24"/>
          <w:u w:color="000000"/>
        </w:rPr>
        <w:t xml:space="preserve"> monuments on </w:t>
      </w:r>
      <w:r w:rsidR="00EC5D59" w:rsidRPr="00E30D09">
        <w:rPr>
          <w:color w:val="000000"/>
          <w:sz w:val="24"/>
          <w:szCs w:val="24"/>
          <w:u w:color="000000"/>
        </w:rPr>
        <w:t>Monument Avenue once stood.</w:t>
      </w:r>
      <w:r w:rsidR="00A700A7" w:rsidRPr="00E30D09">
        <w:rPr>
          <w:rStyle w:val="FootnoteReference"/>
          <w:color w:val="000000"/>
          <w:sz w:val="24"/>
          <w:szCs w:val="24"/>
          <w:u w:color="000000"/>
        </w:rPr>
        <w:footnoteReference w:id="139"/>
      </w:r>
      <w:r w:rsidR="00C244DE" w:rsidRPr="00E30D09">
        <w:rPr>
          <w:color w:val="000000"/>
          <w:sz w:val="24"/>
          <w:szCs w:val="24"/>
          <w:u w:color="000000"/>
        </w:rPr>
        <w:t xml:space="preserve"> In an interview with the New York Times, the director</w:t>
      </w:r>
      <w:r w:rsidR="0096772E" w:rsidRPr="00E30D09">
        <w:rPr>
          <w:color w:val="000000"/>
          <w:sz w:val="24"/>
          <w:szCs w:val="24"/>
          <w:u w:color="000000"/>
        </w:rPr>
        <w:t xml:space="preserve"> of the Virginia Museum of Fine Art</w:t>
      </w:r>
      <w:r w:rsidR="00C244DE" w:rsidRPr="00E30D09">
        <w:rPr>
          <w:color w:val="000000"/>
          <w:sz w:val="24"/>
          <w:szCs w:val="24"/>
          <w:u w:color="000000"/>
        </w:rPr>
        <w:t xml:space="preserve">, Alex Nyerges, states in reference to </w:t>
      </w:r>
      <w:r w:rsidR="00C244DE" w:rsidRPr="00E30D09">
        <w:rPr>
          <w:i/>
          <w:iCs/>
          <w:color w:val="000000"/>
          <w:sz w:val="24"/>
          <w:szCs w:val="24"/>
          <w:u w:color="000000"/>
        </w:rPr>
        <w:t>Rumors of War</w:t>
      </w:r>
      <w:r w:rsidR="00C244DE" w:rsidRPr="00E30D09">
        <w:rPr>
          <w:color w:val="000000"/>
          <w:sz w:val="24"/>
          <w:szCs w:val="24"/>
          <w:u w:color="000000"/>
        </w:rPr>
        <w:t xml:space="preserve">, </w:t>
      </w:r>
      <w:r w:rsidR="00497C8A">
        <w:rPr>
          <w:color w:val="000000"/>
          <w:sz w:val="24"/>
          <w:szCs w:val="24"/>
          <w:u w:color="000000"/>
        </w:rPr>
        <w:t>“</w:t>
      </w:r>
      <w:r w:rsidR="00C244DE" w:rsidRPr="00E30D09">
        <w:rPr>
          <w:color w:val="000000"/>
          <w:sz w:val="24"/>
          <w:szCs w:val="24"/>
          <w:u w:color="000000"/>
        </w:rPr>
        <w:t>The oppression of African Americans is still pervasive in our society. But if anyone is going to take on the mantle of trying to change the conversation and make things better for the present and the future, I can think of no better place to start.</w:t>
      </w:r>
      <w:r w:rsidR="00497C8A">
        <w:rPr>
          <w:color w:val="000000"/>
          <w:sz w:val="24"/>
          <w:szCs w:val="24"/>
          <w:u w:color="000000"/>
        </w:rPr>
        <w:t>”</w:t>
      </w:r>
      <w:r w:rsidR="00C244DE" w:rsidRPr="00E30D09">
        <w:rPr>
          <w:color w:val="000000"/>
          <w:sz w:val="24"/>
          <w:szCs w:val="24"/>
          <w:u w:color="000000"/>
          <w:vertAlign w:val="superscript"/>
        </w:rPr>
        <w:footnoteReference w:id="140"/>
      </w:r>
      <w:r w:rsidR="00C244DE" w:rsidRPr="00E30D09">
        <w:rPr>
          <w:color w:val="000000"/>
          <w:sz w:val="24"/>
          <w:szCs w:val="24"/>
          <w:u w:color="000000"/>
        </w:rPr>
        <w:t xml:space="preserve"> </w:t>
      </w:r>
      <w:r w:rsidR="005E5EA9" w:rsidRPr="00E30D09">
        <w:rPr>
          <w:color w:val="000000"/>
          <w:sz w:val="24"/>
          <w:szCs w:val="24"/>
          <w:u w:color="000000"/>
        </w:rPr>
        <w:t xml:space="preserve">The following will consider </w:t>
      </w:r>
      <w:r w:rsidR="00EC08B7" w:rsidRPr="00E30D09">
        <w:rPr>
          <w:color w:val="000000"/>
          <w:sz w:val="24"/>
          <w:szCs w:val="24"/>
          <w:u w:color="000000"/>
        </w:rPr>
        <w:t xml:space="preserve">how Rumors of War addresses the oppression of Black Americans, </w:t>
      </w:r>
      <w:r w:rsidR="00B42C3F" w:rsidRPr="00E30D09">
        <w:rPr>
          <w:color w:val="000000"/>
          <w:sz w:val="24"/>
          <w:szCs w:val="24"/>
          <w:u w:color="000000"/>
        </w:rPr>
        <w:t xml:space="preserve">and </w:t>
      </w:r>
      <w:r w:rsidR="00EC08B7" w:rsidRPr="00E30D09">
        <w:rPr>
          <w:color w:val="000000"/>
          <w:sz w:val="24"/>
          <w:szCs w:val="24"/>
          <w:u w:color="000000"/>
        </w:rPr>
        <w:t xml:space="preserve">how </w:t>
      </w:r>
      <w:r w:rsidR="00B42C3F" w:rsidRPr="00E30D09">
        <w:rPr>
          <w:color w:val="000000"/>
          <w:sz w:val="24"/>
          <w:szCs w:val="24"/>
          <w:u w:color="000000"/>
        </w:rPr>
        <w:t xml:space="preserve">it uses references to </w:t>
      </w:r>
      <w:r w:rsidR="00EC08B7" w:rsidRPr="00E30D09">
        <w:rPr>
          <w:color w:val="000000"/>
          <w:sz w:val="24"/>
          <w:szCs w:val="24"/>
          <w:u w:color="000000"/>
        </w:rPr>
        <w:t>Confederate monuments</w:t>
      </w:r>
      <w:r w:rsidR="00B42C3F" w:rsidRPr="00E30D09">
        <w:rPr>
          <w:color w:val="000000"/>
          <w:sz w:val="24"/>
          <w:szCs w:val="24"/>
          <w:u w:color="000000"/>
        </w:rPr>
        <w:t xml:space="preserve"> to both challenge and change the conversation regarding their existence. </w:t>
      </w:r>
    </w:p>
    <w:p w14:paraId="796F0C20" w14:textId="210EB45D" w:rsidR="00AE7F07" w:rsidRPr="00E30D09" w:rsidRDefault="00A700A7" w:rsidP="00AE7F07">
      <w:pPr>
        <w:autoSpaceDE w:val="0"/>
        <w:autoSpaceDN w:val="0"/>
        <w:adjustRightInd w:val="0"/>
        <w:spacing w:line="480" w:lineRule="auto"/>
        <w:ind w:firstLine="720"/>
        <w:rPr>
          <w:color w:val="000000"/>
          <w:sz w:val="24"/>
          <w:szCs w:val="24"/>
          <w:u w:color="000000"/>
        </w:rPr>
      </w:pPr>
      <w:r w:rsidRPr="00E30D09">
        <w:rPr>
          <w:color w:val="000000"/>
          <w:sz w:val="24"/>
          <w:szCs w:val="24"/>
          <w:u w:color="000000"/>
        </w:rPr>
        <w:t xml:space="preserve"> </w:t>
      </w:r>
      <w:r w:rsidRPr="00E30D09">
        <w:rPr>
          <w:i/>
          <w:iCs/>
          <w:color w:val="000000"/>
          <w:sz w:val="24"/>
          <w:szCs w:val="24"/>
          <w:u w:color="000000"/>
        </w:rPr>
        <w:t>Rumors of War</w:t>
      </w:r>
      <w:r w:rsidR="00EB48B4" w:rsidRPr="00E30D09">
        <w:rPr>
          <w:color w:val="000000"/>
          <w:sz w:val="24"/>
          <w:szCs w:val="24"/>
          <w:u w:color="000000"/>
        </w:rPr>
        <w:t xml:space="preserve"> is one of Wiley</w:t>
      </w:r>
      <w:r w:rsidR="00DD7AE1">
        <w:rPr>
          <w:color w:val="000000"/>
          <w:sz w:val="24"/>
          <w:szCs w:val="24"/>
          <w:u w:color="000000"/>
        </w:rPr>
        <w:t>’</w:t>
      </w:r>
      <w:r w:rsidR="00EB48B4" w:rsidRPr="00E30D09">
        <w:rPr>
          <w:color w:val="000000"/>
          <w:sz w:val="24"/>
          <w:szCs w:val="24"/>
          <w:u w:color="000000"/>
        </w:rPr>
        <w:t>s first sculptural works, and like his two-dimensional work, his</w:t>
      </w:r>
      <w:r w:rsidRPr="00E30D09">
        <w:rPr>
          <w:color w:val="000000"/>
          <w:sz w:val="24"/>
          <w:szCs w:val="24"/>
          <w:u w:color="000000"/>
        </w:rPr>
        <w:t xml:space="preserve"> three-dimensional</w:t>
      </w:r>
      <w:r w:rsidR="00EB48B4" w:rsidRPr="00E30D09">
        <w:rPr>
          <w:color w:val="000000"/>
          <w:sz w:val="24"/>
          <w:szCs w:val="24"/>
          <w:u w:color="000000"/>
        </w:rPr>
        <w:t xml:space="preserve"> works consider the intersections of identity</w:t>
      </w:r>
      <w:r w:rsidRPr="00E30D09">
        <w:rPr>
          <w:color w:val="000000"/>
          <w:sz w:val="24"/>
          <w:szCs w:val="24"/>
          <w:u w:color="000000"/>
        </w:rPr>
        <w:t>, race, and culture</w:t>
      </w:r>
      <w:r w:rsidR="00EB48B4" w:rsidRPr="00E30D09">
        <w:rPr>
          <w:color w:val="000000"/>
          <w:sz w:val="24"/>
          <w:szCs w:val="24"/>
          <w:u w:color="000000"/>
        </w:rPr>
        <w:t xml:space="preserve">. </w:t>
      </w:r>
      <w:r w:rsidR="00887F4A">
        <w:rPr>
          <w:color w:val="000000"/>
          <w:sz w:val="24"/>
          <w:szCs w:val="24"/>
          <w:u w:color="000000"/>
        </w:rPr>
        <w:t>As he does in</w:t>
      </w:r>
      <w:r w:rsidR="007C2A7A" w:rsidRPr="00E30D09">
        <w:rPr>
          <w:color w:val="000000"/>
          <w:sz w:val="24"/>
          <w:szCs w:val="24"/>
          <w:u w:color="000000"/>
        </w:rPr>
        <w:t xml:space="preserve"> his painting</w:t>
      </w:r>
      <w:r w:rsidR="005D3F64" w:rsidRPr="00E30D09">
        <w:rPr>
          <w:color w:val="000000"/>
          <w:sz w:val="24"/>
          <w:szCs w:val="24"/>
          <w:u w:color="000000"/>
        </w:rPr>
        <w:t>s</w:t>
      </w:r>
      <w:r w:rsidR="00B1001D" w:rsidRPr="00E30D09">
        <w:rPr>
          <w:color w:val="000000"/>
          <w:sz w:val="24"/>
          <w:szCs w:val="24"/>
          <w:u w:color="000000"/>
        </w:rPr>
        <w:t>,</w:t>
      </w:r>
      <w:r w:rsidR="007C2A7A" w:rsidRPr="00E30D09">
        <w:rPr>
          <w:color w:val="000000"/>
          <w:sz w:val="24"/>
          <w:szCs w:val="24"/>
          <w:u w:color="000000"/>
        </w:rPr>
        <w:t xml:space="preserve"> Wiley consider</w:t>
      </w:r>
      <w:r w:rsidR="00887F4A">
        <w:rPr>
          <w:color w:val="000000"/>
          <w:sz w:val="24"/>
          <w:szCs w:val="24"/>
          <w:u w:color="000000"/>
        </w:rPr>
        <w:t>s</w:t>
      </w:r>
      <w:r w:rsidR="007C2A7A" w:rsidRPr="00E30D09">
        <w:rPr>
          <w:color w:val="000000"/>
          <w:sz w:val="24"/>
          <w:szCs w:val="24"/>
          <w:u w:color="000000"/>
        </w:rPr>
        <w:t xml:space="preserve"> representation and identity in </w:t>
      </w:r>
      <w:r w:rsidR="007C2A7A" w:rsidRPr="00E30D09">
        <w:rPr>
          <w:i/>
          <w:iCs/>
          <w:color w:val="000000"/>
          <w:sz w:val="24"/>
          <w:szCs w:val="24"/>
          <w:u w:color="000000"/>
        </w:rPr>
        <w:t xml:space="preserve">Rumors of War </w:t>
      </w:r>
      <w:r w:rsidR="007C2A7A" w:rsidRPr="00E30D09">
        <w:rPr>
          <w:color w:val="000000"/>
          <w:sz w:val="24"/>
          <w:szCs w:val="24"/>
          <w:u w:color="000000"/>
        </w:rPr>
        <w:t xml:space="preserve">(Figure </w:t>
      </w:r>
      <w:r w:rsidR="00E0241E" w:rsidRPr="00E30D09">
        <w:rPr>
          <w:color w:val="000000"/>
          <w:sz w:val="24"/>
          <w:szCs w:val="24"/>
          <w:u w:color="000000"/>
        </w:rPr>
        <w:t>3</w:t>
      </w:r>
      <w:r w:rsidR="007C2A7A" w:rsidRPr="00E30D09">
        <w:rPr>
          <w:color w:val="000000"/>
          <w:sz w:val="24"/>
          <w:szCs w:val="24"/>
          <w:u w:color="000000"/>
        </w:rPr>
        <w:t>) and construct</w:t>
      </w:r>
      <w:r w:rsidR="00D6222F" w:rsidRPr="00E30D09">
        <w:rPr>
          <w:color w:val="000000"/>
          <w:sz w:val="24"/>
          <w:szCs w:val="24"/>
          <w:u w:color="000000"/>
        </w:rPr>
        <w:t xml:space="preserve">s a </w:t>
      </w:r>
      <w:r w:rsidR="00056F72" w:rsidRPr="00E30D09">
        <w:rPr>
          <w:color w:val="000000"/>
          <w:sz w:val="24"/>
          <w:szCs w:val="24"/>
          <w:u w:color="000000"/>
        </w:rPr>
        <w:t>visual</w:t>
      </w:r>
      <w:r w:rsidR="007C2A7A" w:rsidRPr="00E30D09">
        <w:rPr>
          <w:color w:val="000000"/>
          <w:sz w:val="24"/>
          <w:szCs w:val="24"/>
          <w:u w:color="000000"/>
        </w:rPr>
        <w:t xml:space="preserve"> narrative</w:t>
      </w:r>
      <w:r w:rsidR="005D3F64" w:rsidRPr="00E30D09">
        <w:rPr>
          <w:color w:val="000000"/>
          <w:sz w:val="24"/>
          <w:szCs w:val="24"/>
          <w:u w:color="000000"/>
        </w:rPr>
        <w:t>; a narrative</w:t>
      </w:r>
      <w:r w:rsidR="007C2A7A" w:rsidRPr="00E30D09">
        <w:rPr>
          <w:color w:val="000000"/>
          <w:sz w:val="24"/>
          <w:szCs w:val="24"/>
          <w:u w:color="000000"/>
        </w:rPr>
        <w:t xml:space="preserve"> that </w:t>
      </w:r>
      <w:r w:rsidR="005D3F64" w:rsidRPr="00E30D09">
        <w:rPr>
          <w:color w:val="000000"/>
          <w:sz w:val="24"/>
          <w:szCs w:val="24"/>
          <w:u w:color="000000"/>
        </w:rPr>
        <w:t xml:space="preserve">historically </w:t>
      </w:r>
      <w:r w:rsidR="00056F72" w:rsidRPr="00E30D09">
        <w:rPr>
          <w:color w:val="000000"/>
          <w:sz w:val="24"/>
          <w:szCs w:val="24"/>
          <w:u w:color="000000"/>
        </w:rPr>
        <w:t xml:space="preserve">would have </w:t>
      </w:r>
      <w:r w:rsidR="007C2A7A" w:rsidRPr="00E30D09">
        <w:rPr>
          <w:color w:val="000000"/>
          <w:sz w:val="24"/>
          <w:szCs w:val="24"/>
          <w:u w:color="000000"/>
        </w:rPr>
        <w:t>excluded Black individuals.</w:t>
      </w:r>
      <w:r w:rsidR="006901D4">
        <w:rPr>
          <w:color w:val="000000"/>
          <w:sz w:val="24"/>
          <w:szCs w:val="24"/>
          <w:u w:color="000000"/>
        </w:rPr>
        <w:t xml:space="preserve"> In </w:t>
      </w:r>
      <w:r w:rsidR="006901D4" w:rsidRPr="006901D4">
        <w:rPr>
          <w:i/>
          <w:iCs/>
          <w:color w:val="000000"/>
          <w:sz w:val="24"/>
          <w:szCs w:val="24"/>
          <w:u w:color="000000"/>
        </w:rPr>
        <w:t>Rumors of War,</w:t>
      </w:r>
      <w:r w:rsidR="006901D4">
        <w:rPr>
          <w:color w:val="000000"/>
          <w:sz w:val="24"/>
          <w:szCs w:val="24"/>
          <w:u w:color="000000"/>
        </w:rPr>
        <w:t xml:space="preserve"> Wiley is drawing upon the </w:t>
      </w:r>
      <w:r w:rsidR="00FE2E37">
        <w:rPr>
          <w:color w:val="000000"/>
          <w:sz w:val="24"/>
          <w:szCs w:val="24"/>
          <w:u w:color="000000"/>
        </w:rPr>
        <w:t>historical tradition of equestrian sculptures, but</w:t>
      </w:r>
      <w:r w:rsidR="006901D4">
        <w:rPr>
          <w:color w:val="000000"/>
          <w:sz w:val="24"/>
          <w:szCs w:val="24"/>
          <w:u w:color="000000"/>
        </w:rPr>
        <w:t xml:space="preserve"> </w:t>
      </w:r>
      <w:r w:rsidR="00FE2E37">
        <w:rPr>
          <w:color w:val="000000"/>
          <w:sz w:val="24"/>
          <w:szCs w:val="24"/>
          <w:u w:color="000000"/>
        </w:rPr>
        <w:t>instead uses the</w:t>
      </w:r>
      <w:r w:rsidR="007C2A7A" w:rsidRPr="00E30D09">
        <w:rPr>
          <w:color w:val="000000"/>
          <w:sz w:val="24"/>
          <w:szCs w:val="24"/>
          <w:u w:color="000000"/>
        </w:rPr>
        <w:t xml:space="preserve"> </w:t>
      </w:r>
      <w:r w:rsidR="00FE2E37">
        <w:rPr>
          <w:color w:val="000000"/>
          <w:sz w:val="24"/>
          <w:szCs w:val="24"/>
          <w:u w:color="000000"/>
        </w:rPr>
        <w:t>representation</w:t>
      </w:r>
      <w:r w:rsidR="007C2A7A" w:rsidRPr="00E30D09">
        <w:rPr>
          <w:color w:val="000000"/>
          <w:sz w:val="24"/>
          <w:szCs w:val="24"/>
          <w:u w:color="000000"/>
        </w:rPr>
        <w:t xml:space="preserve"> of </w:t>
      </w:r>
      <w:r w:rsidR="00FE2E37">
        <w:rPr>
          <w:color w:val="000000"/>
          <w:sz w:val="24"/>
          <w:szCs w:val="24"/>
          <w:u w:color="000000"/>
        </w:rPr>
        <w:t>a</w:t>
      </w:r>
      <w:r w:rsidR="007C2A7A" w:rsidRPr="00E30D09">
        <w:rPr>
          <w:color w:val="000000"/>
          <w:sz w:val="24"/>
          <w:szCs w:val="24"/>
          <w:u w:color="000000"/>
        </w:rPr>
        <w:t xml:space="preserve"> Black man to juxtapose historical context </w:t>
      </w:r>
      <w:r w:rsidR="00FE2E37">
        <w:rPr>
          <w:color w:val="000000"/>
          <w:sz w:val="24"/>
          <w:szCs w:val="24"/>
          <w:u w:color="000000"/>
        </w:rPr>
        <w:t xml:space="preserve">with </w:t>
      </w:r>
      <w:r w:rsidR="007C2A7A" w:rsidRPr="00E30D09">
        <w:rPr>
          <w:color w:val="000000"/>
          <w:sz w:val="24"/>
          <w:szCs w:val="24"/>
          <w:u w:color="000000"/>
        </w:rPr>
        <w:t xml:space="preserve">contemporary identity and </w:t>
      </w:r>
      <w:r w:rsidR="00FE2E37">
        <w:rPr>
          <w:color w:val="000000"/>
          <w:sz w:val="24"/>
          <w:szCs w:val="24"/>
          <w:u w:color="000000"/>
        </w:rPr>
        <w:t>systemic racism</w:t>
      </w:r>
      <w:r w:rsidR="007C2A7A" w:rsidRPr="00E30D09">
        <w:rPr>
          <w:color w:val="000000"/>
          <w:sz w:val="24"/>
          <w:szCs w:val="24"/>
          <w:u w:color="000000"/>
        </w:rPr>
        <w:t>.</w:t>
      </w:r>
      <w:r w:rsidR="0001715B" w:rsidRPr="00E30D09">
        <w:rPr>
          <w:color w:val="000000"/>
          <w:sz w:val="24"/>
          <w:szCs w:val="24"/>
          <w:u w:color="000000"/>
        </w:rPr>
        <w:t xml:space="preserve"> </w:t>
      </w:r>
    </w:p>
    <w:p w14:paraId="50C57F83" w14:textId="48742297" w:rsidR="00771CD7" w:rsidRPr="00E30D09" w:rsidRDefault="00A82D34" w:rsidP="00BD5B65">
      <w:pPr>
        <w:spacing w:after="75" w:line="480" w:lineRule="auto"/>
        <w:ind w:firstLine="720"/>
        <w:rPr>
          <w:color w:val="000000"/>
          <w:sz w:val="24"/>
          <w:szCs w:val="24"/>
          <w:u w:color="000000"/>
        </w:rPr>
      </w:pPr>
      <w:r w:rsidRPr="00E30D09">
        <w:rPr>
          <w:color w:val="000000"/>
          <w:sz w:val="24"/>
          <w:szCs w:val="24"/>
          <w:u w:color="000000"/>
        </w:rPr>
        <w:t xml:space="preserve">As stated previously, </w:t>
      </w:r>
      <w:r w:rsidR="00D838BC" w:rsidRPr="00E30D09">
        <w:rPr>
          <w:color w:val="000000"/>
          <w:sz w:val="24"/>
          <w:szCs w:val="24"/>
          <w:u w:color="000000"/>
        </w:rPr>
        <w:t>white supremacy is a culturally ingrained ideology in the United States.</w:t>
      </w:r>
      <w:r w:rsidR="00BB3F5E" w:rsidRPr="00E30D09">
        <w:rPr>
          <w:color w:val="000000"/>
          <w:sz w:val="24"/>
          <w:szCs w:val="24"/>
          <w:u w:color="000000"/>
        </w:rPr>
        <w:t xml:space="preserve"> </w:t>
      </w:r>
      <w:r w:rsidR="00E578BC" w:rsidRPr="00E30D09">
        <w:rPr>
          <w:color w:val="000000"/>
          <w:sz w:val="24"/>
          <w:szCs w:val="24"/>
          <w:u w:color="000000"/>
        </w:rPr>
        <w:t>The Lost Cause functioned as an agent of white supremacy</w:t>
      </w:r>
      <w:r w:rsidR="00B54C26" w:rsidRPr="00E30D09">
        <w:rPr>
          <w:color w:val="000000"/>
          <w:sz w:val="24"/>
          <w:szCs w:val="24"/>
          <w:u w:color="000000"/>
        </w:rPr>
        <w:t xml:space="preserve"> by</w:t>
      </w:r>
      <w:r w:rsidR="00E578BC" w:rsidRPr="00E30D09">
        <w:rPr>
          <w:color w:val="000000"/>
          <w:sz w:val="24"/>
          <w:szCs w:val="24"/>
          <w:u w:color="000000"/>
        </w:rPr>
        <w:t xml:space="preserve"> rewriting</w:t>
      </w:r>
      <w:r w:rsidR="00B54C26" w:rsidRPr="00E30D09">
        <w:rPr>
          <w:color w:val="000000"/>
          <w:sz w:val="24"/>
          <w:szCs w:val="24"/>
          <w:u w:color="000000"/>
        </w:rPr>
        <w:t xml:space="preserve"> </w:t>
      </w:r>
      <w:r w:rsidR="007343BB" w:rsidRPr="00E30D09">
        <w:rPr>
          <w:color w:val="000000"/>
          <w:sz w:val="24"/>
          <w:szCs w:val="24"/>
          <w:u w:color="000000"/>
        </w:rPr>
        <w:t>history</w:t>
      </w:r>
      <w:r w:rsidR="00B54C26" w:rsidRPr="00E30D09">
        <w:rPr>
          <w:color w:val="000000"/>
          <w:sz w:val="24"/>
          <w:szCs w:val="24"/>
          <w:u w:color="000000"/>
        </w:rPr>
        <w:t xml:space="preserve"> to favor the white enslaver</w:t>
      </w:r>
      <w:r w:rsidR="00E578BC" w:rsidRPr="00E30D09">
        <w:rPr>
          <w:color w:val="000000"/>
          <w:sz w:val="24"/>
          <w:szCs w:val="24"/>
          <w:u w:color="000000"/>
        </w:rPr>
        <w:t xml:space="preserve">. </w:t>
      </w:r>
      <w:r w:rsidR="00832585" w:rsidRPr="00E30D09">
        <w:rPr>
          <w:color w:val="000000"/>
          <w:sz w:val="24"/>
          <w:szCs w:val="24"/>
          <w:u w:color="000000"/>
        </w:rPr>
        <w:t>Using</w:t>
      </w:r>
      <w:r w:rsidR="00D36240" w:rsidRPr="00E30D09">
        <w:rPr>
          <w:color w:val="000000"/>
          <w:sz w:val="24"/>
          <w:szCs w:val="24"/>
          <w:u w:color="000000"/>
        </w:rPr>
        <w:t xml:space="preserve"> </w:t>
      </w:r>
      <w:r w:rsidR="00C11C6A" w:rsidRPr="00E30D09">
        <w:rPr>
          <w:color w:val="000000"/>
          <w:sz w:val="24"/>
          <w:szCs w:val="24"/>
          <w:u w:color="000000"/>
        </w:rPr>
        <w:t>Foucault</w:t>
      </w:r>
      <w:r w:rsidR="00DD7AE1">
        <w:rPr>
          <w:color w:val="000000"/>
          <w:sz w:val="24"/>
          <w:szCs w:val="24"/>
          <w:u w:color="000000"/>
        </w:rPr>
        <w:t>’</w:t>
      </w:r>
      <w:r w:rsidR="00D36240" w:rsidRPr="00E30D09">
        <w:rPr>
          <w:color w:val="000000"/>
          <w:sz w:val="24"/>
          <w:szCs w:val="24"/>
          <w:u w:color="000000"/>
        </w:rPr>
        <w:t>s perspective o</w:t>
      </w:r>
      <w:r w:rsidR="0029694D" w:rsidRPr="00E30D09">
        <w:rPr>
          <w:color w:val="000000"/>
          <w:sz w:val="24"/>
          <w:szCs w:val="24"/>
          <w:u w:color="000000"/>
        </w:rPr>
        <w:t>n</w:t>
      </w:r>
      <w:r w:rsidR="00D36240" w:rsidRPr="00E30D09">
        <w:rPr>
          <w:color w:val="000000"/>
          <w:sz w:val="24"/>
          <w:szCs w:val="24"/>
          <w:u w:color="000000"/>
        </w:rPr>
        <w:t xml:space="preserve"> </w:t>
      </w:r>
      <w:r w:rsidR="005118C2" w:rsidRPr="00E30D09">
        <w:rPr>
          <w:color w:val="000000"/>
          <w:sz w:val="24"/>
          <w:szCs w:val="24"/>
          <w:u w:color="000000"/>
        </w:rPr>
        <w:t>power,</w:t>
      </w:r>
      <w:r w:rsidR="00CE3F21" w:rsidRPr="00E30D09">
        <w:rPr>
          <w:color w:val="000000"/>
          <w:sz w:val="24"/>
          <w:szCs w:val="24"/>
          <w:u w:color="000000"/>
        </w:rPr>
        <w:t xml:space="preserve"> </w:t>
      </w:r>
      <w:r w:rsidR="00832585" w:rsidRPr="00E30D09">
        <w:rPr>
          <w:color w:val="000000"/>
          <w:sz w:val="24"/>
          <w:szCs w:val="24"/>
          <w:u w:color="000000"/>
        </w:rPr>
        <w:t>it can be surmised that</w:t>
      </w:r>
      <w:r w:rsidR="00CE3F21" w:rsidRPr="00E30D09">
        <w:rPr>
          <w:color w:val="000000"/>
          <w:sz w:val="24"/>
          <w:szCs w:val="24"/>
          <w:u w:color="000000"/>
        </w:rPr>
        <w:t xml:space="preserve"> white supremacy as a guiding ideology in the United States</w:t>
      </w:r>
      <w:r w:rsidR="00BE260B" w:rsidRPr="00E30D09">
        <w:rPr>
          <w:color w:val="000000"/>
          <w:sz w:val="24"/>
          <w:szCs w:val="24"/>
          <w:u w:color="000000"/>
        </w:rPr>
        <w:t xml:space="preserve"> </w:t>
      </w:r>
      <w:r w:rsidR="00C11C6A" w:rsidRPr="00E30D09">
        <w:rPr>
          <w:color w:val="000000"/>
          <w:sz w:val="24"/>
          <w:szCs w:val="24"/>
          <w:u w:color="000000"/>
        </w:rPr>
        <w:t>is the result of</w:t>
      </w:r>
      <w:r w:rsidR="008F514E" w:rsidRPr="00E30D09">
        <w:rPr>
          <w:color w:val="000000"/>
          <w:sz w:val="24"/>
          <w:szCs w:val="24"/>
          <w:u w:color="000000"/>
        </w:rPr>
        <w:t xml:space="preserve"> </w:t>
      </w:r>
      <w:r w:rsidR="00BE260B" w:rsidRPr="00E30D09">
        <w:rPr>
          <w:color w:val="000000"/>
          <w:sz w:val="24"/>
          <w:szCs w:val="24"/>
          <w:u w:color="000000"/>
        </w:rPr>
        <w:t xml:space="preserve">how </w:t>
      </w:r>
      <w:r w:rsidR="008F514E" w:rsidRPr="00E30D09">
        <w:rPr>
          <w:color w:val="000000"/>
          <w:sz w:val="24"/>
          <w:szCs w:val="24"/>
          <w:u w:color="000000"/>
        </w:rPr>
        <w:t xml:space="preserve">power and knowledge </w:t>
      </w:r>
      <w:r w:rsidR="0059070E" w:rsidRPr="00E30D09">
        <w:rPr>
          <w:color w:val="000000"/>
          <w:sz w:val="24"/>
          <w:szCs w:val="24"/>
          <w:u w:color="000000"/>
        </w:rPr>
        <w:t>work</w:t>
      </w:r>
      <w:r w:rsidR="00402FAA" w:rsidRPr="00E30D09">
        <w:rPr>
          <w:color w:val="000000"/>
          <w:sz w:val="24"/>
          <w:szCs w:val="24"/>
          <w:u w:color="000000"/>
        </w:rPr>
        <w:t>ed</w:t>
      </w:r>
      <w:r w:rsidR="0059070E" w:rsidRPr="00E30D09">
        <w:rPr>
          <w:color w:val="000000"/>
          <w:sz w:val="24"/>
          <w:szCs w:val="24"/>
          <w:u w:color="000000"/>
        </w:rPr>
        <w:t xml:space="preserve"> together to create a standard of </w:t>
      </w:r>
      <w:r w:rsidR="00DD7AE1">
        <w:rPr>
          <w:color w:val="000000"/>
          <w:sz w:val="24"/>
          <w:szCs w:val="24"/>
          <w:u w:color="000000"/>
        </w:rPr>
        <w:t>‘</w:t>
      </w:r>
      <w:r w:rsidR="00D36240" w:rsidRPr="00E30D09">
        <w:rPr>
          <w:color w:val="000000"/>
          <w:sz w:val="24"/>
          <w:szCs w:val="24"/>
          <w:u w:color="000000"/>
        </w:rPr>
        <w:t>normalcy</w:t>
      </w:r>
      <w:r w:rsidR="0059070E" w:rsidRPr="00E30D09">
        <w:rPr>
          <w:color w:val="000000"/>
          <w:sz w:val="24"/>
          <w:szCs w:val="24"/>
          <w:u w:color="000000"/>
        </w:rPr>
        <w:t>.</w:t>
      </w:r>
      <w:r w:rsidR="00DD7AE1">
        <w:rPr>
          <w:color w:val="000000"/>
          <w:sz w:val="24"/>
          <w:szCs w:val="24"/>
          <w:u w:color="000000"/>
        </w:rPr>
        <w:t>’</w:t>
      </w:r>
      <w:r w:rsidR="0059070E" w:rsidRPr="00E30D09">
        <w:rPr>
          <w:rStyle w:val="FootnoteReference"/>
          <w:color w:val="000000"/>
          <w:sz w:val="24"/>
          <w:szCs w:val="24"/>
          <w:u w:color="000000"/>
        </w:rPr>
        <w:footnoteReference w:id="141"/>
      </w:r>
      <w:r w:rsidR="00C11C6A" w:rsidRPr="00E30D09">
        <w:rPr>
          <w:color w:val="000000"/>
          <w:sz w:val="24"/>
          <w:szCs w:val="24"/>
          <w:u w:color="000000"/>
        </w:rPr>
        <w:t xml:space="preserve"> </w:t>
      </w:r>
      <w:r w:rsidR="00BE260B" w:rsidRPr="00E30D09">
        <w:rPr>
          <w:color w:val="000000"/>
          <w:sz w:val="24"/>
          <w:szCs w:val="24"/>
          <w:u w:color="000000"/>
        </w:rPr>
        <w:t xml:space="preserve">This standard </w:t>
      </w:r>
      <w:r w:rsidR="00D61491" w:rsidRPr="00E30D09">
        <w:rPr>
          <w:color w:val="000000"/>
          <w:sz w:val="24"/>
          <w:szCs w:val="24"/>
          <w:u w:color="000000"/>
        </w:rPr>
        <w:t xml:space="preserve">dictates the superiority of the white individual over </w:t>
      </w:r>
      <w:r w:rsidR="008022F1">
        <w:rPr>
          <w:color w:val="000000"/>
          <w:sz w:val="24"/>
          <w:szCs w:val="24"/>
          <w:u w:color="000000"/>
        </w:rPr>
        <w:t>BIPOC individuals,</w:t>
      </w:r>
      <w:r w:rsidR="00A13AC3" w:rsidRPr="00E30D09">
        <w:rPr>
          <w:color w:val="000000"/>
          <w:sz w:val="24"/>
          <w:szCs w:val="24"/>
          <w:u w:color="000000"/>
        </w:rPr>
        <w:t xml:space="preserve"> and</w:t>
      </w:r>
      <w:r w:rsidR="00D61491" w:rsidRPr="00E30D09">
        <w:rPr>
          <w:color w:val="000000"/>
          <w:sz w:val="24"/>
          <w:szCs w:val="24"/>
          <w:u w:color="000000"/>
        </w:rPr>
        <w:t xml:space="preserve"> is a concept deeply rooted </w:t>
      </w:r>
      <w:r w:rsidR="00486372">
        <w:rPr>
          <w:color w:val="000000"/>
          <w:sz w:val="24"/>
          <w:szCs w:val="24"/>
          <w:u w:color="000000"/>
        </w:rPr>
        <w:t xml:space="preserve">in </w:t>
      </w:r>
      <w:r w:rsidR="00D61491" w:rsidRPr="00E30D09">
        <w:rPr>
          <w:color w:val="000000"/>
          <w:sz w:val="24"/>
          <w:szCs w:val="24"/>
          <w:u w:color="000000"/>
        </w:rPr>
        <w:t>colonization</w:t>
      </w:r>
      <w:r w:rsidR="00BF5F09" w:rsidRPr="00E30D09">
        <w:rPr>
          <w:color w:val="000000"/>
          <w:sz w:val="24"/>
          <w:szCs w:val="24"/>
          <w:u w:color="000000"/>
        </w:rPr>
        <w:t xml:space="preserve">. Confederate monuments, as visual representations of the Lost Cause, are tools of white supremacy to </w:t>
      </w:r>
      <w:r w:rsidR="002C38C4" w:rsidRPr="00E30D09">
        <w:rPr>
          <w:color w:val="000000"/>
          <w:sz w:val="24"/>
          <w:szCs w:val="24"/>
          <w:u w:color="000000"/>
        </w:rPr>
        <w:t>reinforce the n</w:t>
      </w:r>
      <w:r w:rsidR="008022F1">
        <w:rPr>
          <w:color w:val="000000"/>
          <w:sz w:val="24"/>
          <w:szCs w:val="24"/>
          <w:u w:color="000000"/>
        </w:rPr>
        <w:t>arrative of the Lost Cause</w:t>
      </w:r>
      <w:r w:rsidR="002C38C4" w:rsidRPr="00E30D09">
        <w:rPr>
          <w:color w:val="000000"/>
          <w:sz w:val="24"/>
          <w:szCs w:val="24"/>
          <w:u w:color="000000"/>
        </w:rPr>
        <w:t xml:space="preserve"> in the United States. Kehinde Wiley is </w:t>
      </w:r>
      <w:r w:rsidR="00EC58BB" w:rsidRPr="00E30D09">
        <w:rPr>
          <w:color w:val="000000"/>
          <w:sz w:val="24"/>
          <w:szCs w:val="24"/>
          <w:u w:color="000000"/>
        </w:rPr>
        <w:t xml:space="preserve">taking the </w:t>
      </w:r>
      <w:r w:rsidR="00402FAA" w:rsidRPr="00E30D09">
        <w:rPr>
          <w:color w:val="000000"/>
          <w:sz w:val="24"/>
          <w:szCs w:val="24"/>
          <w:u w:color="000000"/>
        </w:rPr>
        <w:t xml:space="preserve">visual </w:t>
      </w:r>
      <w:r w:rsidR="00EC58BB" w:rsidRPr="00E30D09">
        <w:rPr>
          <w:color w:val="000000"/>
          <w:sz w:val="24"/>
          <w:szCs w:val="24"/>
          <w:u w:color="000000"/>
        </w:rPr>
        <w:t>elements of Confederate monument</w:t>
      </w:r>
      <w:r w:rsidR="00402FAA" w:rsidRPr="00E30D09">
        <w:rPr>
          <w:color w:val="000000"/>
          <w:sz w:val="24"/>
          <w:szCs w:val="24"/>
          <w:u w:color="000000"/>
        </w:rPr>
        <w:t>s</w:t>
      </w:r>
      <w:r w:rsidR="00EC58BB" w:rsidRPr="00E30D09">
        <w:rPr>
          <w:color w:val="000000"/>
          <w:sz w:val="24"/>
          <w:szCs w:val="24"/>
          <w:u w:color="000000"/>
        </w:rPr>
        <w:t xml:space="preserve"> and superimposing </w:t>
      </w:r>
      <w:r w:rsidR="00DC7F9B" w:rsidRPr="00E30D09">
        <w:rPr>
          <w:color w:val="000000"/>
          <w:sz w:val="24"/>
          <w:szCs w:val="24"/>
          <w:u w:color="000000"/>
        </w:rPr>
        <w:t>a</w:t>
      </w:r>
      <w:r w:rsidR="00EC58BB" w:rsidRPr="00E30D09">
        <w:rPr>
          <w:color w:val="000000"/>
          <w:sz w:val="24"/>
          <w:szCs w:val="24"/>
          <w:u w:color="000000"/>
        </w:rPr>
        <w:t xml:space="preserve"> Black</w:t>
      </w:r>
      <w:r w:rsidR="00DC7F9B" w:rsidRPr="00E30D09">
        <w:rPr>
          <w:color w:val="000000"/>
          <w:sz w:val="24"/>
          <w:szCs w:val="24"/>
          <w:u w:color="000000"/>
        </w:rPr>
        <w:t xml:space="preserve"> person</w:t>
      </w:r>
      <w:r w:rsidR="00EC58BB" w:rsidRPr="00E30D09">
        <w:rPr>
          <w:color w:val="000000"/>
          <w:sz w:val="24"/>
          <w:szCs w:val="24"/>
          <w:u w:color="000000"/>
        </w:rPr>
        <w:t xml:space="preserve"> in place of the white enslaver. In doing so, Wiley subverts the narrative of</w:t>
      </w:r>
      <w:r w:rsidR="00DC7F9B" w:rsidRPr="00E30D09">
        <w:rPr>
          <w:color w:val="000000"/>
          <w:sz w:val="24"/>
          <w:szCs w:val="24"/>
          <w:u w:color="000000"/>
        </w:rPr>
        <w:t xml:space="preserve"> the Lost Cause and</w:t>
      </w:r>
      <w:r w:rsidR="00EC58BB" w:rsidRPr="00E30D09">
        <w:rPr>
          <w:color w:val="000000"/>
          <w:sz w:val="24"/>
          <w:szCs w:val="24"/>
          <w:u w:color="000000"/>
        </w:rPr>
        <w:t xml:space="preserve"> white supremacy, challenging </w:t>
      </w:r>
      <w:r w:rsidR="00BD5B65" w:rsidRPr="00E30D09">
        <w:rPr>
          <w:color w:val="000000"/>
          <w:sz w:val="24"/>
          <w:szCs w:val="24"/>
          <w:u w:color="000000"/>
        </w:rPr>
        <w:t>the symbols of power through claiming them as his own.</w:t>
      </w:r>
      <w:r w:rsidR="00392E49" w:rsidRPr="00E30D09">
        <w:rPr>
          <w:color w:val="000000"/>
          <w:sz w:val="24"/>
          <w:szCs w:val="24"/>
          <w:u w:color="000000"/>
        </w:rPr>
        <w:t xml:space="preserve"> </w:t>
      </w:r>
      <w:r w:rsidR="00CC17BE" w:rsidRPr="00E30D09">
        <w:rPr>
          <w:color w:val="000000"/>
          <w:sz w:val="24"/>
          <w:szCs w:val="24"/>
          <w:u w:color="000000"/>
        </w:rPr>
        <w:t>The following</w:t>
      </w:r>
      <w:r w:rsidR="0063315E" w:rsidRPr="00E30D09">
        <w:rPr>
          <w:color w:val="000000"/>
          <w:sz w:val="24"/>
          <w:szCs w:val="24"/>
          <w:u w:color="000000"/>
        </w:rPr>
        <w:t xml:space="preserve"> will</w:t>
      </w:r>
      <w:r w:rsidR="00CC17BE" w:rsidRPr="00E30D09">
        <w:rPr>
          <w:color w:val="000000"/>
          <w:sz w:val="24"/>
          <w:szCs w:val="24"/>
          <w:u w:color="000000"/>
        </w:rPr>
        <w:t xml:space="preserve"> consider</w:t>
      </w:r>
      <w:r w:rsidR="0063315E" w:rsidRPr="00E30D09">
        <w:rPr>
          <w:color w:val="000000"/>
          <w:sz w:val="24"/>
          <w:szCs w:val="24"/>
          <w:u w:color="000000"/>
        </w:rPr>
        <w:t xml:space="preserve"> how</w:t>
      </w:r>
      <w:r w:rsidR="00CC17BE" w:rsidRPr="00E30D09">
        <w:rPr>
          <w:color w:val="000000"/>
          <w:sz w:val="24"/>
          <w:szCs w:val="24"/>
          <w:u w:color="000000"/>
        </w:rPr>
        <w:t xml:space="preserve"> Wiley uses</w:t>
      </w:r>
      <w:r w:rsidR="002B2C5D" w:rsidRPr="00E30D09">
        <w:rPr>
          <w:color w:val="000000"/>
          <w:sz w:val="24"/>
          <w:szCs w:val="24"/>
          <w:u w:color="000000"/>
        </w:rPr>
        <w:t xml:space="preserve"> symbolism</w:t>
      </w:r>
      <w:r w:rsidR="00CC17BE" w:rsidRPr="00E30D09">
        <w:rPr>
          <w:color w:val="000000"/>
          <w:sz w:val="24"/>
          <w:szCs w:val="24"/>
          <w:u w:color="000000"/>
        </w:rPr>
        <w:t xml:space="preserve"> to reference Confederate monuments</w:t>
      </w:r>
      <w:r w:rsidR="002B2C5D" w:rsidRPr="00E30D09">
        <w:rPr>
          <w:color w:val="000000"/>
          <w:sz w:val="24"/>
          <w:szCs w:val="24"/>
          <w:u w:color="000000"/>
        </w:rPr>
        <w:t>, and</w:t>
      </w:r>
      <w:r w:rsidR="00CC17BE" w:rsidRPr="00E30D09">
        <w:rPr>
          <w:color w:val="000000"/>
          <w:sz w:val="24"/>
          <w:szCs w:val="24"/>
          <w:u w:color="000000"/>
        </w:rPr>
        <w:t xml:space="preserve"> </w:t>
      </w:r>
      <w:r w:rsidR="002B2C5D" w:rsidRPr="00E30D09">
        <w:rPr>
          <w:color w:val="000000"/>
          <w:sz w:val="24"/>
          <w:szCs w:val="24"/>
          <w:u w:color="000000"/>
        </w:rPr>
        <w:t xml:space="preserve">through </w:t>
      </w:r>
      <w:r w:rsidR="002B2C5D" w:rsidRPr="00E30D09">
        <w:rPr>
          <w:i/>
          <w:iCs/>
          <w:color w:val="000000"/>
          <w:sz w:val="24"/>
          <w:szCs w:val="24"/>
          <w:u w:color="000000"/>
        </w:rPr>
        <w:t>Rumors of War</w:t>
      </w:r>
      <w:r w:rsidR="002B2C5D" w:rsidRPr="00E30D09">
        <w:rPr>
          <w:color w:val="000000"/>
          <w:sz w:val="24"/>
          <w:szCs w:val="24"/>
          <w:u w:color="000000"/>
        </w:rPr>
        <w:t xml:space="preserve"> </w:t>
      </w:r>
      <w:r w:rsidR="00CC17BE" w:rsidRPr="00E30D09">
        <w:rPr>
          <w:color w:val="000000"/>
          <w:sz w:val="24"/>
          <w:szCs w:val="24"/>
          <w:u w:color="000000"/>
        </w:rPr>
        <w:t>present</w:t>
      </w:r>
      <w:r w:rsidR="002B2C5D" w:rsidRPr="00E30D09">
        <w:rPr>
          <w:color w:val="000000"/>
          <w:sz w:val="24"/>
          <w:szCs w:val="24"/>
          <w:u w:color="000000"/>
        </w:rPr>
        <w:t>s</w:t>
      </w:r>
      <w:r w:rsidR="00CC17BE" w:rsidRPr="00E30D09">
        <w:rPr>
          <w:color w:val="000000"/>
          <w:sz w:val="24"/>
          <w:szCs w:val="24"/>
          <w:u w:color="000000"/>
        </w:rPr>
        <w:t xml:space="preserve"> a critique of visual culture and its perpetuation of systemic racism and white supremacy.</w:t>
      </w:r>
    </w:p>
    <w:p w14:paraId="4B60BB8F" w14:textId="3836306F" w:rsidR="0034253A" w:rsidRPr="00E30D09" w:rsidRDefault="007C2A7A" w:rsidP="00026CC1">
      <w:pPr>
        <w:autoSpaceDE w:val="0"/>
        <w:autoSpaceDN w:val="0"/>
        <w:adjustRightInd w:val="0"/>
        <w:spacing w:line="480" w:lineRule="auto"/>
        <w:rPr>
          <w:color w:val="000000"/>
          <w:sz w:val="24"/>
          <w:szCs w:val="24"/>
          <w:u w:color="000000"/>
        </w:rPr>
      </w:pPr>
      <w:r w:rsidRPr="00E30D09">
        <w:rPr>
          <w:color w:val="000000"/>
          <w:sz w:val="24"/>
          <w:szCs w:val="24"/>
          <w:u w:color="000000"/>
        </w:rPr>
        <w:t xml:space="preserve"> </w:t>
      </w:r>
      <w:r w:rsidR="00840E39" w:rsidRPr="00E30D09">
        <w:rPr>
          <w:color w:val="000000"/>
          <w:sz w:val="24"/>
          <w:szCs w:val="24"/>
          <w:u w:color="000000"/>
        </w:rPr>
        <w:tab/>
      </w:r>
      <w:r w:rsidR="00647ADF">
        <w:rPr>
          <w:color w:val="000000"/>
          <w:sz w:val="24"/>
          <w:szCs w:val="24"/>
          <w:u w:color="000000"/>
        </w:rPr>
        <w:t>Similar to Kehinde Wiley</w:t>
      </w:r>
      <w:r w:rsidR="00DD7AE1">
        <w:rPr>
          <w:color w:val="000000"/>
          <w:sz w:val="24"/>
          <w:szCs w:val="24"/>
          <w:u w:color="000000"/>
        </w:rPr>
        <w:t>’</w:t>
      </w:r>
      <w:r w:rsidR="00647ADF">
        <w:rPr>
          <w:color w:val="000000"/>
          <w:sz w:val="24"/>
          <w:szCs w:val="24"/>
          <w:u w:color="000000"/>
        </w:rPr>
        <w:t>s paintings of Black masculinity, t</w:t>
      </w:r>
      <w:r w:rsidR="004645D9">
        <w:rPr>
          <w:color w:val="000000"/>
          <w:sz w:val="24"/>
          <w:szCs w:val="24"/>
          <w:u w:color="000000"/>
        </w:rPr>
        <w:t xml:space="preserve">he bronze equestrian sculpture </w:t>
      </w:r>
      <w:r w:rsidR="00A7261F" w:rsidRPr="00E30D09">
        <w:rPr>
          <w:i/>
          <w:iCs/>
          <w:color w:val="000000"/>
          <w:sz w:val="24"/>
          <w:szCs w:val="24"/>
          <w:u w:color="000000"/>
        </w:rPr>
        <w:t>Rumors of War</w:t>
      </w:r>
      <w:r w:rsidR="00A7261F" w:rsidRPr="00E30D09">
        <w:rPr>
          <w:color w:val="000000"/>
          <w:sz w:val="24"/>
          <w:szCs w:val="24"/>
          <w:u w:color="000000"/>
        </w:rPr>
        <w:t xml:space="preserve"> (Figure 4) </w:t>
      </w:r>
      <w:r w:rsidR="00647ADF">
        <w:rPr>
          <w:color w:val="000000"/>
          <w:sz w:val="24"/>
          <w:szCs w:val="24"/>
          <w:u w:color="000000"/>
        </w:rPr>
        <w:t xml:space="preserve">presents an interesting narrative that helps direct the viewer towards thinking of </w:t>
      </w:r>
      <w:r w:rsidR="00E46DD6">
        <w:rPr>
          <w:color w:val="000000"/>
          <w:sz w:val="24"/>
          <w:szCs w:val="24"/>
          <w:u w:color="000000"/>
        </w:rPr>
        <w:t xml:space="preserve">race in the United States critically. </w:t>
      </w:r>
      <w:r w:rsidR="007C043D" w:rsidRPr="00E30D09">
        <w:rPr>
          <w:color w:val="000000"/>
          <w:sz w:val="24"/>
          <w:szCs w:val="24"/>
          <w:u w:color="000000"/>
        </w:rPr>
        <w:t xml:space="preserve">The </w:t>
      </w:r>
      <w:r w:rsidR="00582410" w:rsidRPr="00E30D09">
        <w:rPr>
          <w:color w:val="000000"/>
          <w:sz w:val="24"/>
          <w:szCs w:val="24"/>
          <w:u w:color="000000"/>
        </w:rPr>
        <w:t>Black man</w:t>
      </w:r>
      <w:r w:rsidR="000F57AC">
        <w:rPr>
          <w:color w:val="000000"/>
          <w:sz w:val="24"/>
          <w:szCs w:val="24"/>
          <w:u w:color="000000"/>
        </w:rPr>
        <w:t xml:space="preserve"> that is featured in the sculpture </w:t>
      </w:r>
      <w:r w:rsidR="00211E7C">
        <w:rPr>
          <w:color w:val="000000"/>
          <w:sz w:val="24"/>
          <w:szCs w:val="24"/>
          <w:u w:color="000000"/>
        </w:rPr>
        <w:t>seems to be frozen in time</w:t>
      </w:r>
      <w:r w:rsidR="007C043D" w:rsidRPr="00E30D09">
        <w:rPr>
          <w:color w:val="000000"/>
          <w:sz w:val="24"/>
          <w:szCs w:val="24"/>
          <w:u w:color="000000"/>
        </w:rPr>
        <w:t xml:space="preserve"> </w:t>
      </w:r>
      <w:r w:rsidR="00E46DD6">
        <w:rPr>
          <w:color w:val="000000"/>
          <w:sz w:val="24"/>
          <w:szCs w:val="24"/>
          <w:u w:color="000000"/>
        </w:rPr>
        <w:t xml:space="preserve">as </w:t>
      </w:r>
      <w:r w:rsidR="007C043D" w:rsidRPr="00E30D09">
        <w:rPr>
          <w:color w:val="000000"/>
          <w:sz w:val="24"/>
          <w:szCs w:val="24"/>
          <w:u w:color="000000"/>
        </w:rPr>
        <w:t xml:space="preserve">he </w:t>
      </w:r>
      <w:r w:rsidR="00026CC1" w:rsidRPr="00E30D09">
        <w:rPr>
          <w:color w:val="000000"/>
          <w:sz w:val="24"/>
          <w:szCs w:val="24"/>
          <w:u w:color="000000"/>
        </w:rPr>
        <w:t>reins</w:t>
      </w:r>
      <w:r w:rsidR="00211E7C">
        <w:rPr>
          <w:color w:val="000000"/>
          <w:sz w:val="24"/>
          <w:szCs w:val="24"/>
          <w:u w:color="000000"/>
        </w:rPr>
        <w:t xml:space="preserve"> in</w:t>
      </w:r>
      <w:r w:rsidR="00026CC1" w:rsidRPr="00E30D09">
        <w:rPr>
          <w:color w:val="000000"/>
          <w:sz w:val="24"/>
          <w:szCs w:val="24"/>
          <w:u w:color="000000"/>
        </w:rPr>
        <w:t xml:space="preserve"> </w:t>
      </w:r>
      <w:r w:rsidR="00211E7C">
        <w:rPr>
          <w:color w:val="000000"/>
          <w:sz w:val="24"/>
          <w:szCs w:val="24"/>
          <w:u w:color="000000"/>
        </w:rPr>
        <w:t>his</w:t>
      </w:r>
      <w:r w:rsidRPr="00E30D09">
        <w:rPr>
          <w:color w:val="000000"/>
          <w:sz w:val="24"/>
          <w:szCs w:val="24"/>
          <w:u w:color="000000"/>
        </w:rPr>
        <w:t xml:space="preserve"> massive </w:t>
      </w:r>
      <w:r w:rsidR="00211E7C">
        <w:rPr>
          <w:color w:val="000000"/>
          <w:sz w:val="24"/>
          <w:szCs w:val="24"/>
          <w:u w:color="000000"/>
        </w:rPr>
        <w:t>horse</w:t>
      </w:r>
      <w:r w:rsidR="000E675D">
        <w:rPr>
          <w:color w:val="000000"/>
          <w:sz w:val="24"/>
          <w:szCs w:val="24"/>
          <w:u w:color="000000"/>
        </w:rPr>
        <w:t xml:space="preserve"> that seems to be exploding with energy. The man</w:t>
      </w:r>
      <w:r w:rsidRPr="00E30D09">
        <w:rPr>
          <w:color w:val="000000"/>
          <w:sz w:val="24"/>
          <w:szCs w:val="24"/>
          <w:u w:color="000000"/>
        </w:rPr>
        <w:t xml:space="preserve"> </w:t>
      </w:r>
      <w:r w:rsidR="000E675D">
        <w:rPr>
          <w:color w:val="000000"/>
          <w:sz w:val="24"/>
          <w:szCs w:val="24"/>
          <w:u w:color="000000"/>
        </w:rPr>
        <w:t>holds the reins in his left</w:t>
      </w:r>
      <w:r w:rsidRPr="00E30D09">
        <w:rPr>
          <w:color w:val="000000"/>
          <w:sz w:val="24"/>
          <w:szCs w:val="24"/>
          <w:u w:color="000000"/>
        </w:rPr>
        <w:t xml:space="preserve"> </w:t>
      </w:r>
      <w:r w:rsidR="009A60E8" w:rsidRPr="00E30D09">
        <w:rPr>
          <w:color w:val="000000"/>
          <w:sz w:val="24"/>
          <w:szCs w:val="24"/>
          <w:u w:color="000000"/>
        </w:rPr>
        <w:t>hand and</w:t>
      </w:r>
      <w:r w:rsidR="00BD7727">
        <w:rPr>
          <w:color w:val="000000"/>
          <w:sz w:val="24"/>
          <w:szCs w:val="24"/>
          <w:u w:color="000000"/>
        </w:rPr>
        <w:t xml:space="preserve"> </w:t>
      </w:r>
      <w:r w:rsidR="00E46DD6">
        <w:rPr>
          <w:color w:val="000000"/>
          <w:sz w:val="24"/>
          <w:szCs w:val="24"/>
          <w:u w:color="000000"/>
        </w:rPr>
        <w:t xml:space="preserve">looks </w:t>
      </w:r>
      <w:r w:rsidR="007C043D" w:rsidRPr="00E30D09">
        <w:rPr>
          <w:color w:val="000000"/>
          <w:sz w:val="24"/>
          <w:szCs w:val="24"/>
          <w:u w:color="000000"/>
        </w:rPr>
        <w:t>back</w:t>
      </w:r>
      <w:r w:rsidRPr="00E30D09">
        <w:rPr>
          <w:color w:val="000000"/>
          <w:sz w:val="24"/>
          <w:szCs w:val="24"/>
          <w:u w:color="000000"/>
        </w:rPr>
        <w:t xml:space="preserve"> over his right shoulder</w:t>
      </w:r>
      <w:r w:rsidR="00E46DD6">
        <w:rPr>
          <w:color w:val="000000"/>
          <w:sz w:val="24"/>
          <w:szCs w:val="24"/>
          <w:u w:color="000000"/>
        </w:rPr>
        <w:t xml:space="preserve"> while gripping </w:t>
      </w:r>
      <w:r w:rsidR="00DD4A0C">
        <w:rPr>
          <w:color w:val="000000"/>
          <w:sz w:val="24"/>
          <w:szCs w:val="24"/>
          <w:u w:color="000000"/>
        </w:rPr>
        <w:t xml:space="preserve">the back of his saddle with </w:t>
      </w:r>
      <w:r w:rsidR="00BD7727">
        <w:rPr>
          <w:color w:val="000000"/>
          <w:sz w:val="24"/>
          <w:szCs w:val="24"/>
          <w:u w:color="000000"/>
        </w:rPr>
        <w:t>his right hand</w:t>
      </w:r>
      <w:r w:rsidRPr="00E30D09">
        <w:rPr>
          <w:color w:val="000000"/>
          <w:sz w:val="24"/>
          <w:szCs w:val="24"/>
          <w:u w:color="000000"/>
        </w:rPr>
        <w:t xml:space="preserve">. </w:t>
      </w:r>
      <w:r w:rsidR="007C043D" w:rsidRPr="00E30D09">
        <w:rPr>
          <w:color w:val="000000"/>
          <w:sz w:val="24"/>
          <w:szCs w:val="24"/>
          <w:u w:color="000000"/>
        </w:rPr>
        <w:t xml:space="preserve">The </w:t>
      </w:r>
      <w:r w:rsidR="000158B9" w:rsidRPr="00E30D09">
        <w:rPr>
          <w:color w:val="000000"/>
          <w:sz w:val="24"/>
          <w:szCs w:val="24"/>
          <w:u w:color="000000"/>
        </w:rPr>
        <w:t>man stares</w:t>
      </w:r>
      <w:r w:rsidR="00026CC1" w:rsidRPr="00E30D09">
        <w:rPr>
          <w:color w:val="000000"/>
          <w:sz w:val="24"/>
          <w:szCs w:val="24"/>
          <w:u w:color="000000"/>
        </w:rPr>
        <w:t xml:space="preserve"> off into the distance, as if looking at someone or something behind him. His</w:t>
      </w:r>
      <w:r w:rsidR="009A60E8">
        <w:rPr>
          <w:color w:val="000000"/>
          <w:sz w:val="24"/>
          <w:szCs w:val="24"/>
          <w:u w:color="000000"/>
        </w:rPr>
        <w:t xml:space="preserve"> cornrow</w:t>
      </w:r>
      <w:r w:rsidR="00746AD2">
        <w:rPr>
          <w:color w:val="000000"/>
          <w:sz w:val="24"/>
          <w:szCs w:val="24"/>
          <w:u w:color="000000"/>
        </w:rPr>
        <w:t>ed hair</w:t>
      </w:r>
      <w:r w:rsidR="00026CC1" w:rsidRPr="00E30D09">
        <w:rPr>
          <w:color w:val="000000"/>
          <w:sz w:val="24"/>
          <w:szCs w:val="24"/>
          <w:u w:color="000000"/>
        </w:rPr>
        <w:t xml:space="preserve"> </w:t>
      </w:r>
      <w:r w:rsidRPr="00E30D09">
        <w:rPr>
          <w:color w:val="000000"/>
          <w:sz w:val="24"/>
          <w:szCs w:val="24"/>
          <w:u w:color="000000"/>
        </w:rPr>
        <w:t xml:space="preserve">is pulled back in a high ponytail, </w:t>
      </w:r>
      <w:r w:rsidR="00026CC1" w:rsidRPr="00E30D09">
        <w:rPr>
          <w:color w:val="000000"/>
          <w:sz w:val="24"/>
          <w:szCs w:val="24"/>
          <w:u w:color="000000"/>
        </w:rPr>
        <w:t>he wears a</w:t>
      </w:r>
      <w:r w:rsidRPr="00E30D09">
        <w:rPr>
          <w:color w:val="000000"/>
          <w:sz w:val="24"/>
          <w:szCs w:val="24"/>
          <w:u w:color="000000"/>
        </w:rPr>
        <w:t xml:space="preserve"> hooded sweatshirt, ripped jean, and </w:t>
      </w:r>
      <w:r w:rsidR="00026CC1" w:rsidRPr="00E30D09">
        <w:rPr>
          <w:color w:val="000000"/>
          <w:sz w:val="24"/>
          <w:szCs w:val="24"/>
          <w:u w:color="000000"/>
        </w:rPr>
        <w:t xml:space="preserve">Nike </w:t>
      </w:r>
      <w:r w:rsidRPr="00E30D09">
        <w:rPr>
          <w:color w:val="000000"/>
          <w:sz w:val="24"/>
          <w:szCs w:val="24"/>
          <w:u w:color="000000"/>
        </w:rPr>
        <w:t xml:space="preserve">sneakers. While his attire may seem </w:t>
      </w:r>
      <w:r w:rsidR="00026CC1" w:rsidRPr="00E30D09">
        <w:rPr>
          <w:color w:val="000000"/>
          <w:sz w:val="24"/>
          <w:szCs w:val="24"/>
          <w:u w:color="000000"/>
        </w:rPr>
        <w:t xml:space="preserve">plain </w:t>
      </w:r>
      <w:r w:rsidRPr="00E30D09">
        <w:rPr>
          <w:color w:val="000000"/>
          <w:sz w:val="24"/>
          <w:szCs w:val="24"/>
          <w:u w:color="000000"/>
        </w:rPr>
        <w:t>when compared to the power and strength of the charger</w:t>
      </w:r>
      <w:r w:rsidR="00026CC1" w:rsidRPr="00E30D09">
        <w:rPr>
          <w:color w:val="000000"/>
          <w:sz w:val="24"/>
          <w:szCs w:val="24"/>
          <w:u w:color="000000"/>
        </w:rPr>
        <w:t xml:space="preserve"> </w:t>
      </w:r>
      <w:r w:rsidRPr="00E30D09">
        <w:rPr>
          <w:color w:val="000000"/>
          <w:sz w:val="24"/>
          <w:szCs w:val="24"/>
          <w:u w:color="000000"/>
        </w:rPr>
        <w:t xml:space="preserve">Wiley </w:t>
      </w:r>
      <w:r w:rsidR="005118C2" w:rsidRPr="00E30D09">
        <w:rPr>
          <w:color w:val="000000"/>
          <w:sz w:val="24"/>
          <w:szCs w:val="24"/>
          <w:u w:color="000000"/>
        </w:rPr>
        <w:t xml:space="preserve">intentionally </w:t>
      </w:r>
      <w:r w:rsidRPr="00E30D09">
        <w:rPr>
          <w:color w:val="000000"/>
          <w:sz w:val="24"/>
          <w:szCs w:val="24"/>
          <w:u w:color="000000"/>
        </w:rPr>
        <w:t>depict his figure</w:t>
      </w:r>
      <w:r w:rsidR="00044663" w:rsidRPr="00E30D09">
        <w:rPr>
          <w:color w:val="000000"/>
          <w:sz w:val="24"/>
          <w:szCs w:val="24"/>
          <w:u w:color="000000"/>
        </w:rPr>
        <w:t xml:space="preserve"> in modern day clothes</w:t>
      </w:r>
      <w:r w:rsidRPr="00E30D09">
        <w:rPr>
          <w:color w:val="000000"/>
          <w:sz w:val="24"/>
          <w:szCs w:val="24"/>
          <w:u w:color="000000"/>
        </w:rPr>
        <w:t xml:space="preserve">. The </w:t>
      </w:r>
      <w:r w:rsidR="004819EE" w:rsidRPr="00E30D09">
        <w:rPr>
          <w:color w:val="000000"/>
          <w:sz w:val="24"/>
          <w:szCs w:val="24"/>
          <w:u w:color="000000"/>
        </w:rPr>
        <w:t xml:space="preserve">clothing </w:t>
      </w:r>
      <w:r w:rsidRPr="00E30D09">
        <w:rPr>
          <w:color w:val="000000"/>
          <w:sz w:val="24"/>
          <w:szCs w:val="24"/>
          <w:u w:color="000000"/>
        </w:rPr>
        <w:t>style</w:t>
      </w:r>
      <w:r w:rsidR="0034253A" w:rsidRPr="00E30D09">
        <w:rPr>
          <w:color w:val="000000"/>
          <w:sz w:val="24"/>
          <w:szCs w:val="24"/>
          <w:u w:color="000000"/>
        </w:rPr>
        <w:t xml:space="preserve"> is called streetwear</w:t>
      </w:r>
      <w:r w:rsidR="00B1001D" w:rsidRPr="00E30D09">
        <w:rPr>
          <w:color w:val="000000"/>
          <w:sz w:val="24"/>
          <w:szCs w:val="24"/>
          <w:u w:color="000000"/>
        </w:rPr>
        <w:t>,</w:t>
      </w:r>
      <w:r w:rsidR="0034253A" w:rsidRPr="00E30D09">
        <w:rPr>
          <w:color w:val="000000"/>
          <w:sz w:val="24"/>
          <w:szCs w:val="24"/>
          <w:u w:color="000000"/>
        </w:rPr>
        <w:t xml:space="preserve"> and </w:t>
      </w:r>
      <w:r w:rsidRPr="00E30D09">
        <w:rPr>
          <w:color w:val="000000"/>
          <w:sz w:val="24"/>
          <w:szCs w:val="24"/>
          <w:u w:color="000000"/>
        </w:rPr>
        <w:t xml:space="preserve">while </w:t>
      </w:r>
      <w:r w:rsidR="0034253A" w:rsidRPr="00E30D09">
        <w:rPr>
          <w:color w:val="000000"/>
          <w:sz w:val="24"/>
          <w:szCs w:val="24"/>
          <w:u w:color="000000"/>
        </w:rPr>
        <w:t xml:space="preserve">it may seem </w:t>
      </w:r>
      <w:r w:rsidRPr="00E30D09">
        <w:rPr>
          <w:color w:val="000000"/>
          <w:sz w:val="24"/>
          <w:szCs w:val="24"/>
          <w:u w:color="000000"/>
        </w:rPr>
        <w:t>ordinary</w:t>
      </w:r>
      <w:r w:rsidR="0034253A" w:rsidRPr="00E30D09">
        <w:rPr>
          <w:color w:val="000000"/>
          <w:sz w:val="24"/>
          <w:szCs w:val="24"/>
          <w:u w:color="000000"/>
        </w:rPr>
        <w:t xml:space="preserve">, the </w:t>
      </w:r>
      <w:r w:rsidR="004819EE" w:rsidRPr="00E30D09">
        <w:rPr>
          <w:color w:val="000000"/>
          <w:sz w:val="24"/>
          <w:szCs w:val="24"/>
          <w:u w:color="000000"/>
        </w:rPr>
        <w:t>clothes are</w:t>
      </w:r>
      <w:r w:rsidR="0034253A" w:rsidRPr="00E30D09">
        <w:rPr>
          <w:color w:val="000000"/>
          <w:sz w:val="24"/>
          <w:szCs w:val="24"/>
          <w:u w:color="000000"/>
        </w:rPr>
        <w:t xml:space="preserve"> </w:t>
      </w:r>
      <w:r w:rsidR="004819EE" w:rsidRPr="00E30D09">
        <w:rPr>
          <w:color w:val="000000"/>
          <w:sz w:val="24"/>
          <w:szCs w:val="24"/>
          <w:u w:color="000000"/>
        </w:rPr>
        <w:t>imbued</w:t>
      </w:r>
      <w:r w:rsidRPr="00E30D09">
        <w:rPr>
          <w:color w:val="000000"/>
          <w:sz w:val="24"/>
          <w:szCs w:val="24"/>
          <w:u w:color="000000"/>
        </w:rPr>
        <w:t xml:space="preserve"> with cultural connotations and meanings, especially as it relates to </w:t>
      </w:r>
      <w:r w:rsidR="00026CC1" w:rsidRPr="00E30D09">
        <w:rPr>
          <w:color w:val="000000"/>
          <w:sz w:val="24"/>
          <w:szCs w:val="24"/>
          <w:u w:color="000000"/>
        </w:rPr>
        <w:t xml:space="preserve">lower-class symbols of wealth </w:t>
      </w:r>
      <w:r w:rsidRPr="00E30D09">
        <w:rPr>
          <w:color w:val="000000"/>
          <w:sz w:val="24"/>
          <w:szCs w:val="24"/>
          <w:u w:color="000000"/>
        </w:rPr>
        <w:t xml:space="preserve">and the Black community. </w:t>
      </w:r>
      <w:r w:rsidR="00031C7B" w:rsidRPr="00E30D09">
        <w:rPr>
          <w:color w:val="000000"/>
          <w:sz w:val="24"/>
          <w:szCs w:val="24"/>
          <w:u w:color="000000"/>
        </w:rPr>
        <w:t>Symbolically</w:t>
      </w:r>
      <w:r w:rsidR="00773FB5" w:rsidRPr="00E30D09">
        <w:rPr>
          <w:color w:val="000000"/>
          <w:sz w:val="24"/>
          <w:szCs w:val="24"/>
          <w:u w:color="000000"/>
        </w:rPr>
        <w:t>,</w:t>
      </w:r>
      <w:r w:rsidR="00031C7B" w:rsidRPr="00E30D09">
        <w:rPr>
          <w:color w:val="000000"/>
          <w:sz w:val="24"/>
          <w:szCs w:val="24"/>
          <w:u w:color="000000"/>
        </w:rPr>
        <w:t xml:space="preserve"> </w:t>
      </w:r>
      <w:r w:rsidR="008C7612" w:rsidRPr="00E30D09">
        <w:rPr>
          <w:color w:val="000000"/>
          <w:sz w:val="24"/>
          <w:szCs w:val="24"/>
          <w:u w:color="000000"/>
        </w:rPr>
        <w:t>streetwear</w:t>
      </w:r>
      <w:r w:rsidR="00031C7B" w:rsidRPr="00E30D09">
        <w:rPr>
          <w:color w:val="000000"/>
          <w:sz w:val="24"/>
          <w:szCs w:val="24"/>
          <w:u w:color="000000"/>
        </w:rPr>
        <w:t xml:space="preserve"> is a reclamation of power through the rejection of westernized norms of </w:t>
      </w:r>
      <w:r w:rsidR="00E12E32" w:rsidRPr="00E30D09">
        <w:rPr>
          <w:color w:val="000000"/>
          <w:sz w:val="24"/>
          <w:szCs w:val="24"/>
          <w:u w:color="000000"/>
        </w:rPr>
        <w:t>fashion and</w:t>
      </w:r>
      <w:r w:rsidR="00031C7B" w:rsidRPr="00E30D09">
        <w:rPr>
          <w:color w:val="000000"/>
          <w:sz w:val="24"/>
          <w:szCs w:val="24"/>
          <w:u w:color="000000"/>
        </w:rPr>
        <w:t xml:space="preserve"> is a</w:t>
      </w:r>
      <w:r w:rsidR="00773FB5" w:rsidRPr="00E30D09">
        <w:rPr>
          <w:color w:val="000000"/>
          <w:sz w:val="24"/>
          <w:szCs w:val="24"/>
          <w:u w:color="000000"/>
        </w:rPr>
        <w:t>n</w:t>
      </w:r>
      <w:r w:rsidR="00031C7B" w:rsidRPr="00E30D09">
        <w:rPr>
          <w:color w:val="000000"/>
          <w:sz w:val="24"/>
          <w:szCs w:val="24"/>
          <w:u w:color="000000"/>
        </w:rPr>
        <w:t xml:space="preserve"> integral </w:t>
      </w:r>
      <w:r w:rsidR="00773FB5" w:rsidRPr="00E30D09">
        <w:rPr>
          <w:color w:val="000000"/>
          <w:sz w:val="24"/>
          <w:szCs w:val="24"/>
          <w:u w:color="000000"/>
        </w:rPr>
        <w:t>part of Black American identity and culture.</w:t>
      </w:r>
    </w:p>
    <w:p w14:paraId="5FC1060B" w14:textId="0E426D66" w:rsidR="00373F6F" w:rsidRPr="00E30D09" w:rsidRDefault="00433E3B" w:rsidP="00373F6F">
      <w:pPr>
        <w:autoSpaceDE w:val="0"/>
        <w:autoSpaceDN w:val="0"/>
        <w:adjustRightInd w:val="0"/>
        <w:spacing w:line="480" w:lineRule="auto"/>
        <w:ind w:firstLine="720"/>
        <w:rPr>
          <w:color w:val="000000"/>
          <w:sz w:val="24"/>
          <w:szCs w:val="24"/>
          <w:u w:color="000000"/>
        </w:rPr>
      </w:pPr>
      <w:r w:rsidRPr="00E30D09">
        <w:rPr>
          <w:color w:val="000000"/>
          <w:sz w:val="24"/>
          <w:szCs w:val="24"/>
          <w:u w:color="000000"/>
        </w:rPr>
        <w:t xml:space="preserve">Now, while Foucault highlights </w:t>
      </w:r>
      <w:r w:rsidR="00CB5448" w:rsidRPr="00E30D09">
        <w:rPr>
          <w:color w:val="000000"/>
          <w:sz w:val="24"/>
          <w:szCs w:val="24"/>
          <w:u w:color="000000"/>
        </w:rPr>
        <w:t xml:space="preserve">the prevalence of power in social structure, he also suggests that where there is power there is also resistance. </w:t>
      </w:r>
      <w:r w:rsidR="0088070E" w:rsidRPr="00E30D09">
        <w:rPr>
          <w:color w:val="000000"/>
          <w:sz w:val="24"/>
          <w:szCs w:val="24"/>
          <w:u w:color="000000"/>
        </w:rPr>
        <w:t xml:space="preserve">In </w:t>
      </w:r>
      <w:r w:rsidR="00FB5D25" w:rsidRPr="00E30D09">
        <w:rPr>
          <w:color w:val="000000"/>
          <w:sz w:val="24"/>
          <w:szCs w:val="24"/>
          <w:u w:color="000000"/>
        </w:rPr>
        <w:t>Jonathan Simmons</w:t>
      </w:r>
      <w:r w:rsidR="00DD7AE1">
        <w:rPr>
          <w:color w:val="000000"/>
          <w:sz w:val="24"/>
          <w:szCs w:val="24"/>
          <w:u w:color="000000"/>
        </w:rPr>
        <w:t>’</w:t>
      </w:r>
      <w:r w:rsidR="00FB5D25" w:rsidRPr="00E30D09">
        <w:rPr>
          <w:color w:val="000000"/>
          <w:sz w:val="24"/>
          <w:szCs w:val="24"/>
          <w:u w:color="000000"/>
        </w:rPr>
        <w:t xml:space="preserve"> analy</w:t>
      </w:r>
      <w:r w:rsidR="0088070E" w:rsidRPr="00E30D09">
        <w:rPr>
          <w:color w:val="000000"/>
          <w:sz w:val="24"/>
          <w:szCs w:val="24"/>
          <w:u w:color="000000"/>
        </w:rPr>
        <w:t xml:space="preserve">sis of </w:t>
      </w:r>
      <w:r w:rsidR="00FB5D25" w:rsidRPr="00E30D09">
        <w:rPr>
          <w:color w:val="000000"/>
          <w:sz w:val="24"/>
          <w:szCs w:val="24"/>
          <w:u w:color="000000"/>
        </w:rPr>
        <w:t>Foucault</w:t>
      </w:r>
      <w:r w:rsidR="00DD7AE1">
        <w:rPr>
          <w:color w:val="000000"/>
          <w:sz w:val="24"/>
          <w:szCs w:val="24"/>
          <w:u w:color="000000"/>
        </w:rPr>
        <w:t>’</w:t>
      </w:r>
      <w:r w:rsidR="00FB5D25" w:rsidRPr="00E30D09">
        <w:rPr>
          <w:color w:val="000000"/>
          <w:sz w:val="24"/>
          <w:szCs w:val="24"/>
          <w:u w:color="000000"/>
        </w:rPr>
        <w:t xml:space="preserve">s </w:t>
      </w:r>
      <w:r w:rsidR="00131706" w:rsidRPr="00E30D09">
        <w:rPr>
          <w:color w:val="000000"/>
          <w:sz w:val="24"/>
          <w:szCs w:val="24"/>
          <w:u w:color="000000"/>
        </w:rPr>
        <w:t>argument regarding power and resistance</w:t>
      </w:r>
      <w:r w:rsidR="00A45ADB" w:rsidRPr="00E30D09">
        <w:rPr>
          <w:color w:val="000000"/>
          <w:sz w:val="24"/>
          <w:szCs w:val="24"/>
          <w:u w:color="000000"/>
        </w:rPr>
        <w:t xml:space="preserve">, Simmons </w:t>
      </w:r>
      <w:r w:rsidR="00131706" w:rsidRPr="00E30D09">
        <w:rPr>
          <w:color w:val="000000"/>
          <w:sz w:val="24"/>
          <w:szCs w:val="24"/>
          <w:u w:color="000000"/>
        </w:rPr>
        <w:t>suggests that resistance always occurs in reaction to the power and knowledge binary.</w:t>
      </w:r>
      <w:r w:rsidR="00131706" w:rsidRPr="00E30D09">
        <w:rPr>
          <w:rStyle w:val="FootnoteReference"/>
          <w:color w:val="000000"/>
          <w:sz w:val="24"/>
          <w:szCs w:val="24"/>
          <w:u w:color="000000"/>
        </w:rPr>
        <w:footnoteReference w:id="142"/>
      </w:r>
      <w:r w:rsidR="00131706" w:rsidRPr="00E30D09">
        <w:rPr>
          <w:color w:val="000000"/>
          <w:sz w:val="24"/>
          <w:szCs w:val="24"/>
          <w:u w:color="000000"/>
        </w:rPr>
        <w:t xml:space="preserve"> </w:t>
      </w:r>
      <w:r w:rsidR="001918A4" w:rsidRPr="00E30D09">
        <w:rPr>
          <w:color w:val="000000"/>
          <w:sz w:val="24"/>
          <w:szCs w:val="24"/>
          <w:u w:color="000000"/>
        </w:rPr>
        <w:t xml:space="preserve">In the example found in </w:t>
      </w:r>
      <w:r w:rsidR="001918A4" w:rsidRPr="00E30D09">
        <w:rPr>
          <w:i/>
          <w:iCs/>
          <w:color w:val="000000"/>
          <w:sz w:val="24"/>
          <w:szCs w:val="24"/>
          <w:u w:color="000000"/>
        </w:rPr>
        <w:t>Rumors of War</w:t>
      </w:r>
      <w:r w:rsidR="001918A4" w:rsidRPr="00E30D09">
        <w:rPr>
          <w:color w:val="000000"/>
          <w:sz w:val="24"/>
          <w:szCs w:val="24"/>
          <w:u w:color="000000"/>
        </w:rPr>
        <w:t xml:space="preserve">, </w:t>
      </w:r>
      <w:r w:rsidR="00F059C5" w:rsidRPr="00E30D09">
        <w:rPr>
          <w:color w:val="000000"/>
          <w:sz w:val="24"/>
          <w:szCs w:val="24"/>
          <w:u w:color="000000"/>
        </w:rPr>
        <w:t>Kehinde Wiley</w:t>
      </w:r>
      <w:r w:rsidR="00DD7AE1">
        <w:rPr>
          <w:color w:val="000000"/>
          <w:sz w:val="24"/>
          <w:szCs w:val="24"/>
          <w:u w:color="000000"/>
        </w:rPr>
        <w:t>’</w:t>
      </w:r>
      <w:r w:rsidR="00F059C5" w:rsidRPr="00E30D09">
        <w:rPr>
          <w:color w:val="000000"/>
          <w:sz w:val="24"/>
          <w:szCs w:val="24"/>
          <w:u w:color="000000"/>
        </w:rPr>
        <w:t xml:space="preserve">s choice to represent the Black man in streetwear is </w:t>
      </w:r>
      <w:r w:rsidR="001918A4" w:rsidRPr="00E30D09">
        <w:rPr>
          <w:color w:val="000000"/>
          <w:sz w:val="24"/>
          <w:szCs w:val="24"/>
          <w:u w:color="000000"/>
        </w:rPr>
        <w:t>an</w:t>
      </w:r>
      <w:r w:rsidR="00F059C5" w:rsidRPr="00E30D09">
        <w:rPr>
          <w:color w:val="000000"/>
          <w:sz w:val="24"/>
          <w:szCs w:val="24"/>
          <w:u w:color="000000"/>
        </w:rPr>
        <w:t xml:space="preserve"> </w:t>
      </w:r>
      <w:r w:rsidR="00AA0060" w:rsidRPr="00E30D09">
        <w:rPr>
          <w:color w:val="000000"/>
          <w:sz w:val="24"/>
          <w:szCs w:val="24"/>
          <w:u w:color="000000"/>
        </w:rPr>
        <w:t>indication</w:t>
      </w:r>
      <w:r w:rsidR="00F059C5" w:rsidRPr="00E30D09">
        <w:rPr>
          <w:color w:val="000000"/>
          <w:sz w:val="24"/>
          <w:szCs w:val="24"/>
          <w:u w:color="000000"/>
        </w:rPr>
        <w:t xml:space="preserve"> </w:t>
      </w:r>
      <w:r w:rsidR="00AA0060" w:rsidRPr="00E30D09">
        <w:rPr>
          <w:color w:val="000000"/>
          <w:sz w:val="24"/>
          <w:szCs w:val="24"/>
          <w:u w:color="000000"/>
        </w:rPr>
        <w:t>of</w:t>
      </w:r>
      <w:r w:rsidR="006C38C0" w:rsidRPr="00E30D09">
        <w:rPr>
          <w:color w:val="000000"/>
          <w:sz w:val="24"/>
          <w:szCs w:val="24"/>
          <w:u w:color="000000"/>
        </w:rPr>
        <w:t xml:space="preserve"> </w:t>
      </w:r>
      <w:r w:rsidR="00AA0060" w:rsidRPr="00E30D09">
        <w:rPr>
          <w:color w:val="000000"/>
          <w:sz w:val="24"/>
          <w:szCs w:val="24"/>
          <w:u w:color="000000"/>
        </w:rPr>
        <w:t>resistance</w:t>
      </w:r>
      <w:r w:rsidR="006C38C0" w:rsidRPr="00E30D09">
        <w:rPr>
          <w:color w:val="000000"/>
          <w:sz w:val="24"/>
          <w:szCs w:val="24"/>
          <w:u w:color="000000"/>
        </w:rPr>
        <w:t xml:space="preserve">. </w:t>
      </w:r>
      <w:r w:rsidR="0034253A" w:rsidRPr="00E30D09">
        <w:rPr>
          <w:color w:val="000000"/>
          <w:sz w:val="24"/>
          <w:szCs w:val="24"/>
          <w:u w:color="000000"/>
        </w:rPr>
        <w:t xml:space="preserve">Streetwear is an example of how culture creates meaning through visual representation, and in this </w:t>
      </w:r>
      <w:r w:rsidR="00945A51" w:rsidRPr="00E30D09">
        <w:rPr>
          <w:color w:val="000000"/>
          <w:sz w:val="24"/>
          <w:szCs w:val="24"/>
          <w:u w:color="000000"/>
        </w:rPr>
        <w:t>instance,</w:t>
      </w:r>
      <w:r w:rsidR="0034253A" w:rsidRPr="00E30D09">
        <w:rPr>
          <w:color w:val="000000"/>
          <w:sz w:val="24"/>
          <w:szCs w:val="24"/>
          <w:u w:color="000000"/>
        </w:rPr>
        <w:t xml:space="preserve"> streetwear helps the wearer to explore counterculture through self-adornment. </w:t>
      </w:r>
      <w:r w:rsidR="007C2A7A" w:rsidRPr="00E30D09">
        <w:rPr>
          <w:color w:val="000000"/>
          <w:sz w:val="24"/>
          <w:szCs w:val="24"/>
          <w:u w:color="000000"/>
        </w:rPr>
        <w:t>According to King ADZ and Wilma Stone, streetwear is a fashion trend that started as a sub-cultural style and then grew into a multi-billion-dollar industry.</w:t>
      </w:r>
      <w:r w:rsidR="007C2A7A" w:rsidRPr="00E30D09">
        <w:rPr>
          <w:color w:val="000000"/>
          <w:sz w:val="24"/>
          <w:szCs w:val="24"/>
          <w:u w:color="000000"/>
          <w:vertAlign w:val="superscript"/>
        </w:rPr>
        <w:footnoteReference w:id="143"/>
      </w:r>
      <w:r w:rsidR="007C2A7A" w:rsidRPr="00E30D09">
        <w:rPr>
          <w:color w:val="000000"/>
          <w:sz w:val="24"/>
          <w:szCs w:val="24"/>
          <w:u w:color="000000"/>
        </w:rPr>
        <w:t xml:space="preserve"> The origins of its style developed from lower-class associated clothing, such as sportswear, workwear, and combat wear. As a symbol though, streetwear was the culmination of the human reaction to the sub-urban environment.</w:t>
      </w:r>
      <w:r w:rsidR="007C2A7A" w:rsidRPr="00E30D09">
        <w:rPr>
          <w:color w:val="000000"/>
          <w:sz w:val="24"/>
          <w:szCs w:val="24"/>
          <w:u w:color="000000"/>
          <w:vertAlign w:val="superscript"/>
        </w:rPr>
        <w:footnoteReference w:id="144"/>
      </w:r>
      <w:r w:rsidR="007C2A7A" w:rsidRPr="00E30D09">
        <w:rPr>
          <w:color w:val="000000"/>
          <w:sz w:val="24"/>
          <w:szCs w:val="24"/>
          <w:u w:color="000000"/>
        </w:rPr>
        <w:t xml:space="preserve"> </w:t>
      </w:r>
      <w:r w:rsidR="00203013" w:rsidRPr="00E30D09">
        <w:rPr>
          <w:color w:val="000000"/>
          <w:sz w:val="24"/>
          <w:szCs w:val="24"/>
          <w:u w:color="000000"/>
        </w:rPr>
        <w:t>King ADZ and Wilma Stone assert that w</w:t>
      </w:r>
      <w:r w:rsidR="007C2A7A" w:rsidRPr="00E30D09">
        <w:rPr>
          <w:color w:val="000000"/>
          <w:sz w:val="24"/>
          <w:szCs w:val="24"/>
          <w:u w:color="000000"/>
        </w:rPr>
        <w:t xml:space="preserve">ithin </w:t>
      </w:r>
      <w:r w:rsidR="00AB44F5" w:rsidRPr="00E30D09">
        <w:rPr>
          <w:color w:val="000000"/>
          <w:sz w:val="24"/>
          <w:szCs w:val="24"/>
          <w:u w:color="000000"/>
        </w:rPr>
        <w:t>streetwear there is a</w:t>
      </w:r>
      <w:r w:rsidR="007C2A7A" w:rsidRPr="00E30D09">
        <w:rPr>
          <w:color w:val="000000"/>
          <w:sz w:val="24"/>
          <w:szCs w:val="24"/>
          <w:u w:color="000000"/>
        </w:rPr>
        <w:t xml:space="preserve"> reaction to different issues</w:t>
      </w:r>
      <w:r w:rsidR="00AB44F5" w:rsidRPr="00E30D09">
        <w:rPr>
          <w:color w:val="000000"/>
          <w:sz w:val="24"/>
          <w:szCs w:val="24"/>
          <w:u w:color="000000"/>
        </w:rPr>
        <w:t xml:space="preserve">, such as </w:t>
      </w:r>
      <w:r w:rsidR="007C2A7A" w:rsidRPr="00E30D09">
        <w:rPr>
          <w:color w:val="000000"/>
          <w:sz w:val="24"/>
          <w:szCs w:val="24"/>
          <w:u w:color="000000"/>
        </w:rPr>
        <w:t>racism, sexism, domestic violence, class, religion, issues of sexuality, and many different forms of oppression and or discrimination.</w:t>
      </w:r>
      <w:r w:rsidR="007C2A7A" w:rsidRPr="00E30D09">
        <w:rPr>
          <w:color w:val="000000"/>
          <w:sz w:val="24"/>
          <w:szCs w:val="24"/>
          <w:u w:color="000000"/>
          <w:vertAlign w:val="superscript"/>
        </w:rPr>
        <w:footnoteReference w:id="145"/>
      </w:r>
      <w:r w:rsidR="007C2A7A" w:rsidRPr="00E30D09">
        <w:rPr>
          <w:color w:val="000000"/>
          <w:sz w:val="24"/>
          <w:szCs w:val="24"/>
          <w:u w:color="000000"/>
        </w:rPr>
        <w:t xml:space="preserve">  ADZ and Stone</w:t>
      </w:r>
      <w:r w:rsidR="00AB44F5" w:rsidRPr="00E30D09">
        <w:rPr>
          <w:color w:val="000000"/>
          <w:sz w:val="24"/>
          <w:szCs w:val="24"/>
          <w:u w:color="000000"/>
        </w:rPr>
        <w:t xml:space="preserve"> state</w:t>
      </w:r>
      <w:r w:rsidR="007C2A7A" w:rsidRPr="00E30D09">
        <w:rPr>
          <w:color w:val="000000"/>
          <w:sz w:val="24"/>
          <w:szCs w:val="24"/>
          <w:u w:color="000000"/>
        </w:rPr>
        <w:t xml:space="preserve">, </w:t>
      </w:r>
      <w:r w:rsidR="00497C8A">
        <w:rPr>
          <w:color w:val="000000"/>
          <w:sz w:val="24"/>
          <w:szCs w:val="24"/>
          <w:u w:color="000000"/>
        </w:rPr>
        <w:t>“</w:t>
      </w:r>
      <w:r w:rsidR="007C2A7A" w:rsidRPr="00E30D09">
        <w:rPr>
          <w:color w:val="000000"/>
          <w:sz w:val="24"/>
          <w:szCs w:val="24"/>
          <w:u w:color="000000"/>
        </w:rPr>
        <w:t xml:space="preserve">It is, for example, paramount to remember that street culture was born out of feelings of powerlessness and alienation, and we should examine how that in turn might affect global </w:t>
      </w:r>
      <w:r w:rsidR="00A500F8" w:rsidRPr="00E30D09">
        <w:rPr>
          <w:color w:val="000000"/>
          <w:sz w:val="24"/>
          <w:szCs w:val="24"/>
          <w:u w:color="000000"/>
        </w:rPr>
        <w:t>justice.</w:t>
      </w:r>
      <w:r w:rsidR="00A500F8">
        <w:rPr>
          <w:color w:val="000000"/>
          <w:sz w:val="24"/>
          <w:szCs w:val="24"/>
          <w:u w:color="000000"/>
        </w:rPr>
        <w:t>”</w:t>
      </w:r>
      <w:r w:rsidR="00A500F8" w:rsidRPr="00E30D09">
        <w:rPr>
          <w:color w:val="000000"/>
          <w:sz w:val="24"/>
          <w:szCs w:val="24"/>
          <w:u w:color="000000"/>
        </w:rPr>
        <w:t xml:space="preserve"> Streetwear</w:t>
      </w:r>
      <w:r w:rsidR="00D521A9" w:rsidRPr="00E30D09">
        <w:rPr>
          <w:color w:val="000000"/>
          <w:sz w:val="24"/>
          <w:szCs w:val="24"/>
          <w:u w:color="000000"/>
        </w:rPr>
        <w:t xml:space="preserve">, when viewed through a critical lens then asserts </w:t>
      </w:r>
      <w:r w:rsidR="00E31FFA" w:rsidRPr="00E30D09">
        <w:rPr>
          <w:color w:val="000000"/>
          <w:sz w:val="24"/>
          <w:szCs w:val="24"/>
          <w:u w:color="000000"/>
        </w:rPr>
        <w:t xml:space="preserve">a </w:t>
      </w:r>
      <w:r w:rsidR="00D521A9" w:rsidRPr="00E30D09">
        <w:rPr>
          <w:color w:val="000000"/>
          <w:sz w:val="24"/>
          <w:szCs w:val="24"/>
          <w:u w:color="000000"/>
        </w:rPr>
        <w:t>visual resistance t</w:t>
      </w:r>
      <w:r w:rsidR="00CE380A" w:rsidRPr="00E30D09">
        <w:rPr>
          <w:color w:val="000000"/>
          <w:sz w:val="24"/>
          <w:szCs w:val="24"/>
          <w:u w:color="000000"/>
        </w:rPr>
        <w:t>hrough fashion, subverting the mainstream expectations regarding fashion.</w:t>
      </w:r>
    </w:p>
    <w:p w14:paraId="53AA1AD8" w14:textId="4BC2CFC5" w:rsidR="007C2A7A" w:rsidRPr="00E30D09" w:rsidRDefault="00CF0632" w:rsidP="004744C2">
      <w:pPr>
        <w:autoSpaceDE w:val="0"/>
        <w:autoSpaceDN w:val="0"/>
        <w:adjustRightInd w:val="0"/>
        <w:spacing w:line="480" w:lineRule="auto"/>
        <w:ind w:firstLine="720"/>
        <w:rPr>
          <w:color w:val="000000"/>
          <w:sz w:val="24"/>
          <w:szCs w:val="24"/>
          <w:u w:color="000000"/>
        </w:rPr>
      </w:pPr>
      <w:r w:rsidRPr="00E30D09">
        <w:rPr>
          <w:color w:val="000000"/>
          <w:sz w:val="24"/>
          <w:szCs w:val="24"/>
          <w:u w:color="000000"/>
        </w:rPr>
        <w:t xml:space="preserve">A distinct narrative arises when </w:t>
      </w:r>
      <w:r w:rsidR="006B201D" w:rsidRPr="00E30D09">
        <w:rPr>
          <w:color w:val="000000"/>
          <w:sz w:val="24"/>
          <w:szCs w:val="24"/>
          <w:u w:color="000000"/>
        </w:rPr>
        <w:t>comparing Rumors of War, and its use of streetwear, to the J.E.B. Stuart monument and the Confederate uniform</w:t>
      </w:r>
      <w:r w:rsidR="00DE2A32" w:rsidRPr="00E30D09">
        <w:rPr>
          <w:color w:val="000000"/>
          <w:sz w:val="24"/>
          <w:szCs w:val="24"/>
          <w:u w:color="000000"/>
        </w:rPr>
        <w:t xml:space="preserve">. </w:t>
      </w:r>
      <w:r w:rsidRPr="00E30D09">
        <w:rPr>
          <w:color w:val="000000"/>
          <w:sz w:val="24"/>
          <w:szCs w:val="24"/>
          <w:u w:color="000000"/>
        </w:rPr>
        <w:t>In the Stuart monument, one can see that J.E.B. Stuart is represented in his full Confederate calvary uniform</w:t>
      </w:r>
      <w:r w:rsidR="00AA254F">
        <w:rPr>
          <w:color w:val="000000"/>
          <w:sz w:val="24"/>
          <w:szCs w:val="24"/>
          <w:u w:color="000000"/>
        </w:rPr>
        <w:t>;</w:t>
      </w:r>
      <w:r w:rsidRPr="00E30D09">
        <w:rPr>
          <w:color w:val="000000"/>
          <w:sz w:val="24"/>
          <w:szCs w:val="24"/>
          <w:u w:color="000000"/>
        </w:rPr>
        <w:t xml:space="preserve"> </w:t>
      </w:r>
      <w:r w:rsidR="00AA254F">
        <w:rPr>
          <w:color w:val="000000"/>
          <w:sz w:val="24"/>
          <w:szCs w:val="24"/>
          <w:u w:color="000000"/>
        </w:rPr>
        <w:t>a u</w:t>
      </w:r>
      <w:r w:rsidRPr="00E30D09">
        <w:rPr>
          <w:color w:val="000000"/>
          <w:sz w:val="24"/>
          <w:szCs w:val="24"/>
          <w:u w:color="000000"/>
        </w:rPr>
        <w:t>niform</w:t>
      </w:r>
      <w:r w:rsidR="00AA254F">
        <w:rPr>
          <w:color w:val="000000"/>
          <w:sz w:val="24"/>
          <w:szCs w:val="24"/>
          <w:u w:color="000000"/>
        </w:rPr>
        <w:t xml:space="preserve"> that is emblematic of the </w:t>
      </w:r>
      <w:r w:rsidR="000E4FE6" w:rsidRPr="00E30D09">
        <w:rPr>
          <w:color w:val="000000"/>
          <w:sz w:val="24"/>
          <w:szCs w:val="24"/>
          <w:u w:color="000000"/>
        </w:rPr>
        <w:t>Confederacy</w:t>
      </w:r>
      <w:r w:rsidR="00DD7AE1">
        <w:rPr>
          <w:color w:val="000000"/>
          <w:sz w:val="24"/>
          <w:szCs w:val="24"/>
          <w:u w:color="000000"/>
        </w:rPr>
        <w:t>’</w:t>
      </w:r>
      <w:r w:rsidR="000E4FE6" w:rsidRPr="00E30D09">
        <w:rPr>
          <w:color w:val="000000"/>
          <w:sz w:val="24"/>
          <w:szCs w:val="24"/>
          <w:u w:color="000000"/>
        </w:rPr>
        <w:t xml:space="preserve">s </w:t>
      </w:r>
      <w:r w:rsidR="00D36068" w:rsidRPr="00E30D09">
        <w:rPr>
          <w:color w:val="000000"/>
          <w:sz w:val="24"/>
          <w:szCs w:val="24"/>
          <w:u w:color="000000"/>
        </w:rPr>
        <w:t xml:space="preserve">fight for the continuation of </w:t>
      </w:r>
      <w:r w:rsidR="00065621" w:rsidRPr="00E30D09">
        <w:rPr>
          <w:color w:val="000000"/>
          <w:sz w:val="24"/>
          <w:szCs w:val="24"/>
          <w:u w:color="000000"/>
        </w:rPr>
        <w:t>slavery and</w:t>
      </w:r>
      <w:r w:rsidR="00D36068" w:rsidRPr="00E30D09">
        <w:rPr>
          <w:color w:val="000000"/>
          <w:sz w:val="24"/>
          <w:szCs w:val="24"/>
          <w:u w:color="000000"/>
        </w:rPr>
        <w:t xml:space="preserve"> worn by a man who committed genocide</w:t>
      </w:r>
      <w:r w:rsidR="000E4FE6" w:rsidRPr="00E30D09">
        <w:rPr>
          <w:color w:val="000000"/>
          <w:sz w:val="24"/>
          <w:szCs w:val="24"/>
          <w:u w:color="000000"/>
        </w:rPr>
        <w:t xml:space="preserve"> against Indigenous peoples.</w:t>
      </w:r>
      <w:r w:rsidR="00C61A86" w:rsidRPr="00E30D09">
        <w:rPr>
          <w:color w:val="000000"/>
          <w:sz w:val="24"/>
          <w:szCs w:val="24"/>
          <w:u w:color="000000"/>
        </w:rPr>
        <w:t xml:space="preserve"> In contrast, </w:t>
      </w:r>
      <w:r w:rsidR="00065621" w:rsidRPr="00E30D09">
        <w:rPr>
          <w:color w:val="000000"/>
          <w:sz w:val="24"/>
          <w:szCs w:val="24"/>
          <w:u w:color="000000"/>
        </w:rPr>
        <w:t xml:space="preserve">the </w:t>
      </w:r>
      <w:r w:rsidR="00C61A86" w:rsidRPr="00E30D09">
        <w:rPr>
          <w:color w:val="000000"/>
          <w:sz w:val="24"/>
          <w:szCs w:val="24"/>
          <w:u w:color="000000"/>
        </w:rPr>
        <w:t>streetwear</w:t>
      </w:r>
      <w:r w:rsidR="00065621" w:rsidRPr="00E30D09">
        <w:rPr>
          <w:color w:val="000000"/>
          <w:sz w:val="24"/>
          <w:szCs w:val="24"/>
          <w:u w:color="000000"/>
        </w:rPr>
        <w:t xml:space="preserve"> found in </w:t>
      </w:r>
      <w:r w:rsidR="00065621" w:rsidRPr="00E30D09">
        <w:rPr>
          <w:i/>
          <w:iCs/>
          <w:color w:val="000000"/>
          <w:sz w:val="24"/>
          <w:szCs w:val="24"/>
          <w:u w:color="000000"/>
        </w:rPr>
        <w:t>Rumors of War</w:t>
      </w:r>
      <w:r w:rsidR="00C61A86" w:rsidRPr="00E30D09">
        <w:rPr>
          <w:i/>
          <w:iCs/>
          <w:color w:val="000000"/>
          <w:sz w:val="24"/>
          <w:szCs w:val="24"/>
          <w:u w:color="000000"/>
        </w:rPr>
        <w:t xml:space="preserve">, </w:t>
      </w:r>
      <w:r w:rsidR="00C61A86" w:rsidRPr="00E30D09">
        <w:rPr>
          <w:color w:val="000000"/>
          <w:sz w:val="24"/>
          <w:szCs w:val="24"/>
          <w:u w:color="000000"/>
        </w:rPr>
        <w:t xml:space="preserve">according to </w:t>
      </w:r>
      <w:r w:rsidR="00E158FB" w:rsidRPr="00E30D09">
        <w:rPr>
          <w:color w:val="000000"/>
          <w:sz w:val="24"/>
          <w:szCs w:val="24"/>
          <w:u w:color="000000"/>
        </w:rPr>
        <w:t xml:space="preserve">the definition explored by </w:t>
      </w:r>
      <w:r w:rsidR="00C61A86" w:rsidRPr="00E30D09">
        <w:rPr>
          <w:color w:val="000000"/>
          <w:sz w:val="24"/>
          <w:szCs w:val="24"/>
          <w:u w:color="000000"/>
        </w:rPr>
        <w:t xml:space="preserve">ADZ and Stone, represents the </w:t>
      </w:r>
      <w:r w:rsidR="00CA13F7" w:rsidRPr="00E30D09">
        <w:rPr>
          <w:color w:val="000000"/>
          <w:sz w:val="24"/>
          <w:szCs w:val="24"/>
          <w:u w:color="000000"/>
        </w:rPr>
        <w:t>fashion of counterculture</w:t>
      </w:r>
      <w:r w:rsidR="00F505CA" w:rsidRPr="00E30D09">
        <w:rPr>
          <w:color w:val="000000"/>
          <w:sz w:val="24"/>
          <w:szCs w:val="24"/>
          <w:u w:color="000000"/>
        </w:rPr>
        <w:t xml:space="preserve"> an</w:t>
      </w:r>
      <w:r w:rsidR="00065621" w:rsidRPr="00E30D09">
        <w:rPr>
          <w:color w:val="000000"/>
          <w:sz w:val="24"/>
          <w:szCs w:val="24"/>
          <w:u w:color="000000"/>
        </w:rPr>
        <w:t>d Black resistance.</w:t>
      </w:r>
      <w:r w:rsidR="00E158FB" w:rsidRPr="00E30D09">
        <w:rPr>
          <w:color w:val="000000"/>
          <w:sz w:val="24"/>
          <w:szCs w:val="24"/>
          <w:u w:color="000000"/>
        </w:rPr>
        <w:t xml:space="preserve"> Thus, Wiley </w:t>
      </w:r>
      <w:r w:rsidR="00CE6FC7" w:rsidRPr="00E30D09">
        <w:rPr>
          <w:color w:val="000000"/>
          <w:sz w:val="24"/>
          <w:szCs w:val="24"/>
          <w:u w:color="000000"/>
        </w:rPr>
        <w:t>uses the absence of the Confederate uniform to instead install symbols of Black resistance</w:t>
      </w:r>
      <w:r w:rsidR="0060464A" w:rsidRPr="00E30D09">
        <w:rPr>
          <w:color w:val="000000"/>
          <w:sz w:val="24"/>
          <w:szCs w:val="24"/>
          <w:u w:color="000000"/>
        </w:rPr>
        <w:t xml:space="preserve"> through fashion. </w:t>
      </w:r>
      <w:r w:rsidR="00AA254F">
        <w:rPr>
          <w:color w:val="000000"/>
          <w:sz w:val="24"/>
          <w:szCs w:val="24"/>
          <w:u w:color="000000"/>
        </w:rPr>
        <w:t xml:space="preserve">Through his elimination of the Confederate uniform, Wiley subverts the power of the Lost Cause, and thus constitutes a representation that places the Black body and voice in a place that had originally been occupied by a white supremacist symbol and narrative. </w:t>
      </w:r>
    </w:p>
    <w:p w14:paraId="5B76F74D" w14:textId="5717DE44" w:rsidR="007C2A7A" w:rsidRDefault="00363940" w:rsidP="00834521">
      <w:pPr>
        <w:autoSpaceDE w:val="0"/>
        <w:autoSpaceDN w:val="0"/>
        <w:adjustRightInd w:val="0"/>
        <w:spacing w:line="480" w:lineRule="auto"/>
        <w:ind w:firstLine="720"/>
        <w:rPr>
          <w:color w:val="000000"/>
          <w:sz w:val="24"/>
          <w:szCs w:val="24"/>
          <w:u w:color="000000"/>
        </w:rPr>
      </w:pPr>
      <w:r w:rsidRPr="00AA254F">
        <w:rPr>
          <w:color w:val="000000"/>
          <w:sz w:val="24"/>
          <w:szCs w:val="24"/>
          <w:u w:color="000000"/>
        </w:rPr>
        <w:t>Kehinde Wiley</w:t>
      </w:r>
      <w:r w:rsidR="00DD7AE1">
        <w:rPr>
          <w:color w:val="000000"/>
          <w:sz w:val="24"/>
          <w:szCs w:val="24"/>
          <w:u w:color="000000"/>
        </w:rPr>
        <w:t>’</w:t>
      </w:r>
      <w:r w:rsidRPr="00AA254F">
        <w:rPr>
          <w:color w:val="000000"/>
          <w:sz w:val="24"/>
          <w:szCs w:val="24"/>
          <w:u w:color="000000"/>
        </w:rPr>
        <w:t>s play on the concept of representing power and subverting the narrative draws directly from Confederate monuments and in this</w:t>
      </w:r>
      <w:r w:rsidRPr="00E30D09">
        <w:rPr>
          <w:color w:val="000000"/>
          <w:sz w:val="24"/>
          <w:szCs w:val="24"/>
          <w:u w:color="000000"/>
        </w:rPr>
        <w:t xml:space="preserve"> instance the example of </w:t>
      </w:r>
      <w:r w:rsidR="00834521" w:rsidRPr="00E30D09">
        <w:rPr>
          <w:color w:val="000000"/>
          <w:sz w:val="24"/>
          <w:szCs w:val="24"/>
          <w:u w:color="000000"/>
        </w:rPr>
        <w:t>the General J.E.B. Stuart monument (</w:t>
      </w:r>
      <w:r w:rsidR="001E2C13" w:rsidRPr="00E30D09">
        <w:rPr>
          <w:color w:val="000000"/>
          <w:sz w:val="24"/>
          <w:szCs w:val="24"/>
          <w:u w:color="000000"/>
        </w:rPr>
        <w:t>F</w:t>
      </w:r>
      <w:r w:rsidR="00834521" w:rsidRPr="00E30D09">
        <w:rPr>
          <w:color w:val="000000"/>
          <w:sz w:val="24"/>
          <w:szCs w:val="24"/>
          <w:u w:color="000000"/>
        </w:rPr>
        <w:t xml:space="preserve">igure </w:t>
      </w:r>
      <w:r w:rsidR="001E2C13" w:rsidRPr="00E30D09">
        <w:rPr>
          <w:color w:val="000000"/>
          <w:sz w:val="24"/>
          <w:szCs w:val="24"/>
          <w:u w:color="000000"/>
        </w:rPr>
        <w:t>2</w:t>
      </w:r>
      <w:r w:rsidR="00834521" w:rsidRPr="00E30D09">
        <w:rPr>
          <w:color w:val="000000"/>
          <w:sz w:val="24"/>
          <w:szCs w:val="24"/>
          <w:u w:color="000000"/>
        </w:rPr>
        <w:t>) from Richmond Virginia.</w:t>
      </w:r>
      <w:r w:rsidR="00834521" w:rsidRPr="00E30D09">
        <w:rPr>
          <w:color w:val="000000"/>
          <w:sz w:val="24"/>
          <w:szCs w:val="24"/>
          <w:u w:color="000000"/>
          <w:vertAlign w:val="superscript"/>
        </w:rPr>
        <w:footnoteReference w:id="146"/>
      </w:r>
      <w:r w:rsidR="00834521" w:rsidRPr="00E30D09">
        <w:rPr>
          <w:color w:val="000000"/>
          <w:sz w:val="24"/>
          <w:szCs w:val="24"/>
          <w:u w:color="000000"/>
        </w:rPr>
        <w:t xml:space="preserve"> </w:t>
      </w:r>
      <w:r w:rsidRPr="00E30D09">
        <w:rPr>
          <w:color w:val="000000"/>
          <w:sz w:val="24"/>
          <w:szCs w:val="24"/>
          <w:u w:color="000000"/>
        </w:rPr>
        <w:t>When</w:t>
      </w:r>
      <w:r w:rsidR="007C2A7A" w:rsidRPr="00E30D09">
        <w:rPr>
          <w:color w:val="000000"/>
          <w:sz w:val="24"/>
          <w:szCs w:val="24"/>
          <w:u w:color="000000"/>
        </w:rPr>
        <w:t xml:space="preserve"> visit</w:t>
      </w:r>
      <w:r w:rsidRPr="00E30D09">
        <w:rPr>
          <w:color w:val="000000"/>
          <w:sz w:val="24"/>
          <w:szCs w:val="24"/>
          <w:u w:color="000000"/>
        </w:rPr>
        <w:t>ing</w:t>
      </w:r>
      <w:r w:rsidR="007C2A7A" w:rsidRPr="00E30D09">
        <w:rPr>
          <w:color w:val="000000"/>
          <w:sz w:val="24"/>
          <w:szCs w:val="24"/>
          <w:u w:color="000000"/>
        </w:rPr>
        <w:t xml:space="preserve"> Richmond, Virginia</w:t>
      </w:r>
      <w:r w:rsidR="00834521" w:rsidRPr="00E30D09">
        <w:rPr>
          <w:color w:val="000000"/>
          <w:sz w:val="24"/>
          <w:szCs w:val="24"/>
          <w:u w:color="000000"/>
        </w:rPr>
        <w:t xml:space="preserve"> in 2016</w:t>
      </w:r>
      <w:r w:rsidR="007C2A7A" w:rsidRPr="00E30D09">
        <w:rPr>
          <w:color w:val="000000"/>
          <w:sz w:val="24"/>
          <w:szCs w:val="24"/>
          <w:u w:color="000000"/>
        </w:rPr>
        <w:t xml:space="preserve"> Wiley found himself confronted by the equestrian statues of Confederate generals </w:t>
      </w:r>
      <w:r w:rsidR="00834521" w:rsidRPr="00E30D09">
        <w:rPr>
          <w:color w:val="000000"/>
          <w:sz w:val="24"/>
          <w:szCs w:val="24"/>
          <w:u w:color="000000"/>
        </w:rPr>
        <w:t xml:space="preserve">and their </w:t>
      </w:r>
      <w:r w:rsidR="007C2A7A" w:rsidRPr="00E30D09">
        <w:rPr>
          <w:color w:val="000000"/>
          <w:sz w:val="24"/>
          <w:szCs w:val="24"/>
          <w:u w:color="000000"/>
        </w:rPr>
        <w:t>associat</w:t>
      </w:r>
      <w:r w:rsidR="00834521" w:rsidRPr="00E30D09">
        <w:rPr>
          <w:color w:val="000000"/>
          <w:sz w:val="24"/>
          <w:szCs w:val="24"/>
          <w:u w:color="000000"/>
        </w:rPr>
        <w:t>ion</w:t>
      </w:r>
      <w:r w:rsidR="00CF07C9" w:rsidRPr="00E30D09">
        <w:rPr>
          <w:color w:val="000000"/>
          <w:sz w:val="24"/>
          <w:szCs w:val="24"/>
          <w:u w:color="000000"/>
        </w:rPr>
        <w:t>s</w:t>
      </w:r>
      <w:r w:rsidR="00834521" w:rsidRPr="00E30D09">
        <w:rPr>
          <w:color w:val="000000"/>
          <w:sz w:val="24"/>
          <w:szCs w:val="24"/>
          <w:u w:color="000000"/>
        </w:rPr>
        <w:t xml:space="preserve"> with</w:t>
      </w:r>
      <w:r w:rsidR="007C2A7A" w:rsidRPr="00E30D09">
        <w:rPr>
          <w:color w:val="000000"/>
          <w:sz w:val="24"/>
          <w:szCs w:val="24"/>
          <w:u w:color="000000"/>
        </w:rPr>
        <w:t xml:space="preserve"> slavery</w:t>
      </w:r>
      <w:r w:rsidR="00834521" w:rsidRPr="00E30D09">
        <w:rPr>
          <w:color w:val="000000"/>
          <w:sz w:val="24"/>
          <w:szCs w:val="24"/>
          <w:u w:color="000000"/>
        </w:rPr>
        <w:t xml:space="preserve"> and systemic racism</w:t>
      </w:r>
      <w:r w:rsidR="007C2A7A" w:rsidRPr="00E30D09">
        <w:rPr>
          <w:color w:val="000000"/>
          <w:sz w:val="24"/>
          <w:szCs w:val="24"/>
          <w:u w:color="000000"/>
        </w:rPr>
        <w:t>.</w:t>
      </w:r>
      <w:r w:rsidR="00834521" w:rsidRPr="00E30D09">
        <w:rPr>
          <w:rStyle w:val="FootnoteReference"/>
          <w:color w:val="000000"/>
          <w:sz w:val="24"/>
          <w:szCs w:val="24"/>
          <w:u w:color="000000"/>
        </w:rPr>
        <w:footnoteReference w:id="147"/>
      </w:r>
      <w:r w:rsidR="007C2A7A" w:rsidRPr="00E30D09">
        <w:rPr>
          <w:color w:val="000000"/>
          <w:sz w:val="24"/>
          <w:szCs w:val="24"/>
          <w:u w:color="000000"/>
        </w:rPr>
        <w:t xml:space="preserve"> In an interview with the New York Times, Wiley states, </w:t>
      </w:r>
      <w:r w:rsidR="00497C8A">
        <w:rPr>
          <w:color w:val="000000"/>
          <w:sz w:val="24"/>
          <w:szCs w:val="24"/>
          <w:u w:color="000000"/>
        </w:rPr>
        <w:t>“</w:t>
      </w:r>
      <w:r w:rsidR="007C2A7A" w:rsidRPr="00E30D09">
        <w:rPr>
          <w:color w:val="000000"/>
          <w:sz w:val="24"/>
          <w:szCs w:val="24"/>
          <w:u w:color="000000"/>
        </w:rPr>
        <w:t xml:space="preserve">I felt that there had to be some way to turn this ship </w:t>
      </w:r>
      <w:r w:rsidR="00A500F8" w:rsidRPr="00E30D09">
        <w:rPr>
          <w:color w:val="000000"/>
          <w:sz w:val="24"/>
          <w:szCs w:val="24"/>
          <w:u w:color="000000"/>
        </w:rPr>
        <w:t>around,</w:t>
      </w:r>
      <w:r w:rsidR="00A500F8">
        <w:rPr>
          <w:color w:val="000000"/>
          <w:sz w:val="24"/>
          <w:szCs w:val="24"/>
          <w:u w:color="000000"/>
        </w:rPr>
        <w:t>”</w:t>
      </w:r>
      <w:r w:rsidR="00A500F8" w:rsidRPr="00E30D09">
        <w:rPr>
          <w:color w:val="000000"/>
          <w:sz w:val="24"/>
          <w:szCs w:val="24"/>
          <w:u w:color="000000"/>
        </w:rPr>
        <w:t xml:space="preserve"> and</w:t>
      </w:r>
      <w:r w:rsidR="007C2A7A" w:rsidRPr="00E30D09">
        <w:rPr>
          <w:color w:val="000000"/>
          <w:sz w:val="24"/>
          <w:szCs w:val="24"/>
          <w:u w:color="000000"/>
        </w:rPr>
        <w:t xml:space="preserve">, </w:t>
      </w:r>
      <w:r w:rsidR="00497C8A">
        <w:rPr>
          <w:color w:val="000000"/>
          <w:sz w:val="24"/>
          <w:szCs w:val="24"/>
          <w:u w:color="000000"/>
        </w:rPr>
        <w:t>“</w:t>
      </w:r>
      <w:r w:rsidR="007C2A7A" w:rsidRPr="00E30D09">
        <w:rPr>
          <w:color w:val="000000"/>
          <w:sz w:val="24"/>
          <w:szCs w:val="24"/>
          <w:u w:color="000000"/>
        </w:rPr>
        <w:t>Maybe I can</w:t>
      </w:r>
      <w:r w:rsidR="00DD7AE1">
        <w:rPr>
          <w:color w:val="000000"/>
          <w:sz w:val="24"/>
          <w:szCs w:val="24"/>
          <w:u w:color="000000"/>
        </w:rPr>
        <w:t>’</w:t>
      </w:r>
      <w:r w:rsidR="007C2A7A" w:rsidRPr="00E30D09">
        <w:rPr>
          <w:color w:val="000000"/>
          <w:sz w:val="24"/>
          <w:szCs w:val="24"/>
          <w:u w:color="000000"/>
        </w:rPr>
        <w:t xml:space="preserve">t do it as one person, but this is my way of intervening, of saying </w:t>
      </w:r>
      <w:r w:rsidR="00DD7AE1">
        <w:rPr>
          <w:color w:val="000000"/>
          <w:sz w:val="24"/>
          <w:szCs w:val="24"/>
          <w:u w:color="000000"/>
        </w:rPr>
        <w:t>‘</w:t>
      </w:r>
      <w:r w:rsidR="007C2A7A" w:rsidRPr="00E30D09">
        <w:rPr>
          <w:color w:val="000000"/>
          <w:sz w:val="24"/>
          <w:szCs w:val="24"/>
          <w:u w:color="000000"/>
        </w:rPr>
        <w:t>Enough already.</w:t>
      </w:r>
      <w:r w:rsidR="00DD7AE1">
        <w:rPr>
          <w:color w:val="000000"/>
          <w:sz w:val="24"/>
          <w:szCs w:val="24"/>
          <w:u w:color="000000"/>
        </w:rPr>
        <w:t>’</w:t>
      </w:r>
      <w:r w:rsidR="00497C8A">
        <w:rPr>
          <w:color w:val="000000"/>
          <w:sz w:val="24"/>
          <w:szCs w:val="24"/>
          <w:u w:color="000000"/>
        </w:rPr>
        <w:t>”</w:t>
      </w:r>
      <w:r w:rsidR="007C2A7A" w:rsidRPr="00E30D09">
        <w:rPr>
          <w:color w:val="000000"/>
          <w:sz w:val="24"/>
          <w:szCs w:val="24"/>
          <w:u w:color="000000"/>
          <w:vertAlign w:val="superscript"/>
        </w:rPr>
        <w:footnoteReference w:id="148"/>
      </w:r>
      <w:r w:rsidR="007C2A7A" w:rsidRPr="00E30D09">
        <w:rPr>
          <w:color w:val="000000"/>
          <w:sz w:val="24"/>
          <w:szCs w:val="24"/>
          <w:u w:color="000000"/>
        </w:rPr>
        <w:t xml:space="preserve"> </w:t>
      </w:r>
      <w:r w:rsidR="007C2A7A" w:rsidRPr="00E30D09">
        <w:rPr>
          <w:i/>
          <w:iCs/>
          <w:color w:val="000000"/>
          <w:sz w:val="24"/>
          <w:szCs w:val="24"/>
          <w:u w:color="000000"/>
        </w:rPr>
        <w:t>Rumors of War</w:t>
      </w:r>
      <w:r w:rsidR="007C2A7A" w:rsidRPr="00E30D09">
        <w:rPr>
          <w:color w:val="000000"/>
          <w:sz w:val="24"/>
          <w:szCs w:val="24"/>
          <w:u w:color="000000"/>
        </w:rPr>
        <w:t>, is thus a direct response to the racist representation</w:t>
      </w:r>
      <w:r w:rsidR="00834521" w:rsidRPr="00E30D09">
        <w:rPr>
          <w:color w:val="000000"/>
          <w:sz w:val="24"/>
          <w:szCs w:val="24"/>
          <w:u w:color="000000"/>
        </w:rPr>
        <w:t xml:space="preserve"> found in Confederate monuments</w:t>
      </w:r>
      <w:r w:rsidR="007C2A7A" w:rsidRPr="00E30D09">
        <w:rPr>
          <w:color w:val="000000"/>
          <w:sz w:val="24"/>
          <w:szCs w:val="24"/>
          <w:u w:color="000000"/>
        </w:rPr>
        <w:t xml:space="preserve">. According to Sarah Beetham in her critical analysis, </w:t>
      </w:r>
      <w:r w:rsidR="007C2A7A" w:rsidRPr="00E30D09">
        <w:rPr>
          <w:i/>
          <w:iCs/>
          <w:color w:val="000000"/>
          <w:sz w:val="24"/>
          <w:szCs w:val="24"/>
          <w:u w:color="000000"/>
        </w:rPr>
        <w:t xml:space="preserve">From Spray Cans to Minivans: Contesting the Legacy of Confederate Soldier Monuments in the Era of </w:t>
      </w:r>
      <w:r w:rsidR="00DD7AE1">
        <w:rPr>
          <w:i/>
          <w:iCs/>
          <w:color w:val="000000"/>
          <w:sz w:val="24"/>
          <w:szCs w:val="24"/>
          <w:u w:color="000000"/>
        </w:rPr>
        <w:t>‘</w:t>
      </w:r>
      <w:r w:rsidR="007C2A7A" w:rsidRPr="00E30D09">
        <w:rPr>
          <w:i/>
          <w:iCs/>
          <w:color w:val="000000"/>
          <w:sz w:val="24"/>
          <w:szCs w:val="24"/>
          <w:u w:color="000000"/>
        </w:rPr>
        <w:t>Black Lives Matter</w:t>
      </w:r>
      <w:r w:rsidR="00DD7AE1">
        <w:rPr>
          <w:color w:val="000000"/>
          <w:sz w:val="24"/>
          <w:szCs w:val="24"/>
          <w:u w:color="000000"/>
        </w:rPr>
        <w:t>’</w:t>
      </w:r>
      <w:r w:rsidR="007C2A7A" w:rsidRPr="00E30D09">
        <w:rPr>
          <w:color w:val="000000"/>
          <w:sz w:val="24"/>
          <w:szCs w:val="24"/>
          <w:u w:color="000000"/>
        </w:rPr>
        <w:t>, the Confederate monument does not serve as a reminder of lives lost, but rather as memorial to the Lost Cause.</w:t>
      </w:r>
      <w:r w:rsidR="007C2A7A" w:rsidRPr="00E30D09">
        <w:rPr>
          <w:color w:val="000000"/>
          <w:sz w:val="24"/>
          <w:szCs w:val="24"/>
          <w:u w:color="000000"/>
          <w:vertAlign w:val="superscript"/>
        </w:rPr>
        <w:footnoteReference w:id="149"/>
      </w:r>
      <w:r w:rsidR="007C2A7A" w:rsidRPr="00E30D09">
        <w:rPr>
          <w:color w:val="000000"/>
          <w:sz w:val="24"/>
          <w:szCs w:val="24"/>
          <w:u w:color="000000"/>
        </w:rPr>
        <w:t xml:space="preserve"> Beetham states, </w:t>
      </w:r>
      <w:r w:rsidR="00497C8A">
        <w:rPr>
          <w:color w:val="000000"/>
          <w:sz w:val="24"/>
          <w:szCs w:val="24"/>
          <w:u w:color="000000"/>
        </w:rPr>
        <w:t>“</w:t>
      </w:r>
      <w:r w:rsidR="007C2A7A" w:rsidRPr="00E30D09">
        <w:rPr>
          <w:color w:val="000000"/>
          <w:sz w:val="24"/>
          <w:szCs w:val="24"/>
          <w:u w:color="000000"/>
        </w:rPr>
        <w:t>In this context, a monument to Confederate soldiers served as a reminder of a regime formed to preserve slavery, enforce white supremacy and impose racially motivated violence on black Southerners</w:t>
      </w:r>
      <w:r w:rsidR="00CA0E36">
        <w:rPr>
          <w:color w:val="000000"/>
          <w:sz w:val="24"/>
          <w:szCs w:val="24"/>
          <w:u w:color="000000"/>
        </w:rPr>
        <w:t>.</w:t>
      </w:r>
      <w:r w:rsidR="00497C8A">
        <w:rPr>
          <w:color w:val="000000"/>
          <w:sz w:val="24"/>
          <w:szCs w:val="24"/>
          <w:u w:color="000000"/>
        </w:rPr>
        <w:t>”</w:t>
      </w:r>
      <w:r w:rsidR="007C2A7A" w:rsidRPr="00E30D09">
        <w:rPr>
          <w:color w:val="000000"/>
          <w:sz w:val="24"/>
          <w:szCs w:val="24"/>
          <w:u w:color="000000"/>
          <w:vertAlign w:val="superscript"/>
        </w:rPr>
        <w:footnoteReference w:id="150"/>
      </w:r>
      <w:r w:rsidR="007C2A7A" w:rsidRPr="00E30D09">
        <w:rPr>
          <w:color w:val="000000"/>
          <w:sz w:val="24"/>
          <w:szCs w:val="24"/>
          <w:u w:color="000000"/>
        </w:rPr>
        <w:t xml:space="preserve"> Thus, in using imagery so closely tied to racist ideology, Wiley is challenging oppressive systems of representation and </w:t>
      </w:r>
      <w:r w:rsidR="00235D0B" w:rsidRPr="00E30D09">
        <w:rPr>
          <w:color w:val="000000"/>
          <w:sz w:val="24"/>
          <w:szCs w:val="24"/>
          <w:u w:color="000000"/>
        </w:rPr>
        <w:t xml:space="preserve">reclaiming </w:t>
      </w:r>
      <w:r w:rsidR="007C2A7A" w:rsidRPr="00E30D09">
        <w:rPr>
          <w:color w:val="000000"/>
          <w:sz w:val="24"/>
          <w:szCs w:val="24"/>
          <w:u w:color="000000"/>
        </w:rPr>
        <w:t xml:space="preserve">power over </w:t>
      </w:r>
      <w:r w:rsidR="00235D0B" w:rsidRPr="00E30D09">
        <w:rPr>
          <w:color w:val="000000"/>
          <w:sz w:val="24"/>
          <w:szCs w:val="24"/>
          <w:u w:color="000000"/>
        </w:rPr>
        <w:t xml:space="preserve">depictions that </w:t>
      </w:r>
      <w:r w:rsidR="007C2A7A" w:rsidRPr="00E30D09">
        <w:rPr>
          <w:color w:val="000000"/>
          <w:sz w:val="24"/>
          <w:szCs w:val="24"/>
          <w:u w:color="000000"/>
        </w:rPr>
        <w:t>for Black individuals</w:t>
      </w:r>
      <w:r w:rsidR="00235D0B" w:rsidRPr="00E30D09">
        <w:rPr>
          <w:color w:val="000000"/>
          <w:sz w:val="24"/>
          <w:szCs w:val="24"/>
          <w:u w:color="000000"/>
        </w:rPr>
        <w:t xml:space="preserve"> had previously been tools of oppression</w:t>
      </w:r>
      <w:r w:rsidR="007C2A7A" w:rsidRPr="00E30D09">
        <w:rPr>
          <w:color w:val="000000"/>
          <w:sz w:val="24"/>
          <w:szCs w:val="24"/>
          <w:u w:color="000000"/>
        </w:rPr>
        <w:t>.</w:t>
      </w:r>
    </w:p>
    <w:p w14:paraId="19276FCA" w14:textId="25A66A9D" w:rsidR="00F76AB6" w:rsidRDefault="00F76AB6" w:rsidP="00F76AB6">
      <w:pPr>
        <w:autoSpaceDE w:val="0"/>
        <w:autoSpaceDN w:val="0"/>
        <w:adjustRightInd w:val="0"/>
        <w:spacing w:line="480" w:lineRule="auto"/>
        <w:ind w:firstLine="720"/>
        <w:rPr>
          <w:color w:val="000000"/>
          <w:sz w:val="24"/>
          <w:szCs w:val="24"/>
          <w:u w:color="000000"/>
        </w:rPr>
      </w:pPr>
      <w:r>
        <w:rPr>
          <w:color w:val="000000"/>
          <w:sz w:val="24"/>
          <w:szCs w:val="24"/>
          <w:u w:color="000000"/>
        </w:rPr>
        <w:t xml:space="preserve">Now as previously stated, </w:t>
      </w:r>
      <w:r w:rsidRPr="00E30D09">
        <w:rPr>
          <w:color w:val="000000"/>
          <w:sz w:val="24"/>
          <w:szCs w:val="24"/>
          <w:u w:color="000000"/>
        </w:rPr>
        <w:t xml:space="preserve">equestrian statues and monuments have existed throughout history as symbols of power, especially symbols of imperialism and colonization. </w:t>
      </w:r>
      <w:r w:rsidRPr="00A22BFC">
        <w:rPr>
          <w:i/>
          <w:iCs/>
          <w:color w:val="000000"/>
          <w:sz w:val="24"/>
          <w:szCs w:val="24"/>
          <w:u w:color="000000"/>
        </w:rPr>
        <w:t>Rumors of War</w:t>
      </w:r>
      <w:r>
        <w:rPr>
          <w:color w:val="000000"/>
          <w:sz w:val="24"/>
          <w:szCs w:val="24"/>
          <w:u w:color="000000"/>
        </w:rPr>
        <w:t xml:space="preserve">, like the other monuments and sculptures previously examined operates as a </w:t>
      </w:r>
      <w:r w:rsidRPr="00E30D09">
        <w:rPr>
          <w:color w:val="000000"/>
          <w:sz w:val="24"/>
          <w:szCs w:val="24"/>
          <w:u w:color="000000"/>
        </w:rPr>
        <w:t>symbol of power.</w:t>
      </w:r>
      <w:r>
        <w:rPr>
          <w:color w:val="000000"/>
          <w:sz w:val="24"/>
          <w:szCs w:val="24"/>
          <w:u w:color="000000"/>
        </w:rPr>
        <w:t xml:space="preserve"> The intention of said power though is different when compared to equestrian Confederate monuments. As noted, </w:t>
      </w:r>
      <w:r w:rsidRPr="00AB4BA1">
        <w:rPr>
          <w:i/>
          <w:iCs/>
          <w:color w:val="000000"/>
          <w:sz w:val="24"/>
          <w:szCs w:val="24"/>
          <w:u w:color="000000"/>
        </w:rPr>
        <w:t>Rumors of War</w:t>
      </w:r>
      <w:r>
        <w:rPr>
          <w:color w:val="000000"/>
          <w:sz w:val="24"/>
          <w:szCs w:val="24"/>
          <w:u w:color="000000"/>
        </w:rPr>
        <w:t xml:space="preserve"> is a direct reinterpretation of the General J.E.B Stuart monument, and because it is identical, the horses are depicted with the same movement and stance. In both the Stuart monument and the Wiley sculpture, the horse is depicted as if frozen mid stride, with its right front leg held aloft. Therefore, in the same manner as the Stuart monument, the stance of the horse in </w:t>
      </w:r>
      <w:r w:rsidRPr="0005455C">
        <w:rPr>
          <w:i/>
          <w:iCs/>
          <w:color w:val="000000"/>
          <w:sz w:val="24"/>
          <w:szCs w:val="24"/>
          <w:u w:color="000000"/>
        </w:rPr>
        <w:t>Rumors of War</w:t>
      </w:r>
      <w:r>
        <w:rPr>
          <w:color w:val="000000"/>
          <w:sz w:val="24"/>
          <w:szCs w:val="24"/>
          <w:u w:color="000000"/>
        </w:rPr>
        <w:t xml:space="preserve"> is reminiscent of other historical equestrian depiction</w:t>
      </w:r>
      <w:r w:rsidR="00856AEF">
        <w:rPr>
          <w:color w:val="000000"/>
          <w:sz w:val="24"/>
          <w:szCs w:val="24"/>
          <w:u w:color="000000"/>
        </w:rPr>
        <w:t>s, such as the sculpture of Marcus Aurelius</w:t>
      </w:r>
      <w:r w:rsidR="009E33F2">
        <w:rPr>
          <w:color w:val="000000"/>
          <w:sz w:val="24"/>
          <w:szCs w:val="24"/>
          <w:u w:color="000000"/>
        </w:rPr>
        <w:t xml:space="preserve"> (Figure 10)</w:t>
      </w:r>
      <w:r>
        <w:rPr>
          <w:color w:val="000000"/>
          <w:sz w:val="24"/>
          <w:szCs w:val="24"/>
          <w:u w:color="000000"/>
        </w:rPr>
        <w:t xml:space="preserve">. </w:t>
      </w:r>
    </w:p>
    <w:p w14:paraId="18F85D78" w14:textId="1725F27B" w:rsidR="00F76AB6" w:rsidRDefault="00F76AB6" w:rsidP="00F76AB6">
      <w:pPr>
        <w:autoSpaceDE w:val="0"/>
        <w:autoSpaceDN w:val="0"/>
        <w:adjustRightInd w:val="0"/>
        <w:spacing w:line="480" w:lineRule="auto"/>
        <w:ind w:firstLine="720"/>
        <w:rPr>
          <w:color w:val="000000"/>
          <w:sz w:val="24"/>
          <w:szCs w:val="24"/>
          <w:u w:color="000000"/>
        </w:rPr>
      </w:pPr>
      <w:r>
        <w:rPr>
          <w:color w:val="000000"/>
          <w:sz w:val="24"/>
          <w:szCs w:val="24"/>
          <w:u w:color="000000"/>
        </w:rPr>
        <w:t>In the previous chapter it was concluded that the raised hoof found in Stuart</w:t>
      </w:r>
      <w:r w:rsidR="00DD7AE1">
        <w:rPr>
          <w:color w:val="000000"/>
          <w:sz w:val="24"/>
          <w:szCs w:val="24"/>
          <w:u w:color="000000"/>
        </w:rPr>
        <w:t>’</w:t>
      </w:r>
      <w:r>
        <w:rPr>
          <w:color w:val="000000"/>
          <w:sz w:val="24"/>
          <w:szCs w:val="24"/>
          <w:u w:color="000000"/>
        </w:rPr>
        <w:t>s mount is a part of a larger tradition that recalls ancient sculptures, and in particular, the sculpture of Roman Emperor Marcus Aurelius. In the instance of Marcus Aurelius, the raised hoof was a part of a popular motif that at one time depicted a conquered figure beneath the horse. Donald M.</w:t>
      </w:r>
      <w:r w:rsidRPr="00E30D09">
        <w:rPr>
          <w:color w:val="000000"/>
          <w:sz w:val="24"/>
          <w:szCs w:val="24"/>
          <w:u w:color="000000"/>
        </w:rPr>
        <w:t xml:space="preserve"> Reynolds</w:t>
      </w:r>
      <w:r>
        <w:rPr>
          <w:color w:val="000000"/>
          <w:sz w:val="24"/>
          <w:szCs w:val="24"/>
          <w:u w:color="000000"/>
        </w:rPr>
        <w:t xml:space="preserve"> in </w:t>
      </w:r>
      <w:r w:rsidRPr="00E30D09">
        <w:rPr>
          <w:i/>
          <w:iCs/>
          <w:color w:val="000000"/>
          <w:sz w:val="24"/>
          <w:szCs w:val="24"/>
          <w:u w:color="000000"/>
        </w:rPr>
        <w:t>Monuments and Masterpieces: Histories and Views of Public Sculpture in New York City</w:t>
      </w:r>
      <w:r w:rsidRPr="00E30D09">
        <w:rPr>
          <w:color w:val="000000"/>
          <w:sz w:val="24"/>
          <w:szCs w:val="24"/>
          <w:u w:color="000000"/>
        </w:rPr>
        <w:t xml:space="preserve"> notes that most depictions have disregarded the </w:t>
      </w:r>
      <w:r>
        <w:rPr>
          <w:color w:val="000000"/>
          <w:sz w:val="24"/>
          <w:szCs w:val="24"/>
          <w:u w:color="000000"/>
        </w:rPr>
        <w:t xml:space="preserve">conquered </w:t>
      </w:r>
      <w:r w:rsidRPr="00E30D09">
        <w:rPr>
          <w:color w:val="000000"/>
          <w:sz w:val="24"/>
          <w:szCs w:val="24"/>
          <w:u w:color="000000"/>
        </w:rPr>
        <w:t>figure, but the leg is still raised to signify victory and power.</w:t>
      </w:r>
      <w:r w:rsidRPr="00E30D09">
        <w:rPr>
          <w:color w:val="000000"/>
          <w:sz w:val="24"/>
          <w:szCs w:val="24"/>
          <w:u w:color="000000"/>
          <w:vertAlign w:val="superscript"/>
        </w:rPr>
        <w:footnoteReference w:id="151"/>
      </w:r>
      <w:r>
        <w:rPr>
          <w:color w:val="000000"/>
          <w:sz w:val="24"/>
          <w:szCs w:val="24"/>
          <w:u w:color="000000"/>
        </w:rPr>
        <w:t xml:space="preserve"> </w:t>
      </w:r>
    </w:p>
    <w:p w14:paraId="22F12BBB" w14:textId="7E408F01" w:rsidR="00F76AB6" w:rsidRDefault="00F76AB6" w:rsidP="00F76AB6">
      <w:pPr>
        <w:autoSpaceDE w:val="0"/>
        <w:autoSpaceDN w:val="0"/>
        <w:adjustRightInd w:val="0"/>
        <w:spacing w:line="480" w:lineRule="auto"/>
        <w:ind w:firstLine="720"/>
        <w:rPr>
          <w:color w:val="000000"/>
          <w:sz w:val="24"/>
          <w:szCs w:val="24"/>
          <w:u w:color="000000"/>
        </w:rPr>
      </w:pPr>
      <w:r>
        <w:rPr>
          <w:color w:val="000000"/>
          <w:sz w:val="24"/>
          <w:szCs w:val="24"/>
          <w:u w:color="000000"/>
        </w:rPr>
        <w:t xml:space="preserve">Now, while </w:t>
      </w:r>
      <w:r w:rsidRPr="00BD34D2">
        <w:rPr>
          <w:i/>
          <w:iCs/>
          <w:color w:val="000000"/>
          <w:sz w:val="24"/>
          <w:szCs w:val="24"/>
          <w:u w:color="000000"/>
        </w:rPr>
        <w:t>Rumors of War</w:t>
      </w:r>
      <w:r>
        <w:rPr>
          <w:color w:val="000000"/>
          <w:sz w:val="24"/>
          <w:szCs w:val="24"/>
          <w:u w:color="000000"/>
        </w:rPr>
        <w:t xml:space="preserve"> does not feature a figure beneath the horse, the positioning and stance of the horse echoes that of the Emperor</w:t>
      </w:r>
      <w:r w:rsidR="00DD7AE1">
        <w:rPr>
          <w:color w:val="000000"/>
          <w:sz w:val="24"/>
          <w:szCs w:val="24"/>
          <w:u w:color="000000"/>
        </w:rPr>
        <w:t>’</w:t>
      </w:r>
      <w:r>
        <w:rPr>
          <w:color w:val="000000"/>
          <w:sz w:val="24"/>
          <w:szCs w:val="24"/>
          <w:u w:color="000000"/>
        </w:rPr>
        <w:t>s and Stuart</w:t>
      </w:r>
      <w:r w:rsidR="00DD7AE1">
        <w:rPr>
          <w:color w:val="000000"/>
          <w:sz w:val="24"/>
          <w:szCs w:val="24"/>
          <w:u w:color="000000"/>
        </w:rPr>
        <w:t>’</w:t>
      </w:r>
      <w:r>
        <w:rPr>
          <w:color w:val="000000"/>
          <w:sz w:val="24"/>
          <w:szCs w:val="24"/>
          <w:u w:color="000000"/>
        </w:rPr>
        <w:t>s. While Stuart never featured a figure beneath his horse, if it had the monument may have included an enslaved Black individual or even a Native American. In comparison, Wiley</w:t>
      </w:r>
      <w:r w:rsidR="00DD7AE1">
        <w:rPr>
          <w:color w:val="000000"/>
          <w:sz w:val="24"/>
          <w:szCs w:val="24"/>
          <w:u w:color="000000"/>
        </w:rPr>
        <w:t>’</w:t>
      </w:r>
      <w:r>
        <w:rPr>
          <w:color w:val="000000"/>
          <w:sz w:val="24"/>
          <w:szCs w:val="24"/>
          <w:u w:color="000000"/>
        </w:rPr>
        <w:t xml:space="preserve">s sculpture features a Black individual riding the horse, and not beneath the horse. </w:t>
      </w:r>
      <w:r w:rsidRPr="00AA254F">
        <w:rPr>
          <w:color w:val="000000"/>
          <w:sz w:val="24"/>
          <w:szCs w:val="24"/>
          <w:u w:color="000000"/>
        </w:rPr>
        <w:t xml:space="preserve">Historically, especially within western history, it would have been more likely for the Black man to be the conquered rather than the conqueror. Thus, Wiley subverts a once historically popular narrative and creates a counternarrative that reimagines power and representation. </w:t>
      </w:r>
    </w:p>
    <w:p w14:paraId="41593DF3" w14:textId="1EEB54BA" w:rsidR="001D4D69" w:rsidRDefault="00B14C46" w:rsidP="002966AB">
      <w:pPr>
        <w:autoSpaceDE w:val="0"/>
        <w:autoSpaceDN w:val="0"/>
        <w:adjustRightInd w:val="0"/>
        <w:spacing w:line="480" w:lineRule="auto"/>
        <w:ind w:firstLine="720"/>
        <w:rPr>
          <w:color w:val="000000"/>
          <w:sz w:val="24"/>
          <w:szCs w:val="24"/>
          <w:u w:color="000000"/>
        </w:rPr>
      </w:pPr>
      <w:r>
        <w:rPr>
          <w:color w:val="000000"/>
          <w:sz w:val="24"/>
          <w:szCs w:val="24"/>
          <w:u w:color="000000"/>
        </w:rPr>
        <w:t xml:space="preserve">In </w:t>
      </w:r>
      <w:r w:rsidRPr="00B14C46">
        <w:rPr>
          <w:i/>
          <w:iCs/>
          <w:color w:val="000000"/>
          <w:sz w:val="24"/>
          <w:szCs w:val="24"/>
          <w:u w:color="000000"/>
        </w:rPr>
        <w:t>Rumors of War</w:t>
      </w:r>
      <w:r>
        <w:rPr>
          <w:color w:val="000000"/>
          <w:sz w:val="24"/>
          <w:szCs w:val="24"/>
          <w:u w:color="000000"/>
        </w:rPr>
        <w:t xml:space="preserve"> the body language of the horse </w:t>
      </w:r>
      <w:r w:rsidR="00840B72">
        <w:rPr>
          <w:color w:val="000000"/>
          <w:sz w:val="24"/>
          <w:szCs w:val="24"/>
          <w:u w:color="000000"/>
        </w:rPr>
        <w:t xml:space="preserve">communicates the layered history of the equestrian sculpture. The </w:t>
      </w:r>
      <w:r w:rsidR="008356D5">
        <w:rPr>
          <w:color w:val="000000"/>
          <w:sz w:val="24"/>
          <w:szCs w:val="24"/>
          <w:u w:color="000000"/>
        </w:rPr>
        <w:t xml:space="preserve">figure, though, goes against the standards of European depiction and instead of a </w:t>
      </w:r>
      <w:r w:rsidR="002B61E0">
        <w:rPr>
          <w:color w:val="000000"/>
          <w:sz w:val="24"/>
          <w:szCs w:val="24"/>
          <w:u w:color="000000"/>
        </w:rPr>
        <w:t xml:space="preserve">white ruler, monarch, emperor, general, or soldier, there is instead a </w:t>
      </w:r>
      <w:r w:rsidR="007B0B7E">
        <w:rPr>
          <w:color w:val="000000"/>
          <w:sz w:val="24"/>
          <w:szCs w:val="24"/>
          <w:u w:color="000000"/>
        </w:rPr>
        <w:t>modern-day</w:t>
      </w:r>
      <w:r w:rsidR="002B61E0">
        <w:rPr>
          <w:color w:val="000000"/>
          <w:sz w:val="24"/>
          <w:szCs w:val="24"/>
          <w:u w:color="000000"/>
        </w:rPr>
        <w:t xml:space="preserve"> Black man. </w:t>
      </w:r>
      <w:r w:rsidR="007B0B7E">
        <w:rPr>
          <w:color w:val="000000"/>
          <w:sz w:val="24"/>
          <w:szCs w:val="24"/>
          <w:u w:color="000000"/>
        </w:rPr>
        <w:t xml:space="preserve">The man, unlike the depiction of Stuart, </w:t>
      </w:r>
      <w:r w:rsidR="001334FF">
        <w:rPr>
          <w:color w:val="000000"/>
          <w:sz w:val="24"/>
          <w:szCs w:val="24"/>
          <w:u w:color="000000"/>
        </w:rPr>
        <w:t>twists in his saddle</w:t>
      </w:r>
      <w:r w:rsidR="008A78DB">
        <w:rPr>
          <w:color w:val="000000"/>
          <w:sz w:val="24"/>
          <w:szCs w:val="24"/>
          <w:u w:color="000000"/>
        </w:rPr>
        <w:t xml:space="preserve"> looking back and to the right</w:t>
      </w:r>
      <w:r w:rsidR="00D60C4E">
        <w:rPr>
          <w:color w:val="000000"/>
          <w:sz w:val="24"/>
          <w:szCs w:val="24"/>
          <w:u w:color="000000"/>
        </w:rPr>
        <w:t>,</w:t>
      </w:r>
      <w:r w:rsidR="008A78DB">
        <w:rPr>
          <w:color w:val="000000"/>
          <w:sz w:val="24"/>
          <w:szCs w:val="24"/>
          <w:u w:color="000000"/>
        </w:rPr>
        <w:t xml:space="preserve"> and he holds</w:t>
      </w:r>
      <w:r w:rsidR="002A1918">
        <w:rPr>
          <w:color w:val="000000"/>
          <w:sz w:val="24"/>
          <w:szCs w:val="24"/>
          <w:u w:color="000000"/>
        </w:rPr>
        <w:t xml:space="preserve"> himself in that position by gripping the back of the saddle</w:t>
      </w:r>
      <w:r w:rsidR="008A78DB">
        <w:rPr>
          <w:color w:val="000000"/>
          <w:sz w:val="24"/>
          <w:szCs w:val="24"/>
          <w:u w:color="000000"/>
        </w:rPr>
        <w:t>.</w:t>
      </w:r>
      <w:r w:rsidR="001334FF">
        <w:rPr>
          <w:color w:val="000000"/>
          <w:sz w:val="24"/>
          <w:szCs w:val="24"/>
          <w:u w:color="000000"/>
        </w:rPr>
        <w:t xml:space="preserve"> </w:t>
      </w:r>
      <w:r w:rsidR="00011F73">
        <w:rPr>
          <w:color w:val="000000"/>
          <w:sz w:val="24"/>
          <w:szCs w:val="24"/>
          <w:u w:color="000000"/>
        </w:rPr>
        <w:t xml:space="preserve">His dynamic movement seems to indicate that while the horse is moving forward, the rider is looking back. </w:t>
      </w:r>
      <w:r w:rsidR="003623E3">
        <w:rPr>
          <w:color w:val="000000"/>
          <w:sz w:val="24"/>
          <w:szCs w:val="24"/>
          <w:u w:color="000000"/>
        </w:rPr>
        <w:t xml:space="preserve">The man looking backwards may be both a literal and figurative choice by the artist. </w:t>
      </w:r>
    </w:p>
    <w:p w14:paraId="3CB4B6DD" w14:textId="3663EB2C" w:rsidR="00DC2F19" w:rsidRDefault="003623E3" w:rsidP="00DC2F19">
      <w:pPr>
        <w:autoSpaceDE w:val="0"/>
        <w:autoSpaceDN w:val="0"/>
        <w:adjustRightInd w:val="0"/>
        <w:spacing w:line="480" w:lineRule="auto"/>
        <w:ind w:firstLine="720"/>
        <w:rPr>
          <w:color w:val="000000"/>
          <w:sz w:val="24"/>
          <w:szCs w:val="24"/>
          <w:u w:color="000000"/>
        </w:rPr>
      </w:pPr>
      <w:r>
        <w:rPr>
          <w:color w:val="000000"/>
          <w:sz w:val="24"/>
          <w:szCs w:val="24"/>
          <w:u w:color="000000"/>
        </w:rPr>
        <w:t xml:space="preserve">In the instance of Stuart, </w:t>
      </w:r>
      <w:r w:rsidR="00E353F6">
        <w:rPr>
          <w:color w:val="000000"/>
          <w:sz w:val="24"/>
          <w:szCs w:val="24"/>
          <w:u w:color="000000"/>
        </w:rPr>
        <w:t xml:space="preserve">as well as Lee, the gaze is meant to humanize and reference their regard and concern for their troops. </w:t>
      </w:r>
      <w:r w:rsidR="002C7ED7">
        <w:rPr>
          <w:color w:val="000000"/>
          <w:sz w:val="24"/>
          <w:szCs w:val="24"/>
          <w:u w:color="000000"/>
        </w:rPr>
        <w:t xml:space="preserve">Stuart, like </w:t>
      </w:r>
      <w:r w:rsidR="00CE6590">
        <w:rPr>
          <w:color w:val="000000"/>
          <w:sz w:val="24"/>
          <w:szCs w:val="24"/>
          <w:u w:color="000000"/>
        </w:rPr>
        <w:t xml:space="preserve">Napoleon in </w:t>
      </w:r>
      <w:r w:rsidR="002C7ED7" w:rsidRPr="002C7ED7">
        <w:rPr>
          <w:i/>
          <w:iCs/>
          <w:color w:val="000000"/>
          <w:sz w:val="24"/>
          <w:szCs w:val="24"/>
          <w:u w:color="000000"/>
        </w:rPr>
        <w:t>Napoleon crossing the Alps</w:t>
      </w:r>
      <w:r w:rsidR="002C7ED7">
        <w:rPr>
          <w:color w:val="000000"/>
          <w:sz w:val="24"/>
          <w:szCs w:val="24"/>
          <w:u w:color="000000"/>
        </w:rPr>
        <w:t xml:space="preserve">, </w:t>
      </w:r>
      <w:r w:rsidR="00CE6590">
        <w:rPr>
          <w:color w:val="000000"/>
          <w:sz w:val="24"/>
          <w:szCs w:val="24"/>
          <w:u w:color="000000"/>
        </w:rPr>
        <w:t>seems to be urging his troops forward</w:t>
      </w:r>
      <w:r w:rsidR="004974D5">
        <w:rPr>
          <w:color w:val="000000"/>
          <w:sz w:val="24"/>
          <w:szCs w:val="24"/>
          <w:u w:color="000000"/>
        </w:rPr>
        <w:t xml:space="preserve"> through his </w:t>
      </w:r>
      <w:r w:rsidR="001D4D69">
        <w:rPr>
          <w:color w:val="000000"/>
          <w:sz w:val="24"/>
          <w:szCs w:val="24"/>
          <w:u w:color="000000"/>
        </w:rPr>
        <w:t xml:space="preserve">consideration of their presence. In the case of </w:t>
      </w:r>
      <w:r w:rsidR="001D4D69" w:rsidRPr="001D4D69">
        <w:rPr>
          <w:i/>
          <w:iCs/>
          <w:color w:val="000000"/>
          <w:sz w:val="24"/>
          <w:szCs w:val="24"/>
          <w:u w:color="000000"/>
        </w:rPr>
        <w:t xml:space="preserve">Rumors of </w:t>
      </w:r>
      <w:r w:rsidR="00835FB2" w:rsidRPr="001D4D69">
        <w:rPr>
          <w:i/>
          <w:iCs/>
          <w:color w:val="000000"/>
          <w:sz w:val="24"/>
          <w:szCs w:val="24"/>
          <w:u w:color="000000"/>
        </w:rPr>
        <w:t>War,</w:t>
      </w:r>
      <w:r w:rsidR="001D4D69">
        <w:rPr>
          <w:color w:val="000000"/>
          <w:sz w:val="24"/>
          <w:szCs w:val="24"/>
          <w:u w:color="000000"/>
        </w:rPr>
        <w:t xml:space="preserve"> </w:t>
      </w:r>
      <w:r w:rsidR="00FE4901">
        <w:rPr>
          <w:color w:val="000000"/>
          <w:sz w:val="24"/>
          <w:szCs w:val="24"/>
          <w:u w:color="000000"/>
        </w:rPr>
        <w:t xml:space="preserve">the man is not a </w:t>
      </w:r>
      <w:r w:rsidR="00835FB2">
        <w:rPr>
          <w:color w:val="000000"/>
          <w:sz w:val="24"/>
          <w:szCs w:val="24"/>
          <w:u w:color="000000"/>
        </w:rPr>
        <w:t xml:space="preserve">calvary general and there should not be troops for him to </w:t>
      </w:r>
      <w:r w:rsidR="000B3642">
        <w:rPr>
          <w:color w:val="000000"/>
          <w:sz w:val="24"/>
          <w:szCs w:val="24"/>
          <w:u w:color="000000"/>
        </w:rPr>
        <w:t>look</w:t>
      </w:r>
      <w:r w:rsidR="00835FB2">
        <w:rPr>
          <w:color w:val="000000"/>
          <w:sz w:val="24"/>
          <w:szCs w:val="24"/>
          <w:u w:color="000000"/>
        </w:rPr>
        <w:t xml:space="preserve"> back on</w:t>
      </w:r>
      <w:r w:rsidR="00C90111">
        <w:rPr>
          <w:color w:val="000000"/>
          <w:sz w:val="24"/>
          <w:szCs w:val="24"/>
          <w:u w:color="000000"/>
        </w:rPr>
        <w:t xml:space="preserve">. </w:t>
      </w:r>
      <w:r w:rsidR="007324A8">
        <w:rPr>
          <w:color w:val="000000"/>
          <w:sz w:val="24"/>
          <w:szCs w:val="24"/>
          <w:u w:color="000000"/>
        </w:rPr>
        <w:t>The solid grip of his hand on the back of the saddle creates a sense of resistance</w:t>
      </w:r>
      <w:r w:rsidR="00B56B9C">
        <w:rPr>
          <w:color w:val="000000"/>
          <w:sz w:val="24"/>
          <w:szCs w:val="24"/>
          <w:u w:color="000000"/>
        </w:rPr>
        <w:t>;</w:t>
      </w:r>
      <w:r w:rsidR="007324A8">
        <w:rPr>
          <w:color w:val="000000"/>
          <w:sz w:val="24"/>
          <w:szCs w:val="24"/>
          <w:u w:color="000000"/>
        </w:rPr>
        <w:t xml:space="preserve"> </w:t>
      </w:r>
      <w:r w:rsidR="004B3C29">
        <w:rPr>
          <w:color w:val="000000"/>
          <w:sz w:val="24"/>
          <w:szCs w:val="24"/>
          <w:u w:color="000000"/>
        </w:rPr>
        <w:t>and while the</w:t>
      </w:r>
      <w:r w:rsidR="00730ADA">
        <w:rPr>
          <w:color w:val="000000"/>
          <w:sz w:val="24"/>
          <w:szCs w:val="24"/>
          <w:u w:color="000000"/>
        </w:rPr>
        <w:t xml:space="preserve"> equestrian</w:t>
      </w:r>
      <w:r w:rsidR="004B3C29">
        <w:rPr>
          <w:color w:val="000000"/>
          <w:sz w:val="24"/>
          <w:szCs w:val="24"/>
          <w:u w:color="000000"/>
        </w:rPr>
        <w:t xml:space="preserve"> sculpture of Marcus Aurelius, and the monument of General Robert E. Lee communicate a sense of r</w:t>
      </w:r>
      <w:r w:rsidR="00B56B9C">
        <w:rPr>
          <w:color w:val="000000"/>
          <w:sz w:val="24"/>
          <w:szCs w:val="24"/>
          <w:u w:color="000000"/>
        </w:rPr>
        <w:t xml:space="preserve">elaxed command, the man in </w:t>
      </w:r>
      <w:r w:rsidR="00B56B9C" w:rsidRPr="00B56B9C">
        <w:rPr>
          <w:i/>
          <w:iCs/>
          <w:color w:val="000000"/>
          <w:sz w:val="24"/>
          <w:szCs w:val="24"/>
          <w:u w:color="000000"/>
        </w:rPr>
        <w:t>Rumors of War</w:t>
      </w:r>
      <w:r w:rsidR="00B56B9C">
        <w:rPr>
          <w:color w:val="000000"/>
          <w:sz w:val="24"/>
          <w:szCs w:val="24"/>
          <w:u w:color="000000"/>
        </w:rPr>
        <w:t xml:space="preserve"> instead </w:t>
      </w:r>
      <w:r w:rsidR="00833659">
        <w:rPr>
          <w:color w:val="000000"/>
          <w:sz w:val="24"/>
          <w:szCs w:val="24"/>
          <w:u w:color="000000"/>
        </w:rPr>
        <w:t xml:space="preserve">holds tension in his body language. </w:t>
      </w:r>
      <w:r w:rsidR="00DC2F19">
        <w:rPr>
          <w:color w:val="000000"/>
          <w:sz w:val="24"/>
          <w:szCs w:val="24"/>
          <w:u w:color="000000"/>
        </w:rPr>
        <w:t xml:space="preserve">Perhaps, rather than the man looking back at soldiers, he is instead looking back on history and observing the events that have accumulated into </w:t>
      </w:r>
      <w:r w:rsidR="00297FB9">
        <w:rPr>
          <w:color w:val="000000"/>
          <w:sz w:val="24"/>
          <w:szCs w:val="24"/>
          <w:u w:color="000000"/>
        </w:rPr>
        <w:t>his</w:t>
      </w:r>
      <w:r w:rsidR="00DC2F19">
        <w:rPr>
          <w:color w:val="000000"/>
          <w:sz w:val="24"/>
          <w:szCs w:val="24"/>
          <w:u w:color="000000"/>
        </w:rPr>
        <w:t xml:space="preserve"> present. </w:t>
      </w:r>
      <w:r w:rsidR="00297FB9">
        <w:rPr>
          <w:color w:val="000000"/>
          <w:sz w:val="24"/>
          <w:szCs w:val="24"/>
          <w:u w:color="000000"/>
        </w:rPr>
        <w:t>The tension in his body could be indicative of the generational trauma he holds</w:t>
      </w:r>
      <w:r w:rsidR="000123B4">
        <w:rPr>
          <w:color w:val="000000"/>
          <w:sz w:val="24"/>
          <w:szCs w:val="24"/>
          <w:u w:color="000000"/>
        </w:rPr>
        <w:t>, as well as the trauma he has experienced as a Black man. Finally, his gaze and backwards</w:t>
      </w:r>
      <w:r w:rsidR="00DC2F19">
        <w:rPr>
          <w:color w:val="000000"/>
          <w:sz w:val="24"/>
          <w:szCs w:val="24"/>
          <w:u w:color="000000"/>
        </w:rPr>
        <w:t xml:space="preserve"> </w:t>
      </w:r>
      <w:r w:rsidR="000123B4">
        <w:rPr>
          <w:color w:val="000000"/>
          <w:sz w:val="24"/>
          <w:szCs w:val="24"/>
          <w:u w:color="000000"/>
        </w:rPr>
        <w:t>movement</w:t>
      </w:r>
      <w:r w:rsidR="00DC2F19">
        <w:rPr>
          <w:color w:val="000000"/>
          <w:sz w:val="24"/>
          <w:szCs w:val="24"/>
          <w:u w:color="000000"/>
        </w:rPr>
        <w:t xml:space="preserve"> may be to remind the viewer that history has the potential to repeat itself, thus, it is important to understand the past </w:t>
      </w:r>
      <w:r w:rsidR="00D621B4">
        <w:rPr>
          <w:color w:val="000000"/>
          <w:sz w:val="24"/>
          <w:szCs w:val="24"/>
          <w:u w:color="000000"/>
        </w:rPr>
        <w:t xml:space="preserve">in order </w:t>
      </w:r>
      <w:r w:rsidR="00DC2F19">
        <w:rPr>
          <w:color w:val="000000"/>
          <w:sz w:val="24"/>
          <w:szCs w:val="24"/>
          <w:u w:color="000000"/>
        </w:rPr>
        <w:t xml:space="preserve">to move forward into a better future. </w:t>
      </w:r>
    </w:p>
    <w:p w14:paraId="63DF7949" w14:textId="52A9B0F8" w:rsidR="007C2A7A" w:rsidRPr="00E30D09" w:rsidRDefault="007C2A7A" w:rsidP="002966AB">
      <w:pPr>
        <w:autoSpaceDE w:val="0"/>
        <w:autoSpaceDN w:val="0"/>
        <w:adjustRightInd w:val="0"/>
        <w:spacing w:line="480" w:lineRule="auto"/>
        <w:ind w:firstLine="720"/>
        <w:rPr>
          <w:color w:val="000000"/>
          <w:sz w:val="24"/>
          <w:szCs w:val="24"/>
          <w:u w:color="000000"/>
        </w:rPr>
      </w:pPr>
      <w:r w:rsidRPr="00E30D09">
        <w:rPr>
          <w:color w:val="000000"/>
          <w:sz w:val="24"/>
          <w:szCs w:val="24"/>
          <w:u w:color="000000"/>
        </w:rPr>
        <w:t>While the</w:t>
      </w:r>
      <w:r w:rsidR="00DC2F19">
        <w:rPr>
          <w:color w:val="000000"/>
          <w:sz w:val="24"/>
          <w:szCs w:val="24"/>
          <w:u w:color="000000"/>
        </w:rPr>
        <w:t xml:space="preserve"> horse</w:t>
      </w:r>
      <w:r w:rsidRPr="00E30D09">
        <w:rPr>
          <w:color w:val="000000"/>
          <w:sz w:val="24"/>
          <w:szCs w:val="24"/>
          <w:u w:color="000000"/>
        </w:rPr>
        <w:t xml:space="preserve"> is closely linked to Confederate representation, there are other factors to consider when viewing </w:t>
      </w:r>
      <w:r w:rsidRPr="00E30D09">
        <w:rPr>
          <w:i/>
          <w:iCs/>
          <w:color w:val="000000"/>
          <w:sz w:val="24"/>
          <w:szCs w:val="24"/>
          <w:u w:color="000000"/>
        </w:rPr>
        <w:t>Rumors of War</w:t>
      </w:r>
      <w:r w:rsidRPr="00E30D09">
        <w:rPr>
          <w:color w:val="000000"/>
          <w:sz w:val="24"/>
          <w:szCs w:val="24"/>
          <w:u w:color="000000"/>
        </w:rPr>
        <w:t xml:space="preserve">. First, aside from the connection to the </w:t>
      </w:r>
      <w:r w:rsidR="00F76AB6">
        <w:rPr>
          <w:color w:val="000000"/>
          <w:sz w:val="24"/>
          <w:szCs w:val="24"/>
          <w:u w:color="000000"/>
        </w:rPr>
        <w:t>S</w:t>
      </w:r>
      <w:r w:rsidRPr="00E30D09">
        <w:rPr>
          <w:color w:val="000000"/>
          <w:sz w:val="24"/>
          <w:szCs w:val="24"/>
          <w:u w:color="000000"/>
        </w:rPr>
        <w:t xml:space="preserve">outh, one may consider why it </w:t>
      </w:r>
      <w:r w:rsidR="00F66B64" w:rsidRPr="00E30D09">
        <w:rPr>
          <w:color w:val="000000"/>
          <w:sz w:val="24"/>
          <w:szCs w:val="24"/>
          <w:u w:color="000000"/>
        </w:rPr>
        <w:t xml:space="preserve">is </w:t>
      </w:r>
      <w:r w:rsidRPr="00E30D09">
        <w:rPr>
          <w:color w:val="000000"/>
          <w:sz w:val="24"/>
          <w:szCs w:val="24"/>
          <w:u w:color="000000"/>
        </w:rPr>
        <w:t xml:space="preserve">that Wiley is using classical white European depiction, </w:t>
      </w:r>
      <w:r w:rsidR="00C244DE" w:rsidRPr="00E30D09">
        <w:rPr>
          <w:color w:val="000000"/>
          <w:sz w:val="24"/>
          <w:szCs w:val="24"/>
          <w:u w:color="000000"/>
        </w:rPr>
        <w:t>i.e.,</w:t>
      </w:r>
      <w:r w:rsidRPr="00E30D09">
        <w:rPr>
          <w:color w:val="000000"/>
          <w:sz w:val="24"/>
          <w:szCs w:val="24"/>
          <w:u w:color="000000"/>
        </w:rPr>
        <w:t xml:space="preserve"> the </w:t>
      </w:r>
      <w:r w:rsidR="00B95FA7">
        <w:rPr>
          <w:color w:val="000000"/>
          <w:sz w:val="24"/>
          <w:szCs w:val="24"/>
          <w:u w:color="000000"/>
        </w:rPr>
        <w:t>equestrian sculpture</w:t>
      </w:r>
      <w:r w:rsidRPr="00E30D09">
        <w:rPr>
          <w:color w:val="000000"/>
          <w:sz w:val="24"/>
          <w:szCs w:val="24"/>
          <w:u w:color="000000"/>
        </w:rPr>
        <w:t>, to create a sense of identity and power for Black representation</w:t>
      </w:r>
      <w:r w:rsidR="00F66B64" w:rsidRPr="00E30D09">
        <w:rPr>
          <w:color w:val="000000"/>
          <w:sz w:val="24"/>
          <w:szCs w:val="24"/>
          <w:u w:color="000000"/>
        </w:rPr>
        <w:t>.</w:t>
      </w:r>
      <w:r w:rsidRPr="00E30D09">
        <w:rPr>
          <w:color w:val="000000"/>
          <w:sz w:val="24"/>
          <w:szCs w:val="24"/>
          <w:u w:color="000000"/>
        </w:rPr>
        <w:t xml:space="preserve"> It would seem counter-productive to use western values of aesthetic to better promote Black identity; but </w:t>
      </w:r>
      <w:r w:rsidR="00F66B64" w:rsidRPr="00E30D09">
        <w:rPr>
          <w:color w:val="000000"/>
          <w:sz w:val="24"/>
          <w:szCs w:val="24"/>
          <w:u w:color="000000"/>
        </w:rPr>
        <w:t>instead,</w:t>
      </w:r>
      <w:r w:rsidRPr="00E30D09">
        <w:rPr>
          <w:color w:val="000000"/>
          <w:sz w:val="24"/>
          <w:szCs w:val="24"/>
          <w:u w:color="000000"/>
        </w:rPr>
        <w:t xml:space="preserve"> this is where critical theory paired with visual studies helps to better explain systems of value and oppression present within society and culture. According to Apollo Amoko in their introductory article, </w:t>
      </w:r>
      <w:r w:rsidRPr="00E30D09">
        <w:rPr>
          <w:i/>
          <w:iCs/>
          <w:color w:val="000000"/>
          <w:sz w:val="24"/>
          <w:szCs w:val="24"/>
          <w:u w:color="000000"/>
        </w:rPr>
        <w:t>Race and Postcoloniality</w:t>
      </w:r>
      <w:r w:rsidRPr="00E30D09">
        <w:rPr>
          <w:color w:val="000000"/>
          <w:sz w:val="24"/>
          <w:szCs w:val="24"/>
          <w:u w:color="000000"/>
        </w:rPr>
        <w:t>, colonization placed European modernity at the apex of human accomplishment and civilization.</w:t>
      </w:r>
      <w:r w:rsidRPr="00E30D09">
        <w:rPr>
          <w:color w:val="000000"/>
          <w:sz w:val="24"/>
          <w:szCs w:val="24"/>
          <w:u w:color="000000"/>
          <w:vertAlign w:val="superscript"/>
        </w:rPr>
        <w:footnoteReference w:id="152"/>
      </w:r>
      <w:r w:rsidRPr="00E30D09">
        <w:rPr>
          <w:color w:val="000000"/>
          <w:sz w:val="24"/>
          <w:szCs w:val="24"/>
          <w:u w:color="000000"/>
        </w:rPr>
        <w:t xml:space="preserve"> </w:t>
      </w:r>
      <w:r w:rsidR="00EF12DB">
        <w:rPr>
          <w:color w:val="000000"/>
          <w:sz w:val="24"/>
          <w:szCs w:val="24"/>
          <w:u w:color="000000"/>
        </w:rPr>
        <w:t>The result of prioritizing European artistic standards is that</w:t>
      </w:r>
      <w:r w:rsidRPr="00E30D09">
        <w:rPr>
          <w:color w:val="000000"/>
          <w:sz w:val="24"/>
          <w:szCs w:val="24"/>
          <w:u w:color="000000"/>
        </w:rPr>
        <w:t xml:space="preserve"> non-western cultures and societies are seen as less than and their aesthetic values places lower on the scale built by colonizer. Amoko suggests that the influence of colonization determines interactions of everyday life and that ideas regarding race, nationality, gender, sexuality, and other identities are still regarded within the context of the colonial encounter.</w:t>
      </w:r>
      <w:r w:rsidRPr="00E30D09">
        <w:rPr>
          <w:color w:val="000000"/>
          <w:sz w:val="24"/>
          <w:szCs w:val="24"/>
          <w:u w:color="000000"/>
          <w:vertAlign w:val="superscript"/>
        </w:rPr>
        <w:footnoteReference w:id="153"/>
      </w:r>
      <w:r w:rsidRPr="00E30D09">
        <w:rPr>
          <w:color w:val="000000"/>
          <w:sz w:val="24"/>
          <w:szCs w:val="24"/>
          <w:u w:color="000000"/>
        </w:rPr>
        <w:t xml:space="preserve"> </w:t>
      </w:r>
      <w:r w:rsidRPr="00E30D09">
        <w:rPr>
          <w:i/>
          <w:iCs/>
          <w:color w:val="000000"/>
          <w:sz w:val="24"/>
          <w:szCs w:val="24"/>
          <w:u w:color="000000"/>
        </w:rPr>
        <w:t xml:space="preserve">Rumors of </w:t>
      </w:r>
      <w:r w:rsidR="00AF0059" w:rsidRPr="00E30D09">
        <w:rPr>
          <w:i/>
          <w:iCs/>
          <w:color w:val="000000"/>
          <w:sz w:val="24"/>
          <w:szCs w:val="24"/>
          <w:u w:color="000000"/>
        </w:rPr>
        <w:t>War</w:t>
      </w:r>
      <w:r w:rsidR="00AF0059" w:rsidRPr="00E30D09">
        <w:rPr>
          <w:color w:val="000000"/>
          <w:sz w:val="24"/>
          <w:szCs w:val="24"/>
          <w:u w:color="000000"/>
        </w:rPr>
        <w:t>,</w:t>
      </w:r>
      <w:r w:rsidR="00A2089E" w:rsidRPr="00E30D09">
        <w:rPr>
          <w:color w:val="000000"/>
          <w:sz w:val="24"/>
          <w:szCs w:val="24"/>
          <w:u w:color="000000"/>
        </w:rPr>
        <w:t xml:space="preserve"> thus, </w:t>
      </w:r>
      <w:r w:rsidRPr="00E30D09">
        <w:rPr>
          <w:color w:val="000000"/>
          <w:sz w:val="24"/>
          <w:szCs w:val="24"/>
          <w:u w:color="000000"/>
        </w:rPr>
        <w:t xml:space="preserve">should be considered within a postcolonial lens, as it uses westernized aesthetic values to better convey the presentation of Black individuals. Wiley uses western </w:t>
      </w:r>
      <w:r w:rsidR="00F66B64" w:rsidRPr="00E30D09">
        <w:rPr>
          <w:color w:val="000000"/>
          <w:sz w:val="24"/>
          <w:szCs w:val="24"/>
          <w:u w:color="000000"/>
        </w:rPr>
        <w:t xml:space="preserve">art </w:t>
      </w:r>
      <w:r w:rsidRPr="00E30D09">
        <w:rPr>
          <w:color w:val="000000"/>
          <w:sz w:val="24"/>
          <w:szCs w:val="24"/>
          <w:u w:color="000000"/>
        </w:rPr>
        <w:t xml:space="preserve">techniques </w:t>
      </w:r>
      <w:r w:rsidR="00C244DE" w:rsidRPr="00E30D09">
        <w:rPr>
          <w:color w:val="000000"/>
          <w:sz w:val="24"/>
          <w:szCs w:val="24"/>
          <w:u w:color="000000"/>
        </w:rPr>
        <w:t>to</w:t>
      </w:r>
      <w:r w:rsidRPr="00E30D09">
        <w:rPr>
          <w:color w:val="000000"/>
          <w:sz w:val="24"/>
          <w:szCs w:val="24"/>
          <w:u w:color="000000"/>
        </w:rPr>
        <w:t xml:space="preserve"> explore historical depictions of Black individuals and how the modern Black identity has been built, and he states, </w:t>
      </w:r>
    </w:p>
    <w:p w14:paraId="03AFF2DF" w14:textId="6F2B2D85" w:rsidR="007C2A7A" w:rsidRPr="00E30D09" w:rsidRDefault="007C2A7A" w:rsidP="00B91B40">
      <w:pPr>
        <w:autoSpaceDE w:val="0"/>
        <w:autoSpaceDN w:val="0"/>
        <w:adjustRightInd w:val="0"/>
        <w:ind w:left="720"/>
        <w:rPr>
          <w:color w:val="000000"/>
          <w:sz w:val="24"/>
          <w:szCs w:val="24"/>
          <w:u w:color="000000"/>
        </w:rPr>
      </w:pPr>
      <w:r w:rsidRPr="00E30D09">
        <w:rPr>
          <w:color w:val="000000"/>
          <w:sz w:val="24"/>
          <w:szCs w:val="24"/>
          <w:u w:color="000000"/>
        </w:rPr>
        <w:t>And I recognize the complexity that exists with anyone</w:t>
      </w:r>
      <w:r w:rsidR="00DD7AE1">
        <w:rPr>
          <w:color w:val="000000"/>
          <w:sz w:val="24"/>
          <w:szCs w:val="24"/>
          <w:u w:color="000000"/>
        </w:rPr>
        <w:t>’</w:t>
      </w:r>
      <w:r w:rsidRPr="00E30D09">
        <w:rPr>
          <w:color w:val="000000"/>
          <w:sz w:val="24"/>
          <w:szCs w:val="24"/>
          <w:u w:color="000000"/>
        </w:rPr>
        <w:t>s desire to cut off colonial toxicity, because while we want to celebrate a pure or perhaps imagined African identity, artists at their best navigate multiplicity. We</w:t>
      </w:r>
      <w:r w:rsidR="00DD7AE1">
        <w:rPr>
          <w:color w:val="000000"/>
          <w:sz w:val="24"/>
          <w:szCs w:val="24"/>
          <w:u w:color="000000"/>
        </w:rPr>
        <w:t>’</w:t>
      </w:r>
      <w:r w:rsidRPr="00E30D09">
        <w:rPr>
          <w:color w:val="000000"/>
          <w:sz w:val="24"/>
          <w:szCs w:val="24"/>
          <w:u w:color="000000"/>
        </w:rPr>
        <w:t>re tricksters. We</w:t>
      </w:r>
      <w:r w:rsidR="00DD7AE1">
        <w:rPr>
          <w:color w:val="000000"/>
          <w:sz w:val="24"/>
          <w:szCs w:val="24"/>
          <w:u w:color="000000"/>
        </w:rPr>
        <w:t>’</w:t>
      </w:r>
      <w:r w:rsidRPr="00E30D09">
        <w:rPr>
          <w:color w:val="000000"/>
          <w:sz w:val="24"/>
          <w:szCs w:val="24"/>
          <w:u w:color="000000"/>
        </w:rPr>
        <w:t>re able to exist at the crossroads. Africans have evolved the aesthetic of nomads. To be able to create an identity under duress is the defining feature of an African aesthetic, even an African American aesthetic. Look at the blues — this is about how you create grace under fire, and there</w:t>
      </w:r>
      <w:r w:rsidR="00DD7AE1">
        <w:rPr>
          <w:color w:val="000000"/>
          <w:sz w:val="24"/>
          <w:szCs w:val="24"/>
          <w:u w:color="000000"/>
        </w:rPr>
        <w:t>’</w:t>
      </w:r>
      <w:r w:rsidRPr="00E30D09">
        <w:rPr>
          <w:color w:val="000000"/>
          <w:sz w:val="24"/>
          <w:szCs w:val="24"/>
          <w:u w:color="000000"/>
        </w:rPr>
        <w:t>s something beautiful and terrible about it. It</w:t>
      </w:r>
      <w:r w:rsidR="00DD7AE1">
        <w:rPr>
          <w:color w:val="000000"/>
          <w:sz w:val="24"/>
          <w:szCs w:val="24"/>
          <w:u w:color="000000"/>
        </w:rPr>
        <w:t>’</w:t>
      </w:r>
      <w:r w:rsidRPr="00E30D09">
        <w:rPr>
          <w:color w:val="000000"/>
          <w:sz w:val="24"/>
          <w:szCs w:val="24"/>
          <w:u w:color="000000"/>
        </w:rPr>
        <w:t>s impossible to create a singular narrative of how modern Africa is evolving, into what identity it will become. It</w:t>
      </w:r>
      <w:r w:rsidR="00DD7AE1">
        <w:rPr>
          <w:color w:val="000000"/>
          <w:sz w:val="24"/>
          <w:szCs w:val="24"/>
          <w:u w:color="000000"/>
        </w:rPr>
        <w:t>’</w:t>
      </w:r>
      <w:r w:rsidRPr="00E30D09">
        <w:rPr>
          <w:color w:val="000000"/>
          <w:sz w:val="24"/>
          <w:szCs w:val="24"/>
          <w:u w:color="000000"/>
        </w:rPr>
        <w:t>s as complicated as the population is.</w:t>
      </w:r>
      <w:r w:rsidRPr="00E30D09">
        <w:rPr>
          <w:color w:val="000000"/>
          <w:sz w:val="24"/>
          <w:szCs w:val="24"/>
          <w:u w:color="000000"/>
          <w:vertAlign w:val="superscript"/>
        </w:rPr>
        <w:footnoteReference w:id="154"/>
      </w:r>
    </w:p>
    <w:p w14:paraId="51909F5E" w14:textId="77777777" w:rsidR="002966AB" w:rsidRPr="00E30D09" w:rsidRDefault="002966AB" w:rsidP="007C2A7A">
      <w:pPr>
        <w:autoSpaceDE w:val="0"/>
        <w:autoSpaceDN w:val="0"/>
        <w:adjustRightInd w:val="0"/>
        <w:spacing w:line="480" w:lineRule="auto"/>
        <w:ind w:firstLine="720"/>
        <w:rPr>
          <w:color w:val="000000"/>
          <w:sz w:val="24"/>
          <w:szCs w:val="24"/>
          <w:u w:color="000000"/>
        </w:rPr>
      </w:pPr>
    </w:p>
    <w:p w14:paraId="2B0F8180" w14:textId="26B4D60E" w:rsidR="007C2A7A" w:rsidRPr="00E30D09" w:rsidRDefault="002966AB" w:rsidP="002252A0">
      <w:pPr>
        <w:autoSpaceDE w:val="0"/>
        <w:autoSpaceDN w:val="0"/>
        <w:adjustRightInd w:val="0"/>
        <w:spacing w:line="480" w:lineRule="auto"/>
        <w:rPr>
          <w:color w:val="000000"/>
          <w:sz w:val="24"/>
          <w:szCs w:val="24"/>
          <w:u w:color="000000"/>
        </w:rPr>
      </w:pPr>
      <w:r w:rsidRPr="00E30D09">
        <w:rPr>
          <w:color w:val="000000"/>
          <w:sz w:val="24"/>
          <w:szCs w:val="24"/>
          <w:u w:color="000000"/>
        </w:rPr>
        <w:t xml:space="preserve">Identity is thus multifaceted to Wiley, and he finds that there can be beauty in aesthetic born out of oppression. </w:t>
      </w:r>
      <w:r w:rsidR="0023446D" w:rsidRPr="00E30D09">
        <w:rPr>
          <w:color w:val="000000"/>
          <w:sz w:val="24"/>
          <w:szCs w:val="24"/>
          <w:u w:color="000000"/>
        </w:rPr>
        <w:t>And as previously mentioned, streetwear is a fashion that was created as a reaction to systemic racism and oppression. Therefore, in</w:t>
      </w:r>
      <w:r w:rsidRPr="00E30D09">
        <w:rPr>
          <w:color w:val="000000"/>
          <w:sz w:val="24"/>
          <w:szCs w:val="24"/>
          <w:u w:color="000000"/>
        </w:rPr>
        <w:t xml:space="preserve"> </w:t>
      </w:r>
      <w:r w:rsidRPr="00E30D09">
        <w:rPr>
          <w:i/>
          <w:iCs/>
          <w:color w:val="000000"/>
          <w:sz w:val="24"/>
          <w:szCs w:val="24"/>
          <w:u w:color="000000"/>
        </w:rPr>
        <w:t>Rumors of War</w:t>
      </w:r>
      <w:r w:rsidRPr="00E30D09">
        <w:rPr>
          <w:color w:val="000000"/>
          <w:sz w:val="24"/>
          <w:szCs w:val="24"/>
          <w:u w:color="000000"/>
        </w:rPr>
        <w:t xml:space="preserve"> </w:t>
      </w:r>
      <w:r w:rsidR="007C2A7A" w:rsidRPr="00E30D09">
        <w:rPr>
          <w:color w:val="000000"/>
          <w:sz w:val="24"/>
          <w:szCs w:val="24"/>
          <w:u w:color="000000"/>
        </w:rPr>
        <w:t xml:space="preserve">Wiley </w:t>
      </w:r>
      <w:r w:rsidRPr="00E30D09">
        <w:rPr>
          <w:color w:val="000000"/>
          <w:sz w:val="24"/>
          <w:szCs w:val="24"/>
          <w:u w:color="000000"/>
        </w:rPr>
        <w:t xml:space="preserve">utilizes </w:t>
      </w:r>
      <w:r w:rsidR="007C2A7A" w:rsidRPr="00E30D09">
        <w:rPr>
          <w:color w:val="000000"/>
          <w:sz w:val="24"/>
          <w:szCs w:val="24"/>
          <w:u w:color="000000"/>
        </w:rPr>
        <w:t xml:space="preserve">streetwear as a literal and symbolic creation of Black identity in a colonized system of values. Colonization </w:t>
      </w:r>
      <w:r w:rsidR="0023446D" w:rsidRPr="00E30D09">
        <w:rPr>
          <w:color w:val="000000"/>
          <w:sz w:val="24"/>
          <w:szCs w:val="24"/>
          <w:u w:color="000000"/>
        </w:rPr>
        <w:t>serves to</w:t>
      </w:r>
      <w:r w:rsidR="007C2A7A" w:rsidRPr="00E30D09">
        <w:rPr>
          <w:color w:val="000000"/>
          <w:sz w:val="24"/>
          <w:szCs w:val="24"/>
          <w:u w:color="000000"/>
        </w:rPr>
        <w:t xml:space="preserve"> erase culture in non-western peoples and streetwear functions as a </w:t>
      </w:r>
      <w:r w:rsidR="0023446D" w:rsidRPr="00E30D09">
        <w:rPr>
          <w:color w:val="000000"/>
          <w:sz w:val="24"/>
          <w:szCs w:val="24"/>
          <w:u w:color="000000"/>
        </w:rPr>
        <w:t xml:space="preserve">rejection of this erasure and instead stands as a </w:t>
      </w:r>
      <w:r w:rsidR="007C2A7A" w:rsidRPr="00E30D09">
        <w:rPr>
          <w:color w:val="000000"/>
          <w:sz w:val="24"/>
          <w:szCs w:val="24"/>
          <w:u w:color="000000"/>
        </w:rPr>
        <w:t xml:space="preserve">symbol of </w:t>
      </w:r>
      <w:r w:rsidRPr="00E30D09">
        <w:rPr>
          <w:color w:val="000000"/>
          <w:sz w:val="24"/>
          <w:szCs w:val="24"/>
          <w:u w:color="000000"/>
        </w:rPr>
        <w:t xml:space="preserve">Black </w:t>
      </w:r>
      <w:r w:rsidR="007C2A7A" w:rsidRPr="00E30D09">
        <w:rPr>
          <w:color w:val="000000"/>
          <w:sz w:val="24"/>
          <w:szCs w:val="24"/>
          <w:u w:color="000000"/>
        </w:rPr>
        <w:t xml:space="preserve">American culture and identity. </w:t>
      </w:r>
      <w:r w:rsidR="00F66B64" w:rsidRPr="00E30D09">
        <w:rPr>
          <w:color w:val="000000"/>
          <w:sz w:val="24"/>
          <w:szCs w:val="24"/>
          <w:u w:color="000000"/>
        </w:rPr>
        <w:t>Therefore</w:t>
      </w:r>
      <w:r w:rsidR="007C2A7A" w:rsidRPr="00E30D09">
        <w:rPr>
          <w:color w:val="000000"/>
          <w:sz w:val="24"/>
          <w:szCs w:val="24"/>
          <w:u w:color="000000"/>
        </w:rPr>
        <w:t>,</w:t>
      </w:r>
      <w:r w:rsidR="00F66B64" w:rsidRPr="00E30D09">
        <w:rPr>
          <w:color w:val="000000"/>
          <w:sz w:val="24"/>
          <w:szCs w:val="24"/>
          <w:u w:color="000000"/>
        </w:rPr>
        <w:t xml:space="preserve"> </w:t>
      </w:r>
      <w:r w:rsidR="007C2A7A" w:rsidRPr="00E30D09">
        <w:rPr>
          <w:i/>
          <w:iCs/>
          <w:color w:val="000000"/>
          <w:sz w:val="24"/>
          <w:szCs w:val="24"/>
          <w:u w:color="000000"/>
        </w:rPr>
        <w:t>Rumors of War</w:t>
      </w:r>
      <w:r w:rsidR="007C2A7A" w:rsidRPr="00E30D09">
        <w:rPr>
          <w:color w:val="000000"/>
          <w:sz w:val="24"/>
          <w:szCs w:val="24"/>
          <w:u w:color="000000"/>
        </w:rPr>
        <w:t xml:space="preserve"> functions as an artifact that is derivative of the Black experience and</w:t>
      </w:r>
      <w:r w:rsidR="00F66B64" w:rsidRPr="00E30D09">
        <w:rPr>
          <w:color w:val="000000"/>
          <w:sz w:val="24"/>
          <w:szCs w:val="24"/>
          <w:u w:color="000000"/>
        </w:rPr>
        <w:t xml:space="preserve"> Black</w:t>
      </w:r>
      <w:r w:rsidR="007C2A7A" w:rsidRPr="00E30D09">
        <w:rPr>
          <w:color w:val="000000"/>
          <w:sz w:val="24"/>
          <w:szCs w:val="24"/>
          <w:u w:color="000000"/>
        </w:rPr>
        <w:t xml:space="preserve"> identity within American culture and society.</w:t>
      </w:r>
    </w:p>
    <w:p w14:paraId="11A1AE1C" w14:textId="49C18E97" w:rsidR="00511FFF" w:rsidRPr="00E30D09" w:rsidRDefault="0023446D" w:rsidP="0040134C">
      <w:pPr>
        <w:autoSpaceDE w:val="0"/>
        <w:autoSpaceDN w:val="0"/>
        <w:adjustRightInd w:val="0"/>
        <w:spacing w:line="480" w:lineRule="auto"/>
        <w:ind w:firstLine="720"/>
        <w:rPr>
          <w:color w:val="000000"/>
          <w:sz w:val="24"/>
          <w:szCs w:val="24"/>
          <w:u w:color="000000"/>
        </w:rPr>
      </w:pPr>
      <w:r w:rsidRPr="00E30D09">
        <w:rPr>
          <w:color w:val="000000"/>
          <w:sz w:val="24"/>
          <w:szCs w:val="24"/>
          <w:u w:color="000000"/>
        </w:rPr>
        <w:t>The way that identity is shaped in the United States</w:t>
      </w:r>
      <w:r w:rsidR="00B8571E" w:rsidRPr="00E30D09">
        <w:rPr>
          <w:color w:val="000000"/>
          <w:sz w:val="24"/>
          <w:szCs w:val="24"/>
          <w:u w:color="000000"/>
        </w:rPr>
        <w:t xml:space="preserve">, especially Black identity, </w:t>
      </w:r>
      <w:r w:rsidRPr="00E30D09">
        <w:rPr>
          <w:color w:val="000000"/>
          <w:sz w:val="24"/>
          <w:szCs w:val="24"/>
          <w:u w:color="000000"/>
        </w:rPr>
        <w:t xml:space="preserve">is important when considering how </w:t>
      </w:r>
      <w:r w:rsidRPr="00E30D09">
        <w:rPr>
          <w:i/>
          <w:iCs/>
          <w:color w:val="000000"/>
          <w:sz w:val="24"/>
          <w:szCs w:val="24"/>
          <w:u w:color="000000"/>
        </w:rPr>
        <w:t>Rumors of War</w:t>
      </w:r>
      <w:r w:rsidRPr="00E30D09">
        <w:rPr>
          <w:color w:val="000000"/>
          <w:sz w:val="24"/>
          <w:szCs w:val="24"/>
          <w:u w:color="000000"/>
        </w:rPr>
        <w:t xml:space="preserve"> acts as a </w:t>
      </w:r>
      <w:r w:rsidR="00B8571E" w:rsidRPr="00E30D09">
        <w:rPr>
          <w:color w:val="000000"/>
          <w:sz w:val="24"/>
          <w:szCs w:val="24"/>
          <w:u w:color="000000"/>
        </w:rPr>
        <w:t xml:space="preserve">visual counternarrative. </w:t>
      </w:r>
      <w:r w:rsidR="007C2A7A" w:rsidRPr="00E30D09">
        <w:rPr>
          <w:color w:val="000000"/>
          <w:sz w:val="24"/>
          <w:szCs w:val="24"/>
          <w:u w:color="000000"/>
        </w:rPr>
        <w:t xml:space="preserve">According to historian and theorist W.E.B Du Bois, Black identity is ruled by a state of </w:t>
      </w:r>
      <w:r w:rsidR="00DD7AE1">
        <w:rPr>
          <w:color w:val="000000"/>
          <w:sz w:val="24"/>
          <w:szCs w:val="24"/>
          <w:u w:color="000000"/>
        </w:rPr>
        <w:t>‘</w:t>
      </w:r>
      <w:r w:rsidR="007C2A7A" w:rsidRPr="00E30D09">
        <w:rPr>
          <w:color w:val="000000"/>
          <w:sz w:val="24"/>
          <w:szCs w:val="24"/>
          <w:u w:color="000000"/>
        </w:rPr>
        <w:t>Double Consciousness</w:t>
      </w:r>
      <w:r w:rsidR="00DD7AE1">
        <w:rPr>
          <w:color w:val="000000"/>
          <w:sz w:val="24"/>
          <w:szCs w:val="24"/>
          <w:u w:color="000000"/>
        </w:rPr>
        <w:t>’</w:t>
      </w:r>
      <w:r w:rsidR="007C2A7A" w:rsidRPr="00E30D09">
        <w:rPr>
          <w:color w:val="000000"/>
          <w:sz w:val="24"/>
          <w:szCs w:val="24"/>
          <w:u w:color="000000"/>
        </w:rPr>
        <w:t xml:space="preserve">, where </w:t>
      </w:r>
      <w:r w:rsidR="00C244DE" w:rsidRPr="00E30D09">
        <w:rPr>
          <w:color w:val="000000"/>
          <w:sz w:val="24"/>
          <w:szCs w:val="24"/>
          <w:u w:color="000000"/>
        </w:rPr>
        <w:t>on</w:t>
      </w:r>
      <w:r w:rsidR="00B8571E" w:rsidRPr="00E30D09">
        <w:rPr>
          <w:color w:val="000000"/>
          <w:sz w:val="24"/>
          <w:szCs w:val="24"/>
          <w:u w:color="000000"/>
        </w:rPr>
        <w:t>e may</w:t>
      </w:r>
      <w:r w:rsidR="007C2A7A" w:rsidRPr="00E30D09">
        <w:rPr>
          <w:color w:val="000000"/>
          <w:sz w:val="24"/>
          <w:szCs w:val="24"/>
          <w:u w:color="000000"/>
        </w:rPr>
        <w:t xml:space="preserve"> view</w:t>
      </w:r>
      <w:r w:rsidR="00B8571E" w:rsidRPr="00E30D09">
        <w:rPr>
          <w:color w:val="000000"/>
          <w:sz w:val="24"/>
          <w:szCs w:val="24"/>
          <w:u w:color="000000"/>
        </w:rPr>
        <w:t xml:space="preserve"> themselves</w:t>
      </w:r>
      <w:r w:rsidR="007C2A7A" w:rsidRPr="00E30D09">
        <w:rPr>
          <w:color w:val="000000"/>
          <w:sz w:val="24"/>
          <w:szCs w:val="24"/>
          <w:u w:color="000000"/>
        </w:rPr>
        <w:t xml:space="preserve"> through the eyes of another</w:t>
      </w:r>
      <w:r w:rsidR="00B8571E" w:rsidRPr="00E30D09">
        <w:rPr>
          <w:color w:val="000000"/>
          <w:sz w:val="24"/>
          <w:szCs w:val="24"/>
          <w:u w:color="000000"/>
        </w:rPr>
        <w:t xml:space="preserve">. </w:t>
      </w:r>
      <w:r w:rsidR="00511FFF" w:rsidRPr="00E30D09">
        <w:rPr>
          <w:color w:val="000000"/>
          <w:sz w:val="24"/>
          <w:szCs w:val="24"/>
          <w:u w:color="000000"/>
        </w:rPr>
        <w:t>In the same way that the male gaze functions within American visual culture</w:t>
      </w:r>
      <w:r w:rsidR="00B8571E" w:rsidRPr="00E30D09">
        <w:rPr>
          <w:color w:val="000000"/>
          <w:sz w:val="24"/>
          <w:szCs w:val="24"/>
          <w:u w:color="000000"/>
        </w:rPr>
        <w:t xml:space="preserve">, the inherent white patriarchal </w:t>
      </w:r>
      <w:r w:rsidR="00511FFF" w:rsidRPr="00E30D09">
        <w:rPr>
          <w:color w:val="000000"/>
          <w:sz w:val="24"/>
          <w:szCs w:val="24"/>
          <w:u w:color="000000"/>
        </w:rPr>
        <w:t>gaze also takes precedent subconsciously</w:t>
      </w:r>
      <w:r w:rsidR="007C2A7A" w:rsidRPr="00E30D09">
        <w:rPr>
          <w:color w:val="000000"/>
          <w:sz w:val="24"/>
          <w:szCs w:val="24"/>
          <w:u w:color="000000"/>
        </w:rPr>
        <w:t>.</w:t>
      </w:r>
      <w:r w:rsidR="007C2A7A" w:rsidRPr="00E30D09">
        <w:rPr>
          <w:color w:val="000000"/>
          <w:sz w:val="24"/>
          <w:szCs w:val="24"/>
          <w:u w:color="000000"/>
          <w:vertAlign w:val="superscript"/>
        </w:rPr>
        <w:footnoteReference w:id="155"/>
      </w:r>
      <w:r w:rsidR="00511FFF" w:rsidRPr="00E30D09">
        <w:rPr>
          <w:color w:val="000000"/>
          <w:sz w:val="24"/>
          <w:szCs w:val="24"/>
          <w:u w:color="000000"/>
        </w:rPr>
        <w:t xml:space="preserve"> </w:t>
      </w:r>
      <w:r w:rsidR="00152295">
        <w:rPr>
          <w:color w:val="000000"/>
          <w:sz w:val="24"/>
          <w:szCs w:val="24"/>
          <w:u w:color="000000"/>
        </w:rPr>
        <w:t xml:space="preserve">As a result, </w:t>
      </w:r>
      <w:r w:rsidR="00511FFF" w:rsidRPr="00E30D09">
        <w:rPr>
          <w:color w:val="000000"/>
          <w:sz w:val="24"/>
          <w:szCs w:val="24"/>
          <w:u w:color="000000"/>
        </w:rPr>
        <w:t xml:space="preserve">one may first think of their life within a white male context before seeing it as their own as determined by their race, </w:t>
      </w:r>
      <w:r w:rsidR="007875EF" w:rsidRPr="00E30D09">
        <w:rPr>
          <w:color w:val="000000"/>
          <w:sz w:val="24"/>
          <w:szCs w:val="24"/>
          <w:u w:color="000000"/>
        </w:rPr>
        <w:t>gender,</w:t>
      </w:r>
      <w:r w:rsidR="00511FFF" w:rsidRPr="00E30D09">
        <w:rPr>
          <w:color w:val="000000"/>
          <w:sz w:val="24"/>
          <w:szCs w:val="24"/>
          <w:u w:color="000000"/>
        </w:rPr>
        <w:t xml:space="preserve"> or sexual orientation.</w:t>
      </w:r>
      <w:r w:rsidR="00F66B64" w:rsidRPr="00E30D09">
        <w:rPr>
          <w:color w:val="000000"/>
          <w:sz w:val="24"/>
          <w:szCs w:val="24"/>
          <w:u w:color="000000"/>
        </w:rPr>
        <w:t xml:space="preserve"> </w:t>
      </w:r>
      <w:r w:rsidR="001973A9" w:rsidRPr="00E30D09">
        <w:rPr>
          <w:color w:val="000000"/>
          <w:sz w:val="24"/>
          <w:szCs w:val="24"/>
          <w:u w:color="000000"/>
        </w:rPr>
        <w:t>So</w:t>
      </w:r>
      <w:r w:rsidR="00511FFF" w:rsidRPr="00E30D09">
        <w:rPr>
          <w:color w:val="000000"/>
          <w:sz w:val="24"/>
          <w:szCs w:val="24"/>
          <w:u w:color="000000"/>
        </w:rPr>
        <w:t xml:space="preserve">, </w:t>
      </w:r>
      <w:r w:rsidR="007C2A7A" w:rsidRPr="00E30D09">
        <w:rPr>
          <w:color w:val="000000"/>
          <w:sz w:val="24"/>
          <w:szCs w:val="24"/>
          <w:u w:color="000000"/>
        </w:rPr>
        <w:t xml:space="preserve">double consciousness is the inability to </w:t>
      </w:r>
      <w:r w:rsidR="00511FFF" w:rsidRPr="00E30D09">
        <w:rPr>
          <w:color w:val="000000"/>
          <w:sz w:val="24"/>
          <w:szCs w:val="24"/>
          <w:u w:color="000000"/>
        </w:rPr>
        <w:t xml:space="preserve">first </w:t>
      </w:r>
      <w:r w:rsidR="007C2A7A" w:rsidRPr="00E30D09">
        <w:rPr>
          <w:color w:val="000000"/>
          <w:sz w:val="24"/>
          <w:szCs w:val="24"/>
          <w:u w:color="000000"/>
        </w:rPr>
        <w:t xml:space="preserve">think outside of the colonized white perspective, which inherently sees </w:t>
      </w:r>
      <w:r w:rsidR="00511FFF" w:rsidRPr="00E30D09">
        <w:rPr>
          <w:color w:val="000000"/>
          <w:sz w:val="24"/>
          <w:szCs w:val="24"/>
          <w:u w:color="000000"/>
        </w:rPr>
        <w:t xml:space="preserve">the </w:t>
      </w:r>
      <w:r w:rsidR="007C2A7A" w:rsidRPr="00E30D09">
        <w:rPr>
          <w:color w:val="000000"/>
          <w:sz w:val="24"/>
          <w:szCs w:val="24"/>
          <w:u w:color="000000"/>
        </w:rPr>
        <w:t>Black</w:t>
      </w:r>
      <w:r w:rsidR="00511FFF" w:rsidRPr="00E30D09">
        <w:rPr>
          <w:color w:val="000000"/>
          <w:sz w:val="24"/>
          <w:szCs w:val="24"/>
          <w:u w:color="000000"/>
        </w:rPr>
        <w:t xml:space="preserve"> identity </w:t>
      </w:r>
      <w:r w:rsidR="007C2A7A" w:rsidRPr="00E30D09">
        <w:rPr>
          <w:color w:val="000000"/>
          <w:sz w:val="24"/>
          <w:szCs w:val="24"/>
          <w:u w:color="000000"/>
        </w:rPr>
        <w:t xml:space="preserve">as Other. </w:t>
      </w:r>
      <w:r w:rsidR="00511FFF" w:rsidRPr="00E30D09">
        <w:rPr>
          <w:color w:val="000000"/>
          <w:sz w:val="24"/>
          <w:szCs w:val="24"/>
          <w:u w:color="000000"/>
        </w:rPr>
        <w:t>A</w:t>
      </w:r>
      <w:r w:rsidR="001973A9" w:rsidRPr="00E30D09">
        <w:rPr>
          <w:color w:val="000000"/>
          <w:sz w:val="24"/>
          <w:szCs w:val="24"/>
          <w:u w:color="000000"/>
        </w:rPr>
        <w:t>nd a</w:t>
      </w:r>
      <w:r w:rsidR="00511FFF" w:rsidRPr="00E30D09">
        <w:rPr>
          <w:color w:val="000000"/>
          <w:sz w:val="24"/>
          <w:szCs w:val="24"/>
          <w:u w:color="000000"/>
        </w:rPr>
        <w:t>s a result</w:t>
      </w:r>
      <w:r w:rsidR="007C2A7A" w:rsidRPr="00E30D09">
        <w:rPr>
          <w:color w:val="000000"/>
          <w:sz w:val="24"/>
          <w:szCs w:val="24"/>
          <w:u w:color="000000"/>
        </w:rPr>
        <w:t xml:space="preserve">, the presence of double consciousness weighs heavily on a community </w:t>
      </w:r>
      <w:r w:rsidR="00F66B64" w:rsidRPr="00E30D09">
        <w:rPr>
          <w:color w:val="000000"/>
          <w:sz w:val="24"/>
          <w:szCs w:val="24"/>
          <w:u w:color="000000"/>
        </w:rPr>
        <w:t>that</w:t>
      </w:r>
      <w:r w:rsidR="007C2A7A" w:rsidRPr="00E30D09">
        <w:rPr>
          <w:color w:val="000000"/>
          <w:sz w:val="24"/>
          <w:szCs w:val="24"/>
          <w:u w:color="000000"/>
        </w:rPr>
        <w:t xml:space="preserve"> is still struggling everyday against systematic oppression and racism. </w:t>
      </w:r>
    </w:p>
    <w:p w14:paraId="3F8F503B" w14:textId="7CEC8336" w:rsidR="000D6D82" w:rsidRDefault="00710D60" w:rsidP="003A4DC9">
      <w:pPr>
        <w:autoSpaceDE w:val="0"/>
        <w:autoSpaceDN w:val="0"/>
        <w:adjustRightInd w:val="0"/>
        <w:spacing w:line="480" w:lineRule="auto"/>
        <w:ind w:firstLine="720"/>
        <w:rPr>
          <w:color w:val="000000"/>
          <w:sz w:val="24"/>
          <w:szCs w:val="24"/>
          <w:u w:color="000000"/>
        </w:rPr>
      </w:pPr>
      <w:r w:rsidRPr="00E30D09">
        <w:rPr>
          <w:color w:val="000000" w:themeColor="text1"/>
          <w:sz w:val="24"/>
          <w:szCs w:val="24"/>
          <w:u w:color="000000"/>
        </w:rPr>
        <w:t xml:space="preserve">Consequently, it can be proposed that </w:t>
      </w:r>
      <w:r w:rsidR="007C2A7A" w:rsidRPr="00E30D09">
        <w:rPr>
          <w:color w:val="000000" w:themeColor="text1"/>
          <w:sz w:val="24"/>
          <w:szCs w:val="24"/>
          <w:u w:color="000000"/>
        </w:rPr>
        <w:t xml:space="preserve">Wiley </w:t>
      </w:r>
      <w:r w:rsidR="00511FFF" w:rsidRPr="00E30D09">
        <w:rPr>
          <w:color w:val="000000" w:themeColor="text1"/>
          <w:sz w:val="24"/>
          <w:szCs w:val="24"/>
          <w:u w:color="000000"/>
        </w:rPr>
        <w:t>has</w:t>
      </w:r>
      <w:r w:rsidR="007C2A7A" w:rsidRPr="00E30D09">
        <w:rPr>
          <w:color w:val="000000" w:themeColor="text1"/>
          <w:sz w:val="24"/>
          <w:szCs w:val="24"/>
          <w:u w:color="000000"/>
        </w:rPr>
        <w:t xml:space="preserve"> creat</w:t>
      </w:r>
      <w:r w:rsidR="00511FFF" w:rsidRPr="00E30D09">
        <w:rPr>
          <w:color w:val="000000" w:themeColor="text1"/>
          <w:sz w:val="24"/>
          <w:szCs w:val="24"/>
          <w:u w:color="000000"/>
        </w:rPr>
        <w:t>ed</w:t>
      </w:r>
      <w:r w:rsidR="007C2A7A" w:rsidRPr="00E30D09">
        <w:rPr>
          <w:color w:val="000000" w:themeColor="text1"/>
          <w:sz w:val="24"/>
          <w:szCs w:val="24"/>
          <w:u w:color="000000"/>
        </w:rPr>
        <w:t xml:space="preserve"> an illustration of double consciousness through the juxtaposition of the rider</w:t>
      </w:r>
      <w:r w:rsidR="00DD7AE1">
        <w:rPr>
          <w:color w:val="000000" w:themeColor="text1"/>
          <w:sz w:val="24"/>
          <w:szCs w:val="24"/>
          <w:u w:color="000000"/>
        </w:rPr>
        <w:t>’</w:t>
      </w:r>
      <w:r w:rsidR="007C2A7A" w:rsidRPr="00E30D09">
        <w:rPr>
          <w:color w:val="000000" w:themeColor="text1"/>
          <w:sz w:val="24"/>
          <w:szCs w:val="24"/>
          <w:u w:color="000000"/>
        </w:rPr>
        <w:t xml:space="preserve">s </w:t>
      </w:r>
      <w:r w:rsidR="00F66B64" w:rsidRPr="00E30D09">
        <w:rPr>
          <w:color w:val="000000" w:themeColor="text1"/>
          <w:sz w:val="24"/>
          <w:szCs w:val="24"/>
          <w:u w:color="000000"/>
        </w:rPr>
        <w:t>B</w:t>
      </w:r>
      <w:r w:rsidR="007C2A7A" w:rsidRPr="00E30D09">
        <w:rPr>
          <w:color w:val="000000" w:themeColor="text1"/>
          <w:sz w:val="24"/>
          <w:szCs w:val="24"/>
          <w:u w:color="000000"/>
        </w:rPr>
        <w:t xml:space="preserve">lack identity </w:t>
      </w:r>
      <w:r w:rsidR="00511FFF" w:rsidRPr="00E30D09">
        <w:rPr>
          <w:color w:val="000000" w:themeColor="text1"/>
          <w:sz w:val="24"/>
          <w:szCs w:val="24"/>
          <w:u w:color="000000"/>
        </w:rPr>
        <w:t>with</w:t>
      </w:r>
      <w:r w:rsidR="007C2A7A" w:rsidRPr="00E30D09">
        <w:rPr>
          <w:color w:val="000000" w:themeColor="text1"/>
          <w:sz w:val="24"/>
          <w:szCs w:val="24"/>
          <w:u w:color="000000"/>
        </w:rPr>
        <w:t xml:space="preserve"> the western historical ties of the charger. </w:t>
      </w:r>
      <w:r w:rsidR="00F66B64" w:rsidRPr="00E30D09">
        <w:rPr>
          <w:color w:val="000000" w:themeColor="text1"/>
          <w:sz w:val="24"/>
          <w:szCs w:val="24"/>
          <w:u w:color="000000"/>
        </w:rPr>
        <w:t>T</w:t>
      </w:r>
      <w:r w:rsidR="007C2A7A" w:rsidRPr="00E30D09">
        <w:rPr>
          <w:color w:val="000000" w:themeColor="text1"/>
          <w:sz w:val="24"/>
          <w:szCs w:val="24"/>
          <w:u w:color="000000"/>
        </w:rPr>
        <w:t xml:space="preserve">he charger, </w:t>
      </w:r>
      <w:r w:rsidR="00F66B64" w:rsidRPr="00E30D09">
        <w:rPr>
          <w:color w:val="000000" w:themeColor="text1"/>
          <w:sz w:val="24"/>
          <w:szCs w:val="24"/>
          <w:u w:color="000000"/>
        </w:rPr>
        <w:t>with its</w:t>
      </w:r>
      <w:r w:rsidR="007C2A7A" w:rsidRPr="00E30D09">
        <w:rPr>
          <w:color w:val="000000" w:themeColor="text1"/>
          <w:sz w:val="24"/>
          <w:szCs w:val="24"/>
          <w:u w:color="000000"/>
        </w:rPr>
        <w:t xml:space="preserve"> connection to both Confederate monuments and ancient statuary, signifies the presence of white colonial influence</w:t>
      </w:r>
      <w:r w:rsidR="008E45C8" w:rsidRPr="00E30D09">
        <w:rPr>
          <w:color w:val="000000" w:themeColor="text1"/>
          <w:sz w:val="24"/>
          <w:szCs w:val="24"/>
          <w:u w:color="000000"/>
        </w:rPr>
        <w:t>, w</w:t>
      </w:r>
      <w:r w:rsidR="00F16A91" w:rsidRPr="00E30D09">
        <w:rPr>
          <w:color w:val="000000" w:themeColor="text1"/>
          <w:sz w:val="24"/>
          <w:szCs w:val="24"/>
          <w:u w:color="000000"/>
        </w:rPr>
        <w:t xml:space="preserve">hile </w:t>
      </w:r>
      <w:r w:rsidR="00511FFF" w:rsidRPr="00E30D09">
        <w:rPr>
          <w:color w:val="000000" w:themeColor="text1"/>
          <w:sz w:val="24"/>
          <w:szCs w:val="24"/>
          <w:u w:color="000000"/>
        </w:rPr>
        <w:t>the Black man</w:t>
      </w:r>
      <w:r w:rsidR="00F16A91" w:rsidRPr="00E30D09">
        <w:rPr>
          <w:color w:val="000000" w:themeColor="text1"/>
          <w:sz w:val="24"/>
          <w:szCs w:val="24"/>
          <w:u w:color="000000"/>
        </w:rPr>
        <w:t xml:space="preserve"> dressed in streetwear represents the fight for self-expression and Black identity outside of western ideal. </w:t>
      </w:r>
      <w:r w:rsidR="006B1FE5" w:rsidRPr="00E30D09">
        <w:rPr>
          <w:color w:val="000000" w:themeColor="text1"/>
          <w:sz w:val="24"/>
          <w:szCs w:val="24"/>
          <w:u w:color="000000"/>
        </w:rPr>
        <w:t>Additionally</w:t>
      </w:r>
      <w:r w:rsidR="00F16A91" w:rsidRPr="00E30D09">
        <w:rPr>
          <w:color w:val="000000" w:themeColor="text1"/>
          <w:sz w:val="24"/>
          <w:szCs w:val="24"/>
          <w:u w:color="000000"/>
        </w:rPr>
        <w:t xml:space="preserve">, the </w:t>
      </w:r>
      <w:r w:rsidR="006B1FE5" w:rsidRPr="00E30D09">
        <w:rPr>
          <w:color w:val="000000" w:themeColor="text1"/>
          <w:sz w:val="24"/>
          <w:szCs w:val="24"/>
          <w:u w:color="000000"/>
        </w:rPr>
        <w:t xml:space="preserve">Black </w:t>
      </w:r>
      <w:r w:rsidR="00F16A91" w:rsidRPr="00E30D09">
        <w:rPr>
          <w:color w:val="000000" w:themeColor="text1"/>
          <w:sz w:val="24"/>
          <w:szCs w:val="24"/>
          <w:u w:color="000000"/>
        </w:rPr>
        <w:t>man riding and commanding the horse is indicative of the reclamation of self-governance as it pertains to the Black community in the United States. In chapter three</w:t>
      </w:r>
      <w:r w:rsidR="00F41B35" w:rsidRPr="00E30D09">
        <w:rPr>
          <w:color w:val="000000" w:themeColor="text1"/>
          <w:sz w:val="24"/>
          <w:szCs w:val="24"/>
          <w:u w:color="000000"/>
        </w:rPr>
        <w:t>,</w:t>
      </w:r>
      <w:r w:rsidR="00F16A91" w:rsidRPr="00E30D09">
        <w:rPr>
          <w:color w:val="000000" w:themeColor="text1"/>
          <w:sz w:val="24"/>
          <w:szCs w:val="24"/>
          <w:u w:color="000000"/>
        </w:rPr>
        <w:t xml:space="preserve"> it was considered how handling a warhorse, such as the one Wiley is depicting, automatically implies leadership and power.</w:t>
      </w:r>
      <w:r w:rsidR="00670027" w:rsidRPr="00E30D09">
        <w:rPr>
          <w:rStyle w:val="FootnoteReference"/>
          <w:color w:val="000000" w:themeColor="text1"/>
          <w:sz w:val="24"/>
          <w:szCs w:val="24"/>
          <w:u w:color="000000"/>
        </w:rPr>
        <w:footnoteReference w:id="156"/>
      </w:r>
      <w:r w:rsidR="00670027" w:rsidRPr="00E30D09">
        <w:rPr>
          <w:color w:val="000000" w:themeColor="text1"/>
          <w:sz w:val="24"/>
          <w:szCs w:val="24"/>
          <w:u w:color="000000"/>
        </w:rPr>
        <w:t xml:space="preserve"> </w:t>
      </w:r>
      <w:r w:rsidR="00E92A9E" w:rsidRPr="00E30D09">
        <w:rPr>
          <w:color w:val="000000"/>
          <w:sz w:val="24"/>
          <w:szCs w:val="24"/>
          <w:u w:color="000000"/>
        </w:rPr>
        <w:t>Kehinde Wiley</w:t>
      </w:r>
      <w:r w:rsidR="00837674" w:rsidRPr="00E30D09">
        <w:rPr>
          <w:color w:val="000000"/>
          <w:sz w:val="24"/>
          <w:szCs w:val="24"/>
          <w:u w:color="000000"/>
        </w:rPr>
        <w:t xml:space="preserve"> replicat</w:t>
      </w:r>
      <w:r w:rsidR="00E92A9E" w:rsidRPr="00E30D09">
        <w:rPr>
          <w:color w:val="000000"/>
          <w:sz w:val="24"/>
          <w:szCs w:val="24"/>
          <w:u w:color="000000"/>
        </w:rPr>
        <w:t>es</w:t>
      </w:r>
      <w:r w:rsidR="00837674" w:rsidRPr="00E30D09">
        <w:rPr>
          <w:color w:val="000000"/>
          <w:sz w:val="24"/>
          <w:szCs w:val="24"/>
          <w:u w:color="000000"/>
        </w:rPr>
        <w:t xml:space="preserve"> the design of equestrian Confederate monuments and replac</w:t>
      </w:r>
      <w:r w:rsidR="00E92A9E" w:rsidRPr="00E30D09">
        <w:rPr>
          <w:color w:val="000000"/>
          <w:sz w:val="24"/>
          <w:szCs w:val="24"/>
          <w:u w:color="000000"/>
        </w:rPr>
        <w:t>es</w:t>
      </w:r>
      <w:r w:rsidR="00837674" w:rsidRPr="00E30D09">
        <w:rPr>
          <w:color w:val="000000"/>
          <w:sz w:val="24"/>
          <w:szCs w:val="24"/>
          <w:u w:color="000000"/>
        </w:rPr>
        <w:t xml:space="preserve"> the figure of the white enslaver with a Black man</w:t>
      </w:r>
      <w:r w:rsidR="006B1FE5" w:rsidRPr="00E30D09">
        <w:rPr>
          <w:color w:val="000000"/>
          <w:sz w:val="24"/>
          <w:szCs w:val="24"/>
          <w:u w:color="000000"/>
        </w:rPr>
        <w:t>; as a result,</w:t>
      </w:r>
      <w:r w:rsidR="00837674" w:rsidRPr="00E30D09">
        <w:rPr>
          <w:color w:val="000000"/>
          <w:sz w:val="24"/>
          <w:szCs w:val="24"/>
          <w:u w:color="000000"/>
        </w:rPr>
        <w:t xml:space="preserve"> </w:t>
      </w:r>
      <w:r w:rsidR="00837674" w:rsidRPr="00E30D09">
        <w:rPr>
          <w:i/>
          <w:iCs/>
          <w:color w:val="000000"/>
          <w:sz w:val="24"/>
          <w:szCs w:val="24"/>
          <w:u w:color="000000"/>
        </w:rPr>
        <w:t>Rumors of War</w:t>
      </w:r>
      <w:r w:rsidR="00837674" w:rsidRPr="00E30D09">
        <w:rPr>
          <w:color w:val="000000"/>
          <w:sz w:val="24"/>
          <w:szCs w:val="24"/>
          <w:u w:color="000000"/>
        </w:rPr>
        <w:t xml:space="preserve">, like other pieces by Wiley, addresses the historical representation of power and how it has traditionally been held by the white individual. </w:t>
      </w:r>
    </w:p>
    <w:p w14:paraId="69A484C2" w14:textId="77CD23B0" w:rsidR="00E12FAA" w:rsidRPr="00E30D09" w:rsidRDefault="00E12FAA" w:rsidP="00E12FAA">
      <w:pPr>
        <w:autoSpaceDE w:val="0"/>
        <w:autoSpaceDN w:val="0"/>
        <w:adjustRightInd w:val="0"/>
        <w:spacing w:line="480" w:lineRule="auto"/>
        <w:ind w:firstLine="720"/>
        <w:rPr>
          <w:color w:val="000000"/>
          <w:sz w:val="24"/>
          <w:szCs w:val="24"/>
          <w:u w:color="000000"/>
        </w:rPr>
      </w:pPr>
      <w:r>
        <w:rPr>
          <w:color w:val="000000"/>
          <w:sz w:val="24"/>
          <w:szCs w:val="24"/>
          <w:u w:color="000000"/>
        </w:rPr>
        <w:t xml:space="preserve">One final observation that could be reached </w:t>
      </w:r>
      <w:r w:rsidR="00C51051">
        <w:rPr>
          <w:color w:val="000000"/>
          <w:sz w:val="24"/>
          <w:szCs w:val="24"/>
          <w:u w:color="000000"/>
        </w:rPr>
        <w:t xml:space="preserve">regarding </w:t>
      </w:r>
      <w:r w:rsidRPr="00DC2F19">
        <w:rPr>
          <w:i/>
          <w:iCs/>
          <w:color w:val="000000"/>
          <w:sz w:val="24"/>
          <w:szCs w:val="24"/>
          <w:u w:color="000000"/>
        </w:rPr>
        <w:t>Rumors of War</w:t>
      </w:r>
      <w:r>
        <w:rPr>
          <w:color w:val="000000"/>
          <w:sz w:val="24"/>
          <w:szCs w:val="24"/>
          <w:u w:color="000000"/>
        </w:rPr>
        <w:t xml:space="preserve"> </w:t>
      </w:r>
      <w:r w:rsidR="00C51051">
        <w:rPr>
          <w:color w:val="000000"/>
          <w:sz w:val="24"/>
          <w:szCs w:val="24"/>
          <w:u w:color="000000"/>
        </w:rPr>
        <w:t xml:space="preserve">is that </w:t>
      </w:r>
      <w:r>
        <w:rPr>
          <w:color w:val="000000"/>
          <w:sz w:val="24"/>
          <w:szCs w:val="24"/>
          <w:u w:color="000000"/>
        </w:rPr>
        <w:t xml:space="preserve">the figure </w:t>
      </w:r>
      <w:r w:rsidR="00C51051">
        <w:rPr>
          <w:color w:val="000000"/>
          <w:sz w:val="24"/>
          <w:szCs w:val="24"/>
          <w:u w:color="000000"/>
        </w:rPr>
        <w:t xml:space="preserve">depicted upon the war horse </w:t>
      </w:r>
      <w:r>
        <w:rPr>
          <w:color w:val="000000"/>
          <w:sz w:val="24"/>
          <w:szCs w:val="24"/>
          <w:u w:color="000000"/>
        </w:rPr>
        <w:t xml:space="preserve">is a herald of the times. He, like all Black Americans, exist in a country riddled with systemic racism and police brutality, and while the existence of racism is evident, many choose to ignore it or deny its existence. Thus, racism becomes a </w:t>
      </w:r>
      <w:r w:rsidR="00DD7AE1">
        <w:rPr>
          <w:color w:val="000000"/>
          <w:sz w:val="24"/>
          <w:szCs w:val="24"/>
          <w:u w:color="000000"/>
        </w:rPr>
        <w:t>‘</w:t>
      </w:r>
      <w:r>
        <w:rPr>
          <w:color w:val="000000"/>
          <w:sz w:val="24"/>
          <w:szCs w:val="24"/>
          <w:u w:color="000000"/>
        </w:rPr>
        <w:t>rumor,</w:t>
      </w:r>
      <w:r w:rsidR="00DD7AE1">
        <w:rPr>
          <w:color w:val="000000"/>
          <w:sz w:val="24"/>
          <w:szCs w:val="24"/>
          <w:u w:color="000000"/>
        </w:rPr>
        <w:t>’</w:t>
      </w:r>
      <w:r>
        <w:rPr>
          <w:color w:val="000000"/>
          <w:sz w:val="24"/>
          <w:szCs w:val="24"/>
          <w:u w:color="000000"/>
        </w:rPr>
        <w:t xml:space="preserve"> and </w:t>
      </w:r>
      <w:r w:rsidR="00DD7AE1">
        <w:rPr>
          <w:color w:val="000000"/>
          <w:sz w:val="24"/>
          <w:szCs w:val="24"/>
          <w:u w:color="000000"/>
        </w:rPr>
        <w:t>‘</w:t>
      </w:r>
      <w:r>
        <w:rPr>
          <w:color w:val="000000"/>
          <w:sz w:val="24"/>
          <w:szCs w:val="24"/>
          <w:u w:color="000000"/>
        </w:rPr>
        <w:t>war</w:t>
      </w:r>
      <w:r w:rsidR="00DD7AE1">
        <w:rPr>
          <w:color w:val="000000"/>
          <w:sz w:val="24"/>
          <w:szCs w:val="24"/>
          <w:u w:color="000000"/>
        </w:rPr>
        <w:t>’</w:t>
      </w:r>
      <w:r>
        <w:rPr>
          <w:color w:val="000000"/>
          <w:sz w:val="24"/>
          <w:szCs w:val="24"/>
          <w:u w:color="000000"/>
        </w:rPr>
        <w:t xml:space="preserve"> a nod towards the violence enacted on Black people in the United States through white supremacy. </w:t>
      </w:r>
    </w:p>
    <w:p w14:paraId="412205F6" w14:textId="3EB9094C" w:rsidR="007C2A7A" w:rsidRDefault="00FB123C" w:rsidP="00945A51">
      <w:pPr>
        <w:autoSpaceDE w:val="0"/>
        <w:autoSpaceDN w:val="0"/>
        <w:adjustRightInd w:val="0"/>
        <w:spacing w:line="480" w:lineRule="auto"/>
        <w:ind w:firstLine="720"/>
        <w:rPr>
          <w:color w:val="000000"/>
          <w:sz w:val="24"/>
          <w:szCs w:val="24"/>
          <w:u w:color="000000"/>
        </w:rPr>
      </w:pPr>
      <w:r w:rsidRPr="00E30D09">
        <w:rPr>
          <w:i/>
          <w:iCs/>
          <w:color w:val="000000"/>
          <w:sz w:val="24"/>
          <w:szCs w:val="24"/>
          <w:u w:color="000000"/>
        </w:rPr>
        <w:t>Rumors of War</w:t>
      </w:r>
      <w:r w:rsidRPr="00E30D09">
        <w:rPr>
          <w:color w:val="000000"/>
          <w:sz w:val="24"/>
          <w:szCs w:val="24"/>
          <w:u w:color="000000"/>
        </w:rPr>
        <w:t xml:space="preserve"> by Kehinde Wiley</w:t>
      </w:r>
      <w:r w:rsidR="007C2A7A" w:rsidRPr="00E30D09">
        <w:rPr>
          <w:color w:val="000000"/>
          <w:sz w:val="24"/>
          <w:szCs w:val="24"/>
          <w:u w:color="000000"/>
        </w:rPr>
        <w:t xml:space="preserve"> </w:t>
      </w:r>
      <w:r w:rsidRPr="00E30D09">
        <w:rPr>
          <w:color w:val="000000"/>
          <w:sz w:val="24"/>
          <w:szCs w:val="24"/>
          <w:u w:color="000000"/>
        </w:rPr>
        <w:t xml:space="preserve">is </w:t>
      </w:r>
      <w:r w:rsidR="007C2A7A" w:rsidRPr="00E30D09">
        <w:rPr>
          <w:color w:val="000000"/>
          <w:sz w:val="24"/>
          <w:szCs w:val="24"/>
          <w:u w:color="000000"/>
        </w:rPr>
        <w:t>an active commentary</w:t>
      </w:r>
      <w:r w:rsidRPr="00E30D09">
        <w:rPr>
          <w:color w:val="000000"/>
          <w:sz w:val="24"/>
          <w:szCs w:val="24"/>
          <w:u w:color="000000"/>
        </w:rPr>
        <w:t xml:space="preserve"> against </w:t>
      </w:r>
      <w:r w:rsidR="00BE2AFF" w:rsidRPr="00E30D09">
        <w:rPr>
          <w:color w:val="000000"/>
          <w:sz w:val="24"/>
          <w:szCs w:val="24"/>
          <w:u w:color="000000"/>
        </w:rPr>
        <w:t xml:space="preserve">the Lost Cause, </w:t>
      </w:r>
      <w:r w:rsidRPr="00E30D09">
        <w:rPr>
          <w:color w:val="000000"/>
          <w:sz w:val="24"/>
          <w:szCs w:val="24"/>
          <w:u w:color="000000"/>
        </w:rPr>
        <w:t>white supremacy and systemic racism through visual representation.</w:t>
      </w:r>
      <w:r w:rsidR="007C2A7A" w:rsidRPr="00E30D09">
        <w:rPr>
          <w:color w:val="000000"/>
          <w:sz w:val="24"/>
          <w:szCs w:val="24"/>
          <w:u w:color="000000"/>
        </w:rPr>
        <w:t xml:space="preserve"> For the Black community it may serve as an example of representation within westernized canon, a rarity in the art world, and as a reminder of what challenges may lie ahead in restructuring representation. And for the white viewer it may help to situate the perspective of the colonized and how they have been forced to survive within this culture. According to Mare Black in </w:t>
      </w:r>
      <w:r w:rsidR="007C2A7A" w:rsidRPr="00E30D09">
        <w:rPr>
          <w:i/>
          <w:iCs/>
          <w:color w:val="000000"/>
          <w:sz w:val="24"/>
          <w:szCs w:val="24"/>
          <w:u w:color="000000"/>
        </w:rPr>
        <w:t>Fanon and Duboisian Double Conscious</w:t>
      </w:r>
      <w:r w:rsidR="007C2A7A" w:rsidRPr="00E30D09">
        <w:rPr>
          <w:color w:val="000000"/>
          <w:sz w:val="24"/>
          <w:szCs w:val="24"/>
          <w:u w:color="000000"/>
        </w:rPr>
        <w:t xml:space="preserve">, </w:t>
      </w:r>
      <w:r w:rsidR="00497C8A">
        <w:rPr>
          <w:color w:val="000000"/>
          <w:sz w:val="24"/>
          <w:szCs w:val="24"/>
          <w:u w:color="000000"/>
        </w:rPr>
        <w:t>“</w:t>
      </w:r>
      <w:r w:rsidR="007C2A7A" w:rsidRPr="00E30D09">
        <w:rPr>
          <w:color w:val="000000"/>
          <w:sz w:val="24"/>
          <w:szCs w:val="24"/>
          <w:u w:color="000000"/>
        </w:rPr>
        <w:t xml:space="preserve">For the colonizer and for the white Americans, embracing the perspective of the subjugated, </w:t>
      </w:r>
      <w:r w:rsidR="00C244DE" w:rsidRPr="00E30D09">
        <w:rPr>
          <w:color w:val="000000"/>
          <w:sz w:val="24"/>
          <w:szCs w:val="24"/>
          <w:u w:color="000000"/>
        </w:rPr>
        <w:t>marginalized,</w:t>
      </w:r>
      <w:r w:rsidR="007C2A7A" w:rsidRPr="00E30D09">
        <w:rPr>
          <w:color w:val="000000"/>
          <w:sz w:val="24"/>
          <w:szCs w:val="24"/>
          <w:u w:color="000000"/>
        </w:rPr>
        <w:t xml:space="preserve"> and silenced populations can introduce white double consciousness. Just as colonized intellectuals can view their colonized perspectives from other </w:t>
      </w:r>
      <w:r w:rsidR="007231E6" w:rsidRPr="00E30D09">
        <w:rPr>
          <w:color w:val="000000"/>
          <w:sz w:val="24"/>
          <w:szCs w:val="24"/>
          <w:u w:color="000000"/>
        </w:rPr>
        <w:t>viewpoints</w:t>
      </w:r>
      <w:r w:rsidR="007C2A7A" w:rsidRPr="00E30D09">
        <w:rPr>
          <w:color w:val="000000"/>
          <w:sz w:val="24"/>
          <w:szCs w:val="24"/>
          <w:u w:color="000000"/>
        </w:rPr>
        <w:t xml:space="preserve">, so too can whites view themselves from other </w:t>
      </w:r>
      <w:r w:rsidR="007231E6" w:rsidRPr="00E30D09">
        <w:rPr>
          <w:color w:val="000000"/>
          <w:sz w:val="24"/>
          <w:szCs w:val="24"/>
          <w:u w:color="000000"/>
        </w:rPr>
        <w:t>angles</w:t>
      </w:r>
      <w:r w:rsidR="00497C8A">
        <w:rPr>
          <w:color w:val="000000"/>
          <w:sz w:val="24"/>
          <w:szCs w:val="24"/>
          <w:u w:color="000000"/>
        </w:rPr>
        <w:t>”</w:t>
      </w:r>
      <w:r w:rsidR="007C2A7A" w:rsidRPr="00E30D09">
        <w:rPr>
          <w:color w:val="000000"/>
          <w:sz w:val="24"/>
          <w:szCs w:val="24"/>
          <w:u w:color="000000"/>
        </w:rPr>
        <w:t>.</w:t>
      </w:r>
      <w:r w:rsidR="007C2A7A" w:rsidRPr="00E30D09">
        <w:rPr>
          <w:color w:val="000000"/>
          <w:sz w:val="24"/>
          <w:szCs w:val="24"/>
          <w:u w:color="000000"/>
          <w:vertAlign w:val="superscript"/>
        </w:rPr>
        <w:footnoteReference w:id="157"/>
      </w:r>
      <w:r w:rsidR="007C2A7A" w:rsidRPr="00E30D09">
        <w:rPr>
          <w:color w:val="000000"/>
          <w:sz w:val="24"/>
          <w:szCs w:val="24"/>
          <w:u w:color="000000"/>
        </w:rPr>
        <w:t xml:space="preserve"> </w:t>
      </w:r>
      <w:r w:rsidR="00CF4049">
        <w:rPr>
          <w:color w:val="000000"/>
          <w:sz w:val="24"/>
          <w:szCs w:val="24"/>
          <w:u w:color="000000"/>
        </w:rPr>
        <w:t xml:space="preserve">Therefore, if a white individual were to view </w:t>
      </w:r>
      <w:r w:rsidR="007C2A7A" w:rsidRPr="00E30D09">
        <w:rPr>
          <w:i/>
          <w:iCs/>
          <w:color w:val="000000"/>
          <w:sz w:val="24"/>
          <w:szCs w:val="24"/>
          <w:u w:color="000000"/>
        </w:rPr>
        <w:t>Rumors of War</w:t>
      </w:r>
      <w:r w:rsidR="007C2A7A" w:rsidRPr="00E30D09">
        <w:rPr>
          <w:color w:val="000000"/>
          <w:sz w:val="24"/>
          <w:szCs w:val="24"/>
          <w:u w:color="000000"/>
        </w:rPr>
        <w:t xml:space="preserve"> with</w:t>
      </w:r>
      <w:r w:rsidR="0066645A">
        <w:rPr>
          <w:color w:val="000000"/>
          <w:sz w:val="24"/>
          <w:szCs w:val="24"/>
          <w:u w:color="000000"/>
        </w:rPr>
        <w:t xml:space="preserve"> the experiences of the Black community in mind, they </w:t>
      </w:r>
      <w:r w:rsidR="00DB79E5">
        <w:rPr>
          <w:color w:val="000000"/>
          <w:sz w:val="24"/>
          <w:szCs w:val="24"/>
          <w:u w:color="000000"/>
        </w:rPr>
        <w:t xml:space="preserve">might begin to glimpse </w:t>
      </w:r>
      <w:r w:rsidR="007C2A7A" w:rsidRPr="00E30D09">
        <w:rPr>
          <w:color w:val="000000"/>
          <w:sz w:val="24"/>
          <w:szCs w:val="24"/>
          <w:u w:color="000000"/>
        </w:rPr>
        <w:t>the impact racism has</w:t>
      </w:r>
      <w:r w:rsidR="0066645A">
        <w:rPr>
          <w:color w:val="000000"/>
          <w:sz w:val="24"/>
          <w:szCs w:val="24"/>
          <w:u w:color="000000"/>
        </w:rPr>
        <w:t xml:space="preserve"> in the United States</w:t>
      </w:r>
      <w:r w:rsidR="007C2A7A" w:rsidRPr="00E30D09">
        <w:rPr>
          <w:color w:val="000000"/>
          <w:sz w:val="24"/>
          <w:szCs w:val="24"/>
          <w:u w:color="000000"/>
        </w:rPr>
        <w:t>.</w:t>
      </w:r>
    </w:p>
    <w:p w14:paraId="4B3ED4B3" w14:textId="5E4D9726" w:rsidR="00AA254F" w:rsidRDefault="0066645A" w:rsidP="00AA254F">
      <w:pPr>
        <w:autoSpaceDE w:val="0"/>
        <w:autoSpaceDN w:val="0"/>
        <w:adjustRightInd w:val="0"/>
        <w:spacing w:line="480" w:lineRule="auto"/>
        <w:ind w:firstLine="720"/>
        <w:rPr>
          <w:color w:val="000000"/>
          <w:sz w:val="24"/>
          <w:szCs w:val="24"/>
          <w:u w:color="000000"/>
        </w:rPr>
      </w:pPr>
      <w:r>
        <w:rPr>
          <w:color w:val="000000"/>
          <w:sz w:val="24"/>
          <w:szCs w:val="24"/>
          <w:u w:color="000000"/>
        </w:rPr>
        <w:t xml:space="preserve">The </w:t>
      </w:r>
      <w:r w:rsidR="00AA254F">
        <w:rPr>
          <w:color w:val="000000"/>
          <w:sz w:val="24"/>
          <w:szCs w:val="24"/>
          <w:u w:color="000000"/>
        </w:rPr>
        <w:t xml:space="preserve">Greeks, the Romans, </w:t>
      </w:r>
      <w:r w:rsidR="009F482C">
        <w:rPr>
          <w:color w:val="000000"/>
          <w:sz w:val="24"/>
          <w:szCs w:val="24"/>
          <w:u w:color="000000"/>
        </w:rPr>
        <w:t xml:space="preserve">and then later </w:t>
      </w:r>
      <w:r>
        <w:rPr>
          <w:color w:val="000000"/>
          <w:sz w:val="24"/>
          <w:szCs w:val="24"/>
          <w:u w:color="000000"/>
        </w:rPr>
        <w:t>the Lost Cause</w:t>
      </w:r>
      <w:r w:rsidR="009F482C">
        <w:rPr>
          <w:color w:val="000000"/>
          <w:sz w:val="24"/>
          <w:szCs w:val="24"/>
          <w:u w:color="000000"/>
        </w:rPr>
        <w:t xml:space="preserve">, used </w:t>
      </w:r>
      <w:r w:rsidR="00AA254F">
        <w:rPr>
          <w:color w:val="000000"/>
          <w:sz w:val="24"/>
          <w:szCs w:val="24"/>
          <w:u w:color="000000"/>
        </w:rPr>
        <w:t xml:space="preserve">the equestrian monument to communicate the authority of their calvaries and armies, and legitimize the claims to power the individuals depicted in the monuments strove to grasp. The motif of power depicted in equestrian monuments is also found in many other forms throughout history. As previously explored, </w:t>
      </w:r>
      <w:r w:rsidR="00AA254F" w:rsidRPr="00AA254F">
        <w:rPr>
          <w:i/>
          <w:iCs/>
          <w:color w:val="000000"/>
          <w:sz w:val="24"/>
          <w:szCs w:val="24"/>
          <w:u w:color="000000"/>
        </w:rPr>
        <w:t>Napoleon Crossing the Alps</w:t>
      </w:r>
      <w:r w:rsidR="00AA254F">
        <w:rPr>
          <w:color w:val="000000"/>
          <w:sz w:val="24"/>
          <w:szCs w:val="24"/>
          <w:u w:color="000000"/>
        </w:rPr>
        <w:t xml:space="preserve"> is another instance of power through visual representation. The same can be said of many other paintings, sculptures, and forms of visual artifacts. They all echo the sentiment that power is gained through control, and that control is communicated via the effortless handling of an animal, but in the reality of the physical world it is enacted through the domination of a conquered people. </w:t>
      </w:r>
    </w:p>
    <w:p w14:paraId="4472C5C5" w14:textId="6DDE508C" w:rsidR="00AA254F" w:rsidRDefault="00AA254F" w:rsidP="00AA254F">
      <w:pPr>
        <w:autoSpaceDE w:val="0"/>
        <w:autoSpaceDN w:val="0"/>
        <w:adjustRightInd w:val="0"/>
        <w:spacing w:line="480" w:lineRule="auto"/>
        <w:ind w:firstLine="720"/>
        <w:rPr>
          <w:color w:val="000000"/>
          <w:sz w:val="24"/>
          <w:szCs w:val="24"/>
          <w:u w:color="000000"/>
        </w:rPr>
      </w:pPr>
      <w:r>
        <w:rPr>
          <w:color w:val="000000"/>
          <w:sz w:val="24"/>
          <w:szCs w:val="24"/>
          <w:u w:color="000000"/>
        </w:rPr>
        <w:t xml:space="preserve">In </w:t>
      </w:r>
      <w:r w:rsidRPr="00AA254F">
        <w:rPr>
          <w:i/>
          <w:iCs/>
          <w:color w:val="000000"/>
          <w:sz w:val="24"/>
          <w:szCs w:val="24"/>
          <w:u w:color="000000"/>
        </w:rPr>
        <w:t>Rumors of War</w:t>
      </w:r>
      <w:r>
        <w:rPr>
          <w:color w:val="000000"/>
          <w:sz w:val="24"/>
          <w:szCs w:val="24"/>
          <w:u w:color="000000"/>
        </w:rPr>
        <w:t xml:space="preserve"> Kehinde Wiley presents the viewer with the familiar symbol</w:t>
      </w:r>
      <w:r w:rsidR="00FE744C">
        <w:rPr>
          <w:color w:val="000000"/>
          <w:sz w:val="24"/>
          <w:szCs w:val="24"/>
          <w:u w:color="000000"/>
        </w:rPr>
        <w:t>s</w:t>
      </w:r>
      <w:r>
        <w:rPr>
          <w:color w:val="000000"/>
          <w:sz w:val="24"/>
          <w:szCs w:val="24"/>
          <w:u w:color="000000"/>
        </w:rPr>
        <w:t xml:space="preserve"> of power and control that has been used in public equestrian monuments since antiquity. Unlike the Greeks, Romans, and Confederates though, Wiley</w:t>
      </w:r>
      <w:r w:rsidR="00DD7AE1">
        <w:rPr>
          <w:color w:val="000000"/>
          <w:sz w:val="24"/>
          <w:szCs w:val="24"/>
          <w:u w:color="000000"/>
        </w:rPr>
        <w:t>’</w:t>
      </w:r>
      <w:r>
        <w:rPr>
          <w:color w:val="000000"/>
          <w:sz w:val="24"/>
          <w:szCs w:val="24"/>
          <w:u w:color="000000"/>
        </w:rPr>
        <w:t xml:space="preserve">s equestrian </w:t>
      </w:r>
      <w:r w:rsidR="00FE744C">
        <w:rPr>
          <w:color w:val="000000"/>
          <w:sz w:val="24"/>
          <w:szCs w:val="24"/>
          <w:u w:color="000000"/>
        </w:rPr>
        <w:t>depiction</w:t>
      </w:r>
      <w:r>
        <w:rPr>
          <w:color w:val="000000"/>
          <w:sz w:val="24"/>
          <w:szCs w:val="24"/>
          <w:u w:color="000000"/>
        </w:rPr>
        <w:t xml:space="preserve"> is one of rebellion against the conquering colonizer. He takes the history of the equestrian monument and all the associations of its existence and uses it to bring to light the evident inequality, systemic racism, and injustice faced by the Black community today. Through Wiley and </w:t>
      </w:r>
      <w:r w:rsidRPr="00AA254F">
        <w:rPr>
          <w:i/>
          <w:iCs/>
          <w:color w:val="000000"/>
          <w:sz w:val="24"/>
          <w:szCs w:val="24"/>
          <w:u w:color="000000"/>
        </w:rPr>
        <w:t>Rumors of War</w:t>
      </w:r>
      <w:r>
        <w:rPr>
          <w:color w:val="000000"/>
          <w:sz w:val="24"/>
          <w:szCs w:val="24"/>
          <w:u w:color="000000"/>
        </w:rPr>
        <w:t>, the equestrian sculpture, a once well-known symbol of colonization, imperialism, power, and control, can now be seen as a symbol of resistance against a system that</w:t>
      </w:r>
      <w:r w:rsidR="001D68F6">
        <w:rPr>
          <w:color w:val="000000"/>
          <w:sz w:val="24"/>
          <w:szCs w:val="24"/>
          <w:u w:color="000000"/>
        </w:rPr>
        <w:t xml:space="preserve"> upholds white supremacy and systemic racism</w:t>
      </w:r>
      <w:r>
        <w:rPr>
          <w:color w:val="000000"/>
          <w:sz w:val="24"/>
          <w:szCs w:val="24"/>
          <w:u w:color="000000"/>
        </w:rPr>
        <w:t xml:space="preserve">. </w:t>
      </w:r>
    </w:p>
    <w:p w14:paraId="514B7852" w14:textId="6A23E5EA" w:rsidR="007C2A7A" w:rsidRPr="00E30D09" w:rsidRDefault="00945A51" w:rsidP="00945A51">
      <w:pPr>
        <w:pStyle w:val="Subtitle"/>
        <w:rPr>
          <w:sz w:val="24"/>
          <w:szCs w:val="24"/>
          <w:u w:val="single"/>
        </w:rPr>
      </w:pPr>
      <w:r w:rsidRPr="00E30D09">
        <w:rPr>
          <w:sz w:val="24"/>
          <w:szCs w:val="24"/>
          <w:u w:val="single"/>
        </w:rPr>
        <w:t xml:space="preserve">Chapter </w:t>
      </w:r>
      <w:r w:rsidR="007C2A7A" w:rsidRPr="00E30D09">
        <w:rPr>
          <w:sz w:val="24"/>
          <w:szCs w:val="24"/>
          <w:u w:val="single"/>
        </w:rPr>
        <w:t>Conclusion</w:t>
      </w:r>
    </w:p>
    <w:p w14:paraId="7E383791" w14:textId="77777777" w:rsidR="00945A51" w:rsidRPr="00E30D09" w:rsidRDefault="00945A51" w:rsidP="00945A51">
      <w:pPr>
        <w:rPr>
          <w:sz w:val="24"/>
          <w:szCs w:val="24"/>
        </w:rPr>
      </w:pPr>
    </w:p>
    <w:p w14:paraId="5753C657" w14:textId="2F4947A2" w:rsidR="00F30194" w:rsidRDefault="007C2A7A" w:rsidP="00A5262B">
      <w:pPr>
        <w:autoSpaceDE w:val="0"/>
        <w:autoSpaceDN w:val="0"/>
        <w:adjustRightInd w:val="0"/>
        <w:spacing w:line="480" w:lineRule="auto"/>
        <w:ind w:firstLine="720"/>
        <w:rPr>
          <w:color w:val="000000"/>
          <w:sz w:val="24"/>
          <w:szCs w:val="24"/>
          <w:u w:color="000000"/>
        </w:rPr>
      </w:pPr>
      <w:r w:rsidRPr="00E30D09">
        <w:rPr>
          <w:color w:val="000000"/>
          <w:sz w:val="24"/>
          <w:szCs w:val="24"/>
          <w:u w:color="000000"/>
        </w:rPr>
        <w:t>Kehinde Wiley</w:t>
      </w:r>
      <w:r w:rsidR="00DD7AE1">
        <w:rPr>
          <w:color w:val="000000"/>
          <w:sz w:val="24"/>
          <w:szCs w:val="24"/>
          <w:u w:color="000000"/>
        </w:rPr>
        <w:t>’</w:t>
      </w:r>
      <w:r w:rsidRPr="00E30D09">
        <w:rPr>
          <w:color w:val="000000"/>
          <w:sz w:val="24"/>
          <w:szCs w:val="24"/>
          <w:u w:color="000000"/>
        </w:rPr>
        <w:t xml:space="preserve">s </w:t>
      </w:r>
      <w:r w:rsidRPr="00E30D09">
        <w:rPr>
          <w:i/>
          <w:iCs/>
          <w:color w:val="000000"/>
          <w:sz w:val="24"/>
          <w:szCs w:val="24"/>
          <w:u w:color="000000"/>
        </w:rPr>
        <w:t>Rumors of War</w:t>
      </w:r>
      <w:r w:rsidRPr="00E30D09">
        <w:rPr>
          <w:color w:val="000000"/>
          <w:sz w:val="24"/>
          <w:szCs w:val="24"/>
          <w:u w:color="000000"/>
        </w:rPr>
        <w:t xml:space="preserve"> exemplifies how the use of westernized aesthetic paired with Black representation creates a dialogue between how art </w:t>
      </w:r>
      <w:r w:rsidR="00972D10">
        <w:rPr>
          <w:color w:val="000000"/>
          <w:sz w:val="24"/>
          <w:szCs w:val="24"/>
          <w:u w:color="000000"/>
        </w:rPr>
        <w:t xml:space="preserve">has </w:t>
      </w:r>
      <w:r w:rsidRPr="00E30D09">
        <w:rPr>
          <w:color w:val="000000"/>
          <w:sz w:val="24"/>
          <w:szCs w:val="24"/>
          <w:u w:color="000000"/>
        </w:rPr>
        <w:t xml:space="preserve">historically been exclusive and </w:t>
      </w:r>
      <w:r w:rsidR="00C244DE" w:rsidRPr="00E30D09">
        <w:rPr>
          <w:color w:val="000000"/>
          <w:sz w:val="24"/>
          <w:szCs w:val="24"/>
          <w:u w:color="000000"/>
        </w:rPr>
        <w:t xml:space="preserve">layered with </w:t>
      </w:r>
      <w:r w:rsidR="00972D10">
        <w:rPr>
          <w:color w:val="000000"/>
          <w:sz w:val="24"/>
          <w:szCs w:val="24"/>
          <w:u w:color="000000"/>
        </w:rPr>
        <w:t xml:space="preserve">white supremacist </w:t>
      </w:r>
      <w:r w:rsidR="00C244DE" w:rsidRPr="00E30D09">
        <w:rPr>
          <w:color w:val="000000"/>
          <w:sz w:val="24"/>
          <w:szCs w:val="24"/>
          <w:u w:color="000000"/>
        </w:rPr>
        <w:t>values</w:t>
      </w:r>
      <w:r w:rsidRPr="00E30D09">
        <w:rPr>
          <w:color w:val="000000"/>
          <w:sz w:val="24"/>
          <w:szCs w:val="24"/>
          <w:u w:color="000000"/>
        </w:rPr>
        <w:t xml:space="preserve">. </w:t>
      </w:r>
      <w:r w:rsidR="00972D10" w:rsidRPr="00972D10">
        <w:rPr>
          <w:i/>
          <w:iCs/>
          <w:color w:val="000000"/>
          <w:sz w:val="24"/>
          <w:szCs w:val="24"/>
          <w:u w:color="000000"/>
        </w:rPr>
        <w:t>Rumors of War</w:t>
      </w:r>
      <w:r w:rsidR="00972D10">
        <w:rPr>
          <w:color w:val="000000"/>
          <w:sz w:val="24"/>
          <w:szCs w:val="24"/>
          <w:u w:color="000000"/>
        </w:rPr>
        <w:t xml:space="preserve"> </w:t>
      </w:r>
      <w:r w:rsidRPr="00E30D09">
        <w:rPr>
          <w:color w:val="000000"/>
          <w:sz w:val="24"/>
          <w:szCs w:val="24"/>
          <w:u w:color="000000"/>
        </w:rPr>
        <w:t>is a in depth consideration of identity</w:t>
      </w:r>
      <w:r w:rsidR="00C244DE" w:rsidRPr="00E30D09">
        <w:rPr>
          <w:color w:val="000000"/>
          <w:sz w:val="24"/>
          <w:szCs w:val="24"/>
          <w:u w:color="000000"/>
        </w:rPr>
        <w:t>,</w:t>
      </w:r>
      <w:r w:rsidRPr="00E30D09">
        <w:rPr>
          <w:color w:val="000000"/>
          <w:sz w:val="24"/>
          <w:szCs w:val="24"/>
          <w:u w:color="000000"/>
        </w:rPr>
        <w:t xml:space="preserve"> and how Black identity has been constructed through an oppressive colonial system. It connects back to historical statuary, </w:t>
      </w:r>
      <w:r w:rsidR="007208BB" w:rsidRPr="00E30D09">
        <w:rPr>
          <w:color w:val="000000"/>
          <w:sz w:val="24"/>
          <w:szCs w:val="24"/>
          <w:u w:color="000000"/>
        </w:rPr>
        <w:t>i.e.,</w:t>
      </w:r>
      <w:r w:rsidRPr="00E30D09">
        <w:rPr>
          <w:color w:val="000000"/>
          <w:sz w:val="24"/>
          <w:szCs w:val="24"/>
          <w:u w:color="000000"/>
        </w:rPr>
        <w:t xml:space="preserve"> the Confederate Monument, </w:t>
      </w:r>
      <w:r w:rsidR="00554DD5" w:rsidRPr="00E30D09">
        <w:rPr>
          <w:color w:val="000000"/>
          <w:sz w:val="24"/>
          <w:szCs w:val="24"/>
          <w:u w:color="000000"/>
        </w:rPr>
        <w:t>and the Lost Cause, an ideology that served to erase and minimize the experience of Black American. In creating that connection with the Lost Cause, Wiley brings to the viewers</w:t>
      </w:r>
      <w:r w:rsidR="00DD7AE1">
        <w:rPr>
          <w:color w:val="000000"/>
          <w:sz w:val="24"/>
          <w:szCs w:val="24"/>
          <w:u w:color="000000"/>
        </w:rPr>
        <w:t>’</w:t>
      </w:r>
      <w:r w:rsidR="00554DD5" w:rsidRPr="00E30D09">
        <w:rPr>
          <w:color w:val="000000"/>
          <w:sz w:val="24"/>
          <w:szCs w:val="24"/>
          <w:u w:color="000000"/>
        </w:rPr>
        <w:t xml:space="preserve"> attention</w:t>
      </w:r>
      <w:r w:rsidRPr="00E30D09">
        <w:rPr>
          <w:color w:val="000000"/>
          <w:sz w:val="24"/>
          <w:szCs w:val="24"/>
          <w:u w:color="000000"/>
        </w:rPr>
        <w:t xml:space="preserve"> </w:t>
      </w:r>
      <w:r w:rsidR="001D68F6">
        <w:rPr>
          <w:color w:val="000000"/>
          <w:sz w:val="24"/>
          <w:szCs w:val="24"/>
          <w:u w:color="000000"/>
        </w:rPr>
        <w:t xml:space="preserve">to </w:t>
      </w:r>
      <w:r w:rsidRPr="00E30D09">
        <w:rPr>
          <w:color w:val="000000"/>
          <w:sz w:val="24"/>
          <w:szCs w:val="24"/>
          <w:u w:color="000000"/>
        </w:rPr>
        <w:t xml:space="preserve">how </w:t>
      </w:r>
      <w:r w:rsidR="00554DD5" w:rsidRPr="00E30D09">
        <w:rPr>
          <w:color w:val="000000"/>
          <w:sz w:val="24"/>
          <w:szCs w:val="24"/>
          <w:u w:color="000000"/>
        </w:rPr>
        <w:t xml:space="preserve">the Lost Cause </w:t>
      </w:r>
      <w:r w:rsidRPr="00E30D09">
        <w:rPr>
          <w:color w:val="000000"/>
          <w:sz w:val="24"/>
          <w:szCs w:val="24"/>
          <w:u w:color="000000"/>
        </w:rPr>
        <w:t xml:space="preserve">is still prevalent and needs to be addressed within a modern context. Through the lens of both post-colonial theory and </w:t>
      </w:r>
      <w:r w:rsidR="007208BB" w:rsidRPr="00E30D09">
        <w:rPr>
          <w:color w:val="000000"/>
          <w:sz w:val="24"/>
          <w:szCs w:val="24"/>
          <w:u w:color="000000"/>
        </w:rPr>
        <w:t>Duboisian</w:t>
      </w:r>
      <w:r w:rsidRPr="00E30D09">
        <w:rPr>
          <w:color w:val="000000"/>
          <w:sz w:val="24"/>
          <w:szCs w:val="24"/>
          <w:u w:color="000000"/>
        </w:rPr>
        <w:t xml:space="preserve"> double consciousness, </w:t>
      </w:r>
      <w:r w:rsidRPr="00E30D09">
        <w:rPr>
          <w:i/>
          <w:iCs/>
          <w:color w:val="000000"/>
          <w:sz w:val="24"/>
          <w:szCs w:val="24"/>
          <w:u w:color="000000"/>
        </w:rPr>
        <w:t>Rumors of War</w:t>
      </w:r>
      <w:r w:rsidRPr="00E30D09">
        <w:rPr>
          <w:color w:val="000000"/>
          <w:sz w:val="24"/>
          <w:szCs w:val="24"/>
          <w:u w:color="000000"/>
        </w:rPr>
        <w:t xml:space="preserve"> becomes a </w:t>
      </w:r>
      <w:r w:rsidR="00F600DF">
        <w:rPr>
          <w:color w:val="000000"/>
          <w:sz w:val="24"/>
          <w:szCs w:val="24"/>
          <w:u w:color="000000"/>
        </w:rPr>
        <w:t xml:space="preserve">physical </w:t>
      </w:r>
      <w:r w:rsidRPr="00E30D09">
        <w:rPr>
          <w:color w:val="000000"/>
          <w:sz w:val="24"/>
          <w:szCs w:val="24"/>
          <w:u w:color="000000"/>
        </w:rPr>
        <w:t>manifestation</w:t>
      </w:r>
      <w:r w:rsidR="001007A2">
        <w:rPr>
          <w:color w:val="000000"/>
          <w:sz w:val="24"/>
          <w:szCs w:val="24"/>
          <w:u w:color="000000"/>
        </w:rPr>
        <w:t xml:space="preserve"> and critique of the experiences of Black Americans</w:t>
      </w:r>
      <w:r w:rsidRPr="00E30D09">
        <w:rPr>
          <w:color w:val="000000"/>
          <w:sz w:val="24"/>
          <w:szCs w:val="24"/>
          <w:u w:color="000000"/>
        </w:rPr>
        <w:t xml:space="preserve">. </w:t>
      </w:r>
      <w:r w:rsidR="00E12FAA">
        <w:rPr>
          <w:color w:val="000000"/>
          <w:sz w:val="24"/>
          <w:szCs w:val="24"/>
          <w:u w:color="000000"/>
        </w:rPr>
        <w:t>Kehinde Wiley</w:t>
      </w:r>
      <w:r w:rsidR="00DD7AE1">
        <w:rPr>
          <w:color w:val="000000"/>
          <w:sz w:val="24"/>
          <w:szCs w:val="24"/>
          <w:u w:color="000000"/>
        </w:rPr>
        <w:t>’</w:t>
      </w:r>
      <w:r w:rsidR="00E12FAA">
        <w:rPr>
          <w:color w:val="000000"/>
          <w:sz w:val="24"/>
          <w:szCs w:val="24"/>
          <w:u w:color="000000"/>
        </w:rPr>
        <w:t xml:space="preserve">s </w:t>
      </w:r>
      <w:r w:rsidRPr="00E30D09">
        <w:rPr>
          <w:i/>
          <w:iCs/>
          <w:color w:val="000000"/>
          <w:sz w:val="24"/>
          <w:szCs w:val="24"/>
          <w:u w:color="000000"/>
        </w:rPr>
        <w:t>Rumors of War</w:t>
      </w:r>
      <w:r w:rsidRPr="00E30D09">
        <w:rPr>
          <w:color w:val="000000"/>
          <w:sz w:val="24"/>
          <w:szCs w:val="24"/>
          <w:u w:color="000000"/>
        </w:rPr>
        <w:t xml:space="preserve"> </w:t>
      </w:r>
      <w:r w:rsidR="001007A2">
        <w:rPr>
          <w:color w:val="000000"/>
          <w:sz w:val="24"/>
          <w:szCs w:val="24"/>
          <w:u w:color="000000"/>
        </w:rPr>
        <w:t xml:space="preserve">is </w:t>
      </w:r>
      <w:r w:rsidR="003766E2" w:rsidRPr="00E30D09">
        <w:rPr>
          <w:color w:val="000000"/>
          <w:sz w:val="24"/>
          <w:szCs w:val="24"/>
          <w:u w:color="000000"/>
        </w:rPr>
        <w:t>a</w:t>
      </w:r>
      <w:r w:rsidRPr="00E30D09">
        <w:rPr>
          <w:color w:val="000000"/>
          <w:sz w:val="24"/>
          <w:szCs w:val="24"/>
          <w:u w:color="000000"/>
        </w:rPr>
        <w:t xml:space="preserve"> </w:t>
      </w:r>
      <w:r w:rsidR="00C244DE" w:rsidRPr="00E30D09">
        <w:rPr>
          <w:color w:val="000000"/>
          <w:sz w:val="24"/>
          <w:szCs w:val="24"/>
          <w:u w:color="000000"/>
        </w:rPr>
        <w:t xml:space="preserve">visual </w:t>
      </w:r>
      <w:r w:rsidRPr="00E30D09">
        <w:rPr>
          <w:color w:val="000000"/>
          <w:sz w:val="24"/>
          <w:szCs w:val="24"/>
          <w:u w:color="000000"/>
        </w:rPr>
        <w:t xml:space="preserve">tool, challenging the </w:t>
      </w:r>
      <w:r w:rsidR="001007A2">
        <w:rPr>
          <w:color w:val="000000"/>
          <w:sz w:val="24"/>
          <w:szCs w:val="24"/>
          <w:u w:color="000000"/>
        </w:rPr>
        <w:t>existence of Confederate monuments</w:t>
      </w:r>
      <w:r w:rsidRPr="00E30D09">
        <w:rPr>
          <w:color w:val="000000"/>
          <w:sz w:val="24"/>
          <w:szCs w:val="24"/>
          <w:u w:color="000000"/>
        </w:rPr>
        <w:t>, and sign</w:t>
      </w:r>
      <w:r w:rsidR="001007A2">
        <w:rPr>
          <w:color w:val="000000"/>
          <w:sz w:val="24"/>
          <w:szCs w:val="24"/>
          <w:u w:color="000000"/>
        </w:rPr>
        <w:t>aling</w:t>
      </w:r>
      <w:r w:rsidRPr="00E30D09">
        <w:rPr>
          <w:color w:val="000000"/>
          <w:sz w:val="24"/>
          <w:szCs w:val="24"/>
          <w:u w:color="000000"/>
        </w:rPr>
        <w:t xml:space="preserve"> the need for change within American culture and society. </w:t>
      </w:r>
    </w:p>
    <w:p w14:paraId="7DEBF052" w14:textId="77B4B57A" w:rsidR="007C2A7A" w:rsidRPr="00E30D09" w:rsidRDefault="00F30194" w:rsidP="00F30194">
      <w:pPr>
        <w:rPr>
          <w:color w:val="000000"/>
          <w:sz w:val="24"/>
          <w:szCs w:val="24"/>
          <w:u w:color="000000"/>
        </w:rPr>
      </w:pPr>
      <w:r>
        <w:rPr>
          <w:color w:val="000000"/>
          <w:sz w:val="24"/>
          <w:szCs w:val="24"/>
          <w:u w:color="000000"/>
        </w:rPr>
        <w:br w:type="page"/>
      </w:r>
    </w:p>
    <w:p w14:paraId="1F7FAF9F" w14:textId="6EB5299E" w:rsidR="005F0C81" w:rsidRDefault="00FF172F" w:rsidP="003A4DC9">
      <w:pPr>
        <w:pStyle w:val="ChapterHeader"/>
        <w:rPr>
          <w:u w:color="000000"/>
        </w:rPr>
      </w:pPr>
      <w:bookmarkStart w:id="12" w:name="_Toc120788759"/>
      <w:r w:rsidRPr="00E30D09">
        <w:rPr>
          <w:u w:color="000000"/>
        </w:rPr>
        <w:t>Chapter 5</w:t>
      </w:r>
      <w:r w:rsidR="00F15294" w:rsidRPr="00E30D09">
        <w:rPr>
          <w:u w:color="000000"/>
        </w:rPr>
        <w:t>: Conclusion</w:t>
      </w:r>
      <w:bookmarkEnd w:id="12"/>
    </w:p>
    <w:p w14:paraId="370A83C4" w14:textId="77777777" w:rsidR="00887F4A" w:rsidRPr="00887F4A" w:rsidRDefault="00887F4A" w:rsidP="00887F4A"/>
    <w:p w14:paraId="5D734231" w14:textId="77777777" w:rsidR="001B6956" w:rsidRPr="00E30D09" w:rsidRDefault="001B6956" w:rsidP="001B6956">
      <w:pPr>
        <w:rPr>
          <w:sz w:val="24"/>
          <w:szCs w:val="24"/>
        </w:rPr>
      </w:pPr>
    </w:p>
    <w:p w14:paraId="06086F83" w14:textId="1A18CA5A" w:rsidR="009C4282" w:rsidRPr="00E30D09" w:rsidRDefault="00DA1E44" w:rsidP="00DA1E44">
      <w:pPr>
        <w:autoSpaceDE w:val="0"/>
        <w:autoSpaceDN w:val="0"/>
        <w:adjustRightInd w:val="0"/>
        <w:spacing w:line="480" w:lineRule="auto"/>
        <w:ind w:firstLine="720"/>
        <w:rPr>
          <w:color w:val="000000"/>
          <w:sz w:val="24"/>
          <w:szCs w:val="24"/>
          <w:u w:color="000000"/>
        </w:rPr>
      </w:pPr>
      <w:r w:rsidRPr="00E30D09">
        <w:rPr>
          <w:color w:val="000000"/>
          <w:sz w:val="24"/>
          <w:szCs w:val="24"/>
          <w:u w:color="000000"/>
        </w:rPr>
        <w:t>Eight minutes and forty-six seconds…</w:t>
      </w:r>
      <w:r w:rsidR="001468F5" w:rsidRPr="00E30D09">
        <w:rPr>
          <w:color w:val="000000"/>
          <w:sz w:val="24"/>
          <w:szCs w:val="24"/>
          <w:u w:color="000000"/>
        </w:rPr>
        <w:t>Hands up, don</w:t>
      </w:r>
      <w:r w:rsidR="00DD7AE1">
        <w:rPr>
          <w:color w:val="000000"/>
          <w:sz w:val="24"/>
          <w:szCs w:val="24"/>
          <w:u w:color="000000"/>
        </w:rPr>
        <w:t>’</w:t>
      </w:r>
      <w:r w:rsidR="001468F5" w:rsidRPr="00E30D09">
        <w:rPr>
          <w:color w:val="000000"/>
          <w:sz w:val="24"/>
          <w:szCs w:val="24"/>
          <w:u w:color="000000"/>
        </w:rPr>
        <w:t xml:space="preserve">t shoot… </w:t>
      </w:r>
      <w:r w:rsidR="00C05271" w:rsidRPr="00E30D09">
        <w:rPr>
          <w:color w:val="000000"/>
          <w:sz w:val="24"/>
          <w:szCs w:val="24"/>
          <w:u w:color="000000"/>
        </w:rPr>
        <w:t>Black lives matter</w:t>
      </w:r>
      <w:r w:rsidR="001468F5" w:rsidRPr="00E30D09">
        <w:rPr>
          <w:color w:val="000000"/>
          <w:sz w:val="24"/>
          <w:szCs w:val="24"/>
          <w:u w:color="000000"/>
        </w:rPr>
        <w:t xml:space="preserve">… </w:t>
      </w:r>
      <w:r w:rsidR="00C05271" w:rsidRPr="00E30D09">
        <w:rPr>
          <w:color w:val="000000"/>
          <w:sz w:val="24"/>
          <w:szCs w:val="24"/>
          <w:u w:color="000000"/>
        </w:rPr>
        <w:t>I can</w:t>
      </w:r>
      <w:r w:rsidR="00DD7AE1">
        <w:rPr>
          <w:color w:val="000000"/>
          <w:sz w:val="24"/>
          <w:szCs w:val="24"/>
          <w:u w:color="000000"/>
        </w:rPr>
        <w:t>’</w:t>
      </w:r>
      <w:r w:rsidR="00C05271" w:rsidRPr="00E30D09">
        <w:rPr>
          <w:color w:val="000000"/>
          <w:sz w:val="24"/>
          <w:szCs w:val="24"/>
          <w:u w:color="000000"/>
        </w:rPr>
        <w:t>t breathe</w:t>
      </w:r>
      <w:r w:rsidR="001468F5" w:rsidRPr="00E30D09">
        <w:rPr>
          <w:color w:val="000000"/>
          <w:sz w:val="24"/>
          <w:szCs w:val="24"/>
          <w:u w:color="000000"/>
        </w:rPr>
        <w:t>…</w:t>
      </w:r>
      <w:r w:rsidRPr="00E30D09">
        <w:rPr>
          <w:color w:val="000000"/>
          <w:sz w:val="24"/>
          <w:szCs w:val="24"/>
          <w:u w:color="000000"/>
        </w:rPr>
        <w:t xml:space="preserve"> </w:t>
      </w:r>
      <w:r w:rsidR="006C29B9" w:rsidRPr="00E30D09">
        <w:rPr>
          <w:color w:val="000000"/>
          <w:sz w:val="24"/>
          <w:szCs w:val="24"/>
          <w:u w:color="000000"/>
        </w:rPr>
        <w:t xml:space="preserve">Eight minutes and forty-six seconds was the initial time believed that </w:t>
      </w:r>
      <w:r w:rsidR="005B3EA6" w:rsidRPr="00E30D09">
        <w:rPr>
          <w:color w:val="000000"/>
          <w:sz w:val="24"/>
          <w:szCs w:val="24"/>
          <w:u w:color="000000"/>
        </w:rPr>
        <w:t>Derek Chauvin knelt on the neck of George Floyd</w:t>
      </w:r>
      <w:r w:rsidR="005F7DBA" w:rsidRPr="00E30D09">
        <w:rPr>
          <w:color w:val="000000"/>
          <w:sz w:val="24"/>
          <w:szCs w:val="24"/>
          <w:u w:color="000000"/>
        </w:rPr>
        <w:t xml:space="preserve"> until he died of affixation.</w:t>
      </w:r>
      <w:r w:rsidR="00127B64" w:rsidRPr="00E30D09">
        <w:rPr>
          <w:rStyle w:val="FootnoteReference"/>
          <w:color w:val="000000"/>
          <w:sz w:val="24"/>
          <w:szCs w:val="24"/>
          <w:u w:color="000000"/>
        </w:rPr>
        <w:footnoteReference w:id="158"/>
      </w:r>
      <w:r w:rsidR="005F7DBA" w:rsidRPr="00E30D09">
        <w:rPr>
          <w:color w:val="000000"/>
          <w:sz w:val="24"/>
          <w:szCs w:val="24"/>
          <w:u w:color="000000"/>
        </w:rPr>
        <w:t xml:space="preserve"> </w:t>
      </w:r>
      <w:r w:rsidR="00435D66" w:rsidRPr="00E30D09">
        <w:rPr>
          <w:color w:val="000000"/>
          <w:sz w:val="24"/>
          <w:szCs w:val="24"/>
          <w:u w:color="000000"/>
        </w:rPr>
        <w:t xml:space="preserve">On </w:t>
      </w:r>
      <w:r w:rsidR="00F7607C" w:rsidRPr="00E30D09">
        <w:rPr>
          <w:color w:val="000000"/>
          <w:sz w:val="24"/>
          <w:szCs w:val="24"/>
          <w:u w:color="000000"/>
        </w:rPr>
        <w:t>May</w:t>
      </w:r>
      <w:r w:rsidR="00435D66" w:rsidRPr="00E30D09">
        <w:rPr>
          <w:color w:val="000000"/>
          <w:sz w:val="24"/>
          <w:szCs w:val="24"/>
          <w:u w:color="000000"/>
        </w:rPr>
        <w:t xml:space="preserve"> 25, 2020 </w:t>
      </w:r>
      <w:r w:rsidR="005F7DBA" w:rsidRPr="00E30D09">
        <w:rPr>
          <w:color w:val="000000"/>
          <w:sz w:val="24"/>
          <w:szCs w:val="24"/>
          <w:u w:color="000000"/>
        </w:rPr>
        <w:t xml:space="preserve">Floyd </w:t>
      </w:r>
      <w:r w:rsidR="000D76A9" w:rsidRPr="00E30D09">
        <w:rPr>
          <w:color w:val="000000"/>
          <w:sz w:val="24"/>
          <w:szCs w:val="24"/>
          <w:u w:color="000000"/>
        </w:rPr>
        <w:t xml:space="preserve">left a store after using a fake </w:t>
      </w:r>
      <w:r w:rsidR="00B47B88" w:rsidRPr="00E30D09">
        <w:rPr>
          <w:color w:val="000000"/>
          <w:sz w:val="24"/>
          <w:szCs w:val="24"/>
          <w:u w:color="000000"/>
        </w:rPr>
        <w:t>twenty-dollar</w:t>
      </w:r>
      <w:r w:rsidR="000D76A9" w:rsidRPr="00E30D09">
        <w:rPr>
          <w:color w:val="000000"/>
          <w:sz w:val="24"/>
          <w:szCs w:val="24"/>
          <w:u w:color="000000"/>
        </w:rPr>
        <w:t xml:space="preserve"> bill</w:t>
      </w:r>
      <w:r w:rsidR="00435D66" w:rsidRPr="00E30D09">
        <w:rPr>
          <w:color w:val="000000"/>
          <w:sz w:val="24"/>
          <w:szCs w:val="24"/>
          <w:u w:color="000000"/>
        </w:rPr>
        <w:t xml:space="preserve">, and shortly after was murdered by </w:t>
      </w:r>
      <w:r w:rsidR="004C32E2">
        <w:rPr>
          <w:color w:val="000000"/>
          <w:sz w:val="24"/>
          <w:szCs w:val="24"/>
          <w:u w:color="000000"/>
        </w:rPr>
        <w:t>Derek</w:t>
      </w:r>
      <w:r w:rsidR="00032F37">
        <w:rPr>
          <w:color w:val="000000"/>
          <w:sz w:val="24"/>
          <w:szCs w:val="24"/>
          <w:u w:color="000000"/>
        </w:rPr>
        <w:t xml:space="preserve"> Chauvin, a</w:t>
      </w:r>
      <w:r w:rsidR="00435D66" w:rsidRPr="00E30D09">
        <w:rPr>
          <w:color w:val="000000"/>
          <w:sz w:val="24"/>
          <w:szCs w:val="24"/>
          <w:u w:color="000000"/>
        </w:rPr>
        <w:t xml:space="preserve"> police officer</w:t>
      </w:r>
      <w:r w:rsidR="00032F37">
        <w:rPr>
          <w:color w:val="000000"/>
          <w:sz w:val="24"/>
          <w:szCs w:val="24"/>
          <w:u w:color="000000"/>
        </w:rPr>
        <w:t xml:space="preserve">, </w:t>
      </w:r>
      <w:r w:rsidR="001E23CF" w:rsidRPr="00E30D09">
        <w:rPr>
          <w:color w:val="000000"/>
          <w:sz w:val="24"/>
          <w:szCs w:val="24"/>
          <w:u w:color="000000"/>
        </w:rPr>
        <w:t>ignored his ple</w:t>
      </w:r>
      <w:r w:rsidR="00032F37">
        <w:rPr>
          <w:color w:val="000000"/>
          <w:sz w:val="24"/>
          <w:szCs w:val="24"/>
          <w:u w:color="000000"/>
        </w:rPr>
        <w:t>a</w:t>
      </w:r>
      <w:r w:rsidR="001E23CF" w:rsidRPr="00E30D09">
        <w:rPr>
          <w:color w:val="000000"/>
          <w:sz w:val="24"/>
          <w:szCs w:val="24"/>
          <w:u w:color="000000"/>
        </w:rPr>
        <w:t xml:space="preserve">, </w:t>
      </w:r>
      <w:r w:rsidR="00497C8A">
        <w:rPr>
          <w:color w:val="000000"/>
          <w:sz w:val="24"/>
          <w:szCs w:val="24"/>
          <w:u w:color="000000"/>
        </w:rPr>
        <w:t>“</w:t>
      </w:r>
      <w:r w:rsidR="00783F9F" w:rsidRPr="00E30D09">
        <w:rPr>
          <w:color w:val="000000"/>
          <w:sz w:val="24"/>
          <w:szCs w:val="24"/>
          <w:u w:color="000000"/>
        </w:rPr>
        <w:t>I</w:t>
      </w:r>
      <w:r w:rsidR="001E23CF" w:rsidRPr="00E30D09">
        <w:rPr>
          <w:color w:val="000000"/>
          <w:sz w:val="24"/>
          <w:szCs w:val="24"/>
          <w:u w:color="000000"/>
        </w:rPr>
        <w:t xml:space="preserve"> can</w:t>
      </w:r>
      <w:r w:rsidR="00DD7AE1">
        <w:rPr>
          <w:color w:val="000000"/>
          <w:sz w:val="24"/>
          <w:szCs w:val="24"/>
          <w:u w:color="000000"/>
        </w:rPr>
        <w:t>’</w:t>
      </w:r>
      <w:r w:rsidR="001E23CF" w:rsidRPr="00E30D09">
        <w:rPr>
          <w:color w:val="000000"/>
          <w:sz w:val="24"/>
          <w:szCs w:val="24"/>
          <w:u w:color="000000"/>
        </w:rPr>
        <w:t xml:space="preserve">t </w:t>
      </w:r>
      <w:r w:rsidR="00A500F8" w:rsidRPr="00E30D09">
        <w:rPr>
          <w:color w:val="000000"/>
          <w:sz w:val="24"/>
          <w:szCs w:val="24"/>
          <w:u w:color="000000"/>
        </w:rPr>
        <w:t>breathe.</w:t>
      </w:r>
      <w:r w:rsidR="00A500F8">
        <w:rPr>
          <w:color w:val="000000"/>
          <w:sz w:val="24"/>
          <w:szCs w:val="24"/>
          <w:u w:color="000000"/>
        </w:rPr>
        <w:t>”</w:t>
      </w:r>
      <w:r w:rsidR="00A500F8" w:rsidRPr="00E30D09">
        <w:rPr>
          <w:color w:val="000000"/>
          <w:sz w:val="24"/>
          <w:szCs w:val="24"/>
          <w:u w:color="000000"/>
        </w:rPr>
        <w:t xml:space="preserve"> While</w:t>
      </w:r>
      <w:r w:rsidR="005144BD" w:rsidRPr="00E30D09">
        <w:rPr>
          <w:color w:val="000000"/>
          <w:sz w:val="24"/>
          <w:szCs w:val="24"/>
          <w:u w:color="000000"/>
        </w:rPr>
        <w:t xml:space="preserve"> the rallying call of </w:t>
      </w:r>
      <w:r w:rsidR="00497C8A">
        <w:rPr>
          <w:color w:val="000000"/>
          <w:sz w:val="24"/>
          <w:szCs w:val="24"/>
          <w:u w:color="000000"/>
        </w:rPr>
        <w:t>“</w:t>
      </w:r>
      <w:r w:rsidR="005144BD" w:rsidRPr="00E30D09">
        <w:rPr>
          <w:color w:val="000000"/>
          <w:sz w:val="24"/>
          <w:szCs w:val="24"/>
          <w:u w:color="000000"/>
        </w:rPr>
        <w:t xml:space="preserve">Black </w:t>
      </w:r>
      <w:r w:rsidR="00C63F3F">
        <w:rPr>
          <w:color w:val="000000"/>
          <w:sz w:val="24"/>
          <w:szCs w:val="24"/>
          <w:u w:color="000000"/>
        </w:rPr>
        <w:t>L</w:t>
      </w:r>
      <w:r w:rsidR="005144BD" w:rsidRPr="00E30D09">
        <w:rPr>
          <w:color w:val="000000"/>
          <w:sz w:val="24"/>
          <w:szCs w:val="24"/>
          <w:u w:color="000000"/>
        </w:rPr>
        <w:t xml:space="preserve">ives </w:t>
      </w:r>
      <w:r w:rsidR="00A500F8">
        <w:rPr>
          <w:color w:val="000000"/>
          <w:sz w:val="24"/>
          <w:szCs w:val="24"/>
          <w:u w:color="000000"/>
        </w:rPr>
        <w:t>M</w:t>
      </w:r>
      <w:r w:rsidR="00A500F8" w:rsidRPr="00E30D09">
        <w:rPr>
          <w:color w:val="000000"/>
          <w:sz w:val="24"/>
          <w:szCs w:val="24"/>
          <w:u w:color="000000"/>
        </w:rPr>
        <w:t>atter</w:t>
      </w:r>
      <w:r w:rsidR="00A500F8">
        <w:rPr>
          <w:color w:val="000000"/>
          <w:sz w:val="24"/>
          <w:szCs w:val="24"/>
          <w:u w:color="000000"/>
        </w:rPr>
        <w:t>”</w:t>
      </w:r>
      <w:r w:rsidR="00A500F8" w:rsidRPr="00E30D09">
        <w:rPr>
          <w:color w:val="000000"/>
          <w:sz w:val="24"/>
          <w:szCs w:val="24"/>
          <w:u w:color="000000"/>
        </w:rPr>
        <w:t xml:space="preserve"> had</w:t>
      </w:r>
      <w:r w:rsidR="00C051E8" w:rsidRPr="00E30D09">
        <w:rPr>
          <w:color w:val="000000"/>
          <w:sz w:val="24"/>
          <w:szCs w:val="24"/>
          <w:u w:color="000000"/>
        </w:rPr>
        <w:t xml:space="preserve"> been used in protests for years prior to Floyd</w:t>
      </w:r>
      <w:r w:rsidR="00DD7AE1">
        <w:rPr>
          <w:color w:val="000000"/>
          <w:sz w:val="24"/>
          <w:szCs w:val="24"/>
          <w:u w:color="000000"/>
        </w:rPr>
        <w:t>’</w:t>
      </w:r>
      <w:r w:rsidR="00C051E8" w:rsidRPr="00E30D09">
        <w:rPr>
          <w:color w:val="000000"/>
          <w:sz w:val="24"/>
          <w:szCs w:val="24"/>
          <w:u w:color="000000"/>
        </w:rPr>
        <w:t xml:space="preserve">s murder, </w:t>
      </w:r>
      <w:r w:rsidR="00E65FBE" w:rsidRPr="00E30D09">
        <w:rPr>
          <w:color w:val="000000"/>
          <w:sz w:val="24"/>
          <w:szCs w:val="24"/>
          <w:u w:color="000000"/>
        </w:rPr>
        <w:t xml:space="preserve">the </w:t>
      </w:r>
      <w:r w:rsidR="0039585D" w:rsidRPr="00E30D09">
        <w:rPr>
          <w:color w:val="000000"/>
          <w:sz w:val="24"/>
          <w:szCs w:val="24"/>
          <w:u w:color="000000"/>
        </w:rPr>
        <w:t>chant</w:t>
      </w:r>
      <w:r w:rsidR="00E65FBE" w:rsidRPr="00E30D09">
        <w:rPr>
          <w:color w:val="000000"/>
          <w:sz w:val="24"/>
          <w:szCs w:val="24"/>
          <w:u w:color="000000"/>
        </w:rPr>
        <w:t xml:space="preserve">, along with </w:t>
      </w:r>
      <w:r w:rsidR="00497C8A">
        <w:rPr>
          <w:color w:val="000000"/>
          <w:sz w:val="24"/>
          <w:szCs w:val="24"/>
          <w:u w:color="000000"/>
        </w:rPr>
        <w:t>“</w:t>
      </w:r>
      <w:r w:rsidR="00E65FBE" w:rsidRPr="00E30D09">
        <w:rPr>
          <w:color w:val="000000"/>
          <w:sz w:val="24"/>
          <w:szCs w:val="24"/>
          <w:u w:color="000000"/>
        </w:rPr>
        <w:t>hands up, don</w:t>
      </w:r>
      <w:r w:rsidR="00DD7AE1">
        <w:rPr>
          <w:color w:val="000000"/>
          <w:sz w:val="24"/>
          <w:szCs w:val="24"/>
          <w:u w:color="000000"/>
        </w:rPr>
        <w:t>’</w:t>
      </w:r>
      <w:r w:rsidR="00E65FBE" w:rsidRPr="00E30D09">
        <w:rPr>
          <w:color w:val="000000"/>
          <w:sz w:val="24"/>
          <w:szCs w:val="24"/>
          <w:u w:color="000000"/>
        </w:rPr>
        <w:t xml:space="preserve">t </w:t>
      </w:r>
      <w:r w:rsidR="00A500F8" w:rsidRPr="00E30D09">
        <w:rPr>
          <w:color w:val="000000"/>
          <w:sz w:val="24"/>
          <w:szCs w:val="24"/>
          <w:u w:color="000000"/>
        </w:rPr>
        <w:t>shoot</w:t>
      </w:r>
      <w:r w:rsidR="00A500F8">
        <w:rPr>
          <w:color w:val="000000"/>
          <w:sz w:val="24"/>
          <w:szCs w:val="24"/>
          <w:u w:color="000000"/>
        </w:rPr>
        <w:t>”</w:t>
      </w:r>
      <w:r w:rsidR="00A500F8" w:rsidRPr="00E30D09">
        <w:rPr>
          <w:color w:val="000000"/>
          <w:sz w:val="24"/>
          <w:szCs w:val="24"/>
          <w:u w:color="000000"/>
        </w:rPr>
        <w:t xml:space="preserve"> became</w:t>
      </w:r>
      <w:r w:rsidR="0039585D" w:rsidRPr="00E30D09">
        <w:rPr>
          <w:color w:val="000000"/>
          <w:sz w:val="24"/>
          <w:szCs w:val="24"/>
          <w:u w:color="000000"/>
        </w:rPr>
        <w:t xml:space="preserve"> </w:t>
      </w:r>
      <w:r w:rsidR="007132D4" w:rsidRPr="00E30D09">
        <w:rPr>
          <w:color w:val="000000"/>
          <w:sz w:val="24"/>
          <w:szCs w:val="24"/>
          <w:u w:color="000000"/>
        </w:rPr>
        <w:t xml:space="preserve">the </w:t>
      </w:r>
      <w:r w:rsidR="00195AA0">
        <w:rPr>
          <w:color w:val="000000"/>
          <w:sz w:val="24"/>
          <w:szCs w:val="24"/>
          <w:u w:color="000000"/>
        </w:rPr>
        <w:t xml:space="preserve">protest </w:t>
      </w:r>
      <w:r w:rsidR="007132D4" w:rsidRPr="00E30D09">
        <w:rPr>
          <w:color w:val="000000"/>
          <w:sz w:val="24"/>
          <w:szCs w:val="24"/>
          <w:u w:color="000000"/>
        </w:rPr>
        <w:t>c</w:t>
      </w:r>
      <w:r w:rsidR="00195AA0">
        <w:rPr>
          <w:color w:val="000000"/>
          <w:sz w:val="24"/>
          <w:szCs w:val="24"/>
          <w:u w:color="000000"/>
        </w:rPr>
        <w:t>hant</w:t>
      </w:r>
      <w:r w:rsidR="007132D4" w:rsidRPr="00E30D09">
        <w:rPr>
          <w:color w:val="000000"/>
          <w:sz w:val="24"/>
          <w:szCs w:val="24"/>
          <w:u w:color="000000"/>
        </w:rPr>
        <w:t xml:space="preserve"> </w:t>
      </w:r>
      <w:r w:rsidR="00F7607C" w:rsidRPr="00E30D09">
        <w:rPr>
          <w:color w:val="000000"/>
          <w:sz w:val="24"/>
          <w:szCs w:val="24"/>
          <w:u w:color="000000"/>
        </w:rPr>
        <w:t xml:space="preserve">heard </w:t>
      </w:r>
      <w:r w:rsidR="007132D4" w:rsidRPr="00E30D09">
        <w:rPr>
          <w:color w:val="000000"/>
          <w:sz w:val="24"/>
          <w:szCs w:val="24"/>
          <w:u w:color="000000"/>
        </w:rPr>
        <w:t>across the United States of America</w:t>
      </w:r>
      <w:r w:rsidR="001600C5" w:rsidRPr="00E30D09">
        <w:rPr>
          <w:color w:val="000000"/>
          <w:sz w:val="24"/>
          <w:szCs w:val="24"/>
          <w:u w:color="000000"/>
        </w:rPr>
        <w:t>,</w:t>
      </w:r>
      <w:r w:rsidR="007132D4" w:rsidRPr="00E30D09">
        <w:rPr>
          <w:color w:val="000000"/>
          <w:sz w:val="24"/>
          <w:szCs w:val="24"/>
          <w:u w:color="000000"/>
        </w:rPr>
        <w:t xml:space="preserve"> as major cities witnessed </w:t>
      </w:r>
      <w:r w:rsidR="001600C5" w:rsidRPr="00E30D09">
        <w:rPr>
          <w:color w:val="000000"/>
          <w:sz w:val="24"/>
          <w:szCs w:val="24"/>
          <w:u w:color="000000"/>
        </w:rPr>
        <w:t>civil protests on an enormous scale.</w:t>
      </w:r>
      <w:r w:rsidR="00127B64" w:rsidRPr="00E30D09">
        <w:rPr>
          <w:rStyle w:val="FootnoteReference"/>
          <w:color w:val="000000"/>
          <w:sz w:val="24"/>
          <w:szCs w:val="24"/>
          <w:u w:color="000000"/>
        </w:rPr>
        <w:footnoteReference w:id="159"/>
      </w:r>
      <w:r w:rsidR="001600C5" w:rsidRPr="00E30D09">
        <w:rPr>
          <w:color w:val="000000"/>
          <w:sz w:val="24"/>
          <w:szCs w:val="24"/>
          <w:u w:color="000000"/>
        </w:rPr>
        <w:t xml:space="preserve"> </w:t>
      </w:r>
    </w:p>
    <w:p w14:paraId="2D5B6BEC" w14:textId="4776CCEC" w:rsidR="00962A7A" w:rsidRPr="00E30D09" w:rsidRDefault="001921C5" w:rsidP="009C4282">
      <w:pPr>
        <w:autoSpaceDE w:val="0"/>
        <w:autoSpaceDN w:val="0"/>
        <w:adjustRightInd w:val="0"/>
        <w:spacing w:line="480" w:lineRule="auto"/>
        <w:ind w:firstLine="720"/>
        <w:rPr>
          <w:color w:val="000000"/>
          <w:sz w:val="24"/>
          <w:szCs w:val="24"/>
          <w:u w:color="000000"/>
        </w:rPr>
      </w:pPr>
      <w:r w:rsidRPr="00E30D09">
        <w:rPr>
          <w:color w:val="000000"/>
          <w:sz w:val="24"/>
          <w:szCs w:val="24"/>
          <w:u w:color="000000"/>
        </w:rPr>
        <w:t>Prior to Floyd</w:t>
      </w:r>
      <w:r w:rsidR="00DD7AE1">
        <w:rPr>
          <w:color w:val="000000"/>
          <w:sz w:val="24"/>
          <w:szCs w:val="24"/>
          <w:u w:color="000000"/>
        </w:rPr>
        <w:t>’</w:t>
      </w:r>
      <w:r w:rsidRPr="00E30D09">
        <w:rPr>
          <w:color w:val="000000"/>
          <w:sz w:val="24"/>
          <w:szCs w:val="24"/>
          <w:u w:color="000000"/>
        </w:rPr>
        <w:t>s murder, in March of 2020, Bri</w:t>
      </w:r>
      <w:r w:rsidR="003010A4" w:rsidRPr="00E30D09">
        <w:rPr>
          <w:color w:val="000000"/>
          <w:sz w:val="24"/>
          <w:szCs w:val="24"/>
          <w:u w:color="000000"/>
        </w:rPr>
        <w:t xml:space="preserve">onna Taylor </w:t>
      </w:r>
      <w:r w:rsidR="00F71E91" w:rsidRPr="00E30D09">
        <w:rPr>
          <w:color w:val="000000"/>
          <w:sz w:val="24"/>
          <w:szCs w:val="24"/>
          <w:u w:color="000000"/>
        </w:rPr>
        <w:t xml:space="preserve">was shot and killed in her own apartment </w:t>
      </w:r>
      <w:r w:rsidR="001421B3" w:rsidRPr="00E30D09">
        <w:rPr>
          <w:color w:val="000000"/>
          <w:sz w:val="24"/>
          <w:szCs w:val="24"/>
          <w:u w:color="000000"/>
        </w:rPr>
        <w:t xml:space="preserve">in </w:t>
      </w:r>
      <w:r w:rsidR="00666ADB" w:rsidRPr="00E30D09">
        <w:rPr>
          <w:color w:val="000000"/>
          <w:sz w:val="24"/>
          <w:szCs w:val="24"/>
          <w:u w:color="000000"/>
        </w:rPr>
        <w:t xml:space="preserve">Louisville, Kentucky, </w:t>
      </w:r>
      <w:r w:rsidR="00F71E91" w:rsidRPr="00E30D09">
        <w:rPr>
          <w:color w:val="000000"/>
          <w:sz w:val="24"/>
          <w:szCs w:val="24"/>
          <w:u w:color="000000"/>
        </w:rPr>
        <w:t>when unmarked police officers burst into her home</w:t>
      </w:r>
      <w:r w:rsidR="00590474" w:rsidRPr="00E30D09">
        <w:rPr>
          <w:color w:val="000000"/>
          <w:sz w:val="24"/>
          <w:szCs w:val="24"/>
          <w:u w:color="000000"/>
        </w:rPr>
        <w:t>.</w:t>
      </w:r>
      <w:r w:rsidR="004B21E7" w:rsidRPr="00E30D09">
        <w:rPr>
          <w:rStyle w:val="FootnoteReference"/>
          <w:color w:val="000000"/>
          <w:sz w:val="24"/>
          <w:szCs w:val="24"/>
          <w:u w:color="000000"/>
        </w:rPr>
        <w:footnoteReference w:id="160"/>
      </w:r>
      <w:r w:rsidR="00590474" w:rsidRPr="00E30D09">
        <w:rPr>
          <w:color w:val="000000"/>
          <w:sz w:val="24"/>
          <w:szCs w:val="24"/>
          <w:u w:color="000000"/>
        </w:rPr>
        <w:t xml:space="preserve"> The raid by the officers was entirely </w:t>
      </w:r>
      <w:r w:rsidR="0028040A" w:rsidRPr="00E30D09">
        <w:rPr>
          <w:color w:val="000000"/>
          <w:sz w:val="24"/>
          <w:szCs w:val="24"/>
          <w:u w:color="000000"/>
        </w:rPr>
        <w:t xml:space="preserve">based on the </w:t>
      </w:r>
      <w:r w:rsidR="007F70A1" w:rsidRPr="00E30D09">
        <w:rPr>
          <w:color w:val="000000"/>
          <w:sz w:val="24"/>
          <w:szCs w:val="24"/>
          <w:u w:color="000000"/>
        </w:rPr>
        <w:t>inconsistent</w:t>
      </w:r>
      <w:r w:rsidR="0028040A" w:rsidRPr="00E30D09">
        <w:rPr>
          <w:color w:val="000000"/>
          <w:sz w:val="24"/>
          <w:szCs w:val="24"/>
          <w:u w:color="000000"/>
        </w:rPr>
        <w:t xml:space="preserve"> testimony of a witness, </w:t>
      </w:r>
      <w:r w:rsidR="007F70A1" w:rsidRPr="00E30D09">
        <w:rPr>
          <w:color w:val="000000"/>
          <w:sz w:val="24"/>
          <w:szCs w:val="24"/>
          <w:u w:color="000000"/>
        </w:rPr>
        <w:t xml:space="preserve">who </w:t>
      </w:r>
      <w:r w:rsidR="00962A7A" w:rsidRPr="00E30D09">
        <w:rPr>
          <w:color w:val="000000"/>
          <w:sz w:val="24"/>
          <w:szCs w:val="24"/>
          <w:u w:color="000000"/>
        </w:rPr>
        <w:t>insisted Taylor</w:t>
      </w:r>
      <w:r w:rsidR="00DD7AE1">
        <w:rPr>
          <w:color w:val="000000"/>
          <w:sz w:val="24"/>
          <w:szCs w:val="24"/>
          <w:u w:color="000000"/>
        </w:rPr>
        <w:t>’</w:t>
      </w:r>
      <w:r w:rsidR="00962A7A" w:rsidRPr="00E30D09">
        <w:rPr>
          <w:color w:val="000000"/>
          <w:sz w:val="24"/>
          <w:szCs w:val="24"/>
          <w:u w:color="000000"/>
        </w:rPr>
        <w:t xml:space="preserve">s home was a part of a drug operation. </w:t>
      </w:r>
      <w:r w:rsidR="005C6B15" w:rsidRPr="00E30D09">
        <w:rPr>
          <w:color w:val="000000"/>
          <w:sz w:val="24"/>
          <w:szCs w:val="24"/>
          <w:u w:color="000000"/>
        </w:rPr>
        <w:t>Both Taylor and her boyfriend Kenneth Walker were awoken by pou</w:t>
      </w:r>
      <w:r w:rsidR="00646801" w:rsidRPr="00E30D09">
        <w:rPr>
          <w:color w:val="000000"/>
          <w:sz w:val="24"/>
          <w:szCs w:val="24"/>
          <w:u w:color="000000"/>
        </w:rPr>
        <w:t>n</w:t>
      </w:r>
      <w:r w:rsidR="005C6B15" w:rsidRPr="00E30D09">
        <w:rPr>
          <w:color w:val="000000"/>
          <w:sz w:val="24"/>
          <w:szCs w:val="24"/>
          <w:u w:color="000000"/>
        </w:rPr>
        <w:t xml:space="preserve">ding on their door as police tried to enter the residence. Walker, not knowing who was </w:t>
      </w:r>
      <w:r w:rsidR="00203C7F" w:rsidRPr="00E30D09">
        <w:rPr>
          <w:color w:val="000000"/>
          <w:sz w:val="24"/>
          <w:szCs w:val="24"/>
          <w:u w:color="000000"/>
        </w:rPr>
        <w:t>at the door</w:t>
      </w:r>
      <w:r w:rsidR="00666ADB" w:rsidRPr="00E30D09">
        <w:rPr>
          <w:color w:val="000000"/>
          <w:sz w:val="24"/>
          <w:szCs w:val="24"/>
          <w:u w:color="000000"/>
        </w:rPr>
        <w:t>,</w:t>
      </w:r>
      <w:r w:rsidR="005C6B15" w:rsidRPr="00E30D09">
        <w:rPr>
          <w:color w:val="000000"/>
          <w:sz w:val="24"/>
          <w:szCs w:val="24"/>
          <w:u w:color="000000"/>
        </w:rPr>
        <w:t xml:space="preserve"> </w:t>
      </w:r>
      <w:r w:rsidR="00646801" w:rsidRPr="00E30D09">
        <w:rPr>
          <w:color w:val="000000"/>
          <w:sz w:val="24"/>
          <w:szCs w:val="24"/>
          <w:u w:color="000000"/>
        </w:rPr>
        <w:t xml:space="preserve">armed himself and </w:t>
      </w:r>
      <w:r w:rsidR="00666ADB" w:rsidRPr="00E30D09">
        <w:rPr>
          <w:color w:val="000000"/>
          <w:sz w:val="24"/>
          <w:szCs w:val="24"/>
          <w:u w:color="000000"/>
        </w:rPr>
        <w:t xml:space="preserve">then </w:t>
      </w:r>
      <w:r w:rsidR="00646801" w:rsidRPr="00E30D09">
        <w:rPr>
          <w:color w:val="000000"/>
          <w:sz w:val="24"/>
          <w:szCs w:val="24"/>
          <w:u w:color="000000"/>
        </w:rPr>
        <w:t>shot an officer in the leg</w:t>
      </w:r>
      <w:r w:rsidR="00666ADB" w:rsidRPr="00E30D09">
        <w:rPr>
          <w:color w:val="000000"/>
          <w:sz w:val="24"/>
          <w:szCs w:val="24"/>
          <w:u w:color="000000"/>
        </w:rPr>
        <w:t xml:space="preserve"> when they </w:t>
      </w:r>
      <w:r w:rsidR="00203C7F" w:rsidRPr="00E30D09">
        <w:rPr>
          <w:color w:val="000000"/>
          <w:sz w:val="24"/>
          <w:szCs w:val="24"/>
          <w:u w:color="000000"/>
        </w:rPr>
        <w:t>forced their way into the apartment</w:t>
      </w:r>
      <w:r w:rsidR="00646801" w:rsidRPr="00E30D09">
        <w:rPr>
          <w:color w:val="000000"/>
          <w:sz w:val="24"/>
          <w:szCs w:val="24"/>
          <w:u w:color="000000"/>
        </w:rPr>
        <w:t xml:space="preserve">. In response, </w:t>
      </w:r>
      <w:r w:rsidR="005802AF" w:rsidRPr="00E30D09">
        <w:rPr>
          <w:color w:val="000000"/>
          <w:sz w:val="24"/>
          <w:szCs w:val="24"/>
          <w:u w:color="000000"/>
        </w:rPr>
        <w:t xml:space="preserve">ten bullets were fired into the residence. </w:t>
      </w:r>
      <w:r w:rsidR="00B66FA4" w:rsidRPr="00E30D09">
        <w:rPr>
          <w:color w:val="000000"/>
          <w:sz w:val="24"/>
          <w:szCs w:val="24"/>
          <w:u w:color="000000"/>
        </w:rPr>
        <w:t xml:space="preserve">Brionna Taylor, an emergency room technician, </w:t>
      </w:r>
      <w:r w:rsidR="002D374A" w:rsidRPr="00E30D09">
        <w:rPr>
          <w:color w:val="000000"/>
          <w:sz w:val="24"/>
          <w:szCs w:val="24"/>
          <w:u w:color="000000"/>
        </w:rPr>
        <w:t>was struck five times</w:t>
      </w:r>
      <w:r w:rsidR="00195AA0">
        <w:rPr>
          <w:color w:val="000000"/>
          <w:sz w:val="24"/>
          <w:szCs w:val="24"/>
          <w:u w:color="000000"/>
        </w:rPr>
        <w:t xml:space="preserve"> and died shortly after</w:t>
      </w:r>
      <w:r w:rsidR="00BA2806" w:rsidRPr="00E30D09">
        <w:rPr>
          <w:color w:val="000000"/>
          <w:sz w:val="24"/>
          <w:szCs w:val="24"/>
          <w:u w:color="000000"/>
        </w:rPr>
        <w:t xml:space="preserve">. She failed to receive medical attention </w:t>
      </w:r>
      <w:r w:rsidR="004420F7">
        <w:rPr>
          <w:color w:val="000000"/>
          <w:sz w:val="24"/>
          <w:szCs w:val="24"/>
          <w:u w:color="000000"/>
        </w:rPr>
        <w:t xml:space="preserve">in time </w:t>
      </w:r>
      <w:r w:rsidR="00BA2806" w:rsidRPr="00E30D09">
        <w:rPr>
          <w:color w:val="000000"/>
          <w:sz w:val="24"/>
          <w:szCs w:val="24"/>
          <w:u w:color="000000"/>
        </w:rPr>
        <w:t xml:space="preserve">as responders instead </w:t>
      </w:r>
      <w:r w:rsidR="004B003D" w:rsidRPr="00E30D09">
        <w:rPr>
          <w:color w:val="000000"/>
          <w:sz w:val="24"/>
          <w:szCs w:val="24"/>
          <w:u w:color="000000"/>
        </w:rPr>
        <w:t xml:space="preserve">cared for the officer who had been shot by Walker. </w:t>
      </w:r>
      <w:r w:rsidR="004420F7">
        <w:rPr>
          <w:color w:val="000000"/>
          <w:sz w:val="24"/>
          <w:szCs w:val="24"/>
          <w:u w:color="000000"/>
        </w:rPr>
        <w:t>F</w:t>
      </w:r>
      <w:r w:rsidR="00AD4FC2" w:rsidRPr="00E30D09">
        <w:rPr>
          <w:color w:val="000000"/>
          <w:sz w:val="24"/>
          <w:szCs w:val="24"/>
          <w:u w:color="000000"/>
        </w:rPr>
        <w:t xml:space="preserve">ive minutes </w:t>
      </w:r>
      <w:r w:rsidR="004420F7">
        <w:rPr>
          <w:color w:val="000000"/>
          <w:sz w:val="24"/>
          <w:szCs w:val="24"/>
          <w:u w:color="000000"/>
        </w:rPr>
        <w:t xml:space="preserve">passed </w:t>
      </w:r>
      <w:r w:rsidR="00AD4FC2" w:rsidRPr="00E30D09">
        <w:rPr>
          <w:color w:val="000000"/>
          <w:sz w:val="24"/>
          <w:szCs w:val="24"/>
          <w:u w:color="000000"/>
        </w:rPr>
        <w:t xml:space="preserve">after </w:t>
      </w:r>
      <w:r w:rsidR="004420F7" w:rsidRPr="00E30D09">
        <w:rPr>
          <w:color w:val="000000"/>
          <w:sz w:val="24"/>
          <w:szCs w:val="24"/>
          <w:u w:color="000000"/>
        </w:rPr>
        <w:t xml:space="preserve">the arrival of </w:t>
      </w:r>
      <w:r w:rsidR="00AD4FC2" w:rsidRPr="00E30D09">
        <w:rPr>
          <w:color w:val="000000"/>
          <w:sz w:val="24"/>
          <w:szCs w:val="24"/>
          <w:u w:color="000000"/>
        </w:rPr>
        <w:t>medical responders</w:t>
      </w:r>
      <w:r w:rsidR="00195AA0">
        <w:rPr>
          <w:color w:val="000000"/>
          <w:sz w:val="24"/>
          <w:szCs w:val="24"/>
          <w:u w:color="000000"/>
        </w:rPr>
        <w:t xml:space="preserve"> before</w:t>
      </w:r>
      <w:r w:rsidR="00AD4FC2" w:rsidRPr="00E30D09">
        <w:rPr>
          <w:color w:val="000000"/>
          <w:sz w:val="24"/>
          <w:szCs w:val="24"/>
          <w:u w:color="000000"/>
        </w:rPr>
        <w:t xml:space="preserve"> it </w:t>
      </w:r>
      <w:r w:rsidR="00013BA1">
        <w:rPr>
          <w:color w:val="000000"/>
          <w:sz w:val="24"/>
          <w:szCs w:val="24"/>
          <w:u w:color="000000"/>
        </w:rPr>
        <w:t xml:space="preserve">was noted that </w:t>
      </w:r>
      <w:r w:rsidR="00AD4FC2" w:rsidRPr="00E30D09">
        <w:rPr>
          <w:color w:val="000000"/>
          <w:sz w:val="24"/>
          <w:szCs w:val="24"/>
          <w:u w:color="000000"/>
        </w:rPr>
        <w:t>Taylor was mortally wounded</w:t>
      </w:r>
      <w:r w:rsidR="007D28CD" w:rsidRPr="00E30D09">
        <w:rPr>
          <w:color w:val="000000"/>
          <w:sz w:val="24"/>
          <w:szCs w:val="24"/>
          <w:u w:color="000000"/>
        </w:rPr>
        <w:t>.</w:t>
      </w:r>
      <w:r w:rsidR="003F1FFF" w:rsidRPr="00E30D09">
        <w:rPr>
          <w:rStyle w:val="FootnoteReference"/>
          <w:color w:val="000000"/>
          <w:sz w:val="24"/>
          <w:szCs w:val="24"/>
          <w:u w:color="000000"/>
        </w:rPr>
        <w:footnoteReference w:id="161"/>
      </w:r>
      <w:r w:rsidR="007D28CD" w:rsidRPr="00E30D09">
        <w:rPr>
          <w:color w:val="000000"/>
          <w:sz w:val="24"/>
          <w:szCs w:val="24"/>
          <w:u w:color="000000"/>
        </w:rPr>
        <w:t xml:space="preserve"> Brionna Taylor was murdered in her own home</w:t>
      </w:r>
      <w:r w:rsidR="00ED3FDD" w:rsidRPr="00E30D09">
        <w:rPr>
          <w:color w:val="000000"/>
          <w:sz w:val="24"/>
          <w:szCs w:val="24"/>
          <w:u w:color="000000"/>
        </w:rPr>
        <w:t xml:space="preserve"> for a crime she had no part in. </w:t>
      </w:r>
      <w:r w:rsidR="00CE6B4F" w:rsidRPr="00E30D09">
        <w:rPr>
          <w:color w:val="000000"/>
          <w:sz w:val="24"/>
          <w:szCs w:val="24"/>
          <w:u w:color="000000"/>
        </w:rPr>
        <w:t>Later, Taylor</w:t>
      </w:r>
      <w:r w:rsidR="00DD7AE1">
        <w:rPr>
          <w:color w:val="000000"/>
          <w:sz w:val="24"/>
          <w:szCs w:val="24"/>
          <w:u w:color="000000"/>
        </w:rPr>
        <w:t>’</w:t>
      </w:r>
      <w:r w:rsidR="00CE6B4F" w:rsidRPr="00E30D09">
        <w:rPr>
          <w:color w:val="000000"/>
          <w:sz w:val="24"/>
          <w:szCs w:val="24"/>
          <w:u w:color="000000"/>
        </w:rPr>
        <w:t>s murder</w:t>
      </w:r>
      <w:r w:rsidR="00ED3FDD" w:rsidRPr="00E30D09">
        <w:rPr>
          <w:color w:val="000000"/>
          <w:sz w:val="24"/>
          <w:szCs w:val="24"/>
          <w:u w:color="000000"/>
        </w:rPr>
        <w:t xml:space="preserve"> also became a focal point for the protests that would rock the country that summer. </w:t>
      </w:r>
    </w:p>
    <w:p w14:paraId="496C0991" w14:textId="0B09A382" w:rsidR="002B1977" w:rsidRPr="00E30D09" w:rsidRDefault="002B1977" w:rsidP="009C4282">
      <w:pPr>
        <w:autoSpaceDE w:val="0"/>
        <w:autoSpaceDN w:val="0"/>
        <w:adjustRightInd w:val="0"/>
        <w:spacing w:line="480" w:lineRule="auto"/>
        <w:ind w:firstLine="720"/>
        <w:rPr>
          <w:color w:val="000000"/>
          <w:sz w:val="24"/>
          <w:szCs w:val="24"/>
          <w:u w:color="000000"/>
        </w:rPr>
      </w:pPr>
      <w:r w:rsidRPr="00E30D09">
        <w:rPr>
          <w:color w:val="000000"/>
          <w:sz w:val="24"/>
          <w:szCs w:val="24"/>
          <w:u w:color="000000"/>
        </w:rPr>
        <w:t xml:space="preserve">The protests </w:t>
      </w:r>
      <w:r w:rsidR="001F617D" w:rsidRPr="00E30D09">
        <w:rPr>
          <w:color w:val="000000"/>
          <w:sz w:val="24"/>
          <w:szCs w:val="24"/>
          <w:u w:color="000000"/>
        </w:rPr>
        <w:t>that took place during</w:t>
      </w:r>
      <w:r w:rsidRPr="00E30D09">
        <w:rPr>
          <w:color w:val="000000"/>
          <w:sz w:val="24"/>
          <w:szCs w:val="24"/>
          <w:u w:color="000000"/>
        </w:rPr>
        <w:t xml:space="preserve"> the summer of 2020 targeted Confederate Monuments</w:t>
      </w:r>
      <w:r w:rsidR="001F617D" w:rsidRPr="00E30D09">
        <w:rPr>
          <w:color w:val="000000"/>
          <w:sz w:val="24"/>
          <w:szCs w:val="24"/>
          <w:u w:color="000000"/>
        </w:rPr>
        <w:t>,</w:t>
      </w:r>
      <w:r w:rsidRPr="00E30D09">
        <w:rPr>
          <w:color w:val="000000"/>
          <w:sz w:val="24"/>
          <w:szCs w:val="24"/>
          <w:u w:color="000000"/>
        </w:rPr>
        <w:t xml:space="preserve"> and</w:t>
      </w:r>
      <w:r w:rsidR="00035342" w:rsidRPr="00E30D09">
        <w:rPr>
          <w:color w:val="000000"/>
          <w:sz w:val="24"/>
          <w:szCs w:val="24"/>
          <w:u w:color="000000"/>
        </w:rPr>
        <w:t xml:space="preserve"> Monument Avenue </w:t>
      </w:r>
      <w:r w:rsidR="001129C0" w:rsidRPr="00E30D09">
        <w:rPr>
          <w:color w:val="000000"/>
          <w:sz w:val="24"/>
          <w:szCs w:val="24"/>
          <w:u w:color="000000"/>
        </w:rPr>
        <w:t>in Richmond</w:t>
      </w:r>
      <w:r w:rsidR="00013BA1">
        <w:rPr>
          <w:color w:val="000000"/>
          <w:sz w:val="24"/>
          <w:szCs w:val="24"/>
          <w:u w:color="000000"/>
        </w:rPr>
        <w:t xml:space="preserve"> was central to </w:t>
      </w:r>
      <w:r w:rsidR="001F617D" w:rsidRPr="00E30D09">
        <w:rPr>
          <w:color w:val="000000"/>
          <w:sz w:val="24"/>
          <w:szCs w:val="24"/>
          <w:u w:color="000000"/>
        </w:rPr>
        <w:t>the backlash</w:t>
      </w:r>
      <w:r w:rsidR="00035342" w:rsidRPr="00E30D09">
        <w:rPr>
          <w:color w:val="000000"/>
          <w:sz w:val="24"/>
          <w:szCs w:val="24"/>
          <w:u w:color="000000"/>
        </w:rPr>
        <w:t>.</w:t>
      </w:r>
      <w:r w:rsidR="007527E8" w:rsidRPr="00E30D09">
        <w:rPr>
          <w:color w:val="000000"/>
          <w:sz w:val="24"/>
          <w:szCs w:val="24"/>
          <w:u w:color="000000"/>
        </w:rPr>
        <w:t xml:space="preserve"> </w:t>
      </w:r>
      <w:r w:rsidR="00013BA1">
        <w:rPr>
          <w:color w:val="000000"/>
          <w:sz w:val="24"/>
          <w:szCs w:val="24"/>
          <w:u w:color="000000"/>
        </w:rPr>
        <w:t>T</w:t>
      </w:r>
      <w:r w:rsidR="00DF211E" w:rsidRPr="00E30D09">
        <w:rPr>
          <w:color w:val="000000"/>
          <w:sz w:val="24"/>
          <w:szCs w:val="24"/>
          <w:u w:color="000000"/>
        </w:rPr>
        <w:t xml:space="preserve">he </w:t>
      </w:r>
      <w:r w:rsidR="00991EEF" w:rsidRPr="00E30D09">
        <w:rPr>
          <w:color w:val="000000"/>
          <w:sz w:val="24"/>
          <w:szCs w:val="24"/>
          <w:u w:color="000000"/>
        </w:rPr>
        <w:t xml:space="preserve">bases of the </w:t>
      </w:r>
      <w:r w:rsidR="00DF211E" w:rsidRPr="00E30D09">
        <w:rPr>
          <w:color w:val="000000"/>
          <w:sz w:val="24"/>
          <w:szCs w:val="24"/>
          <w:u w:color="000000"/>
        </w:rPr>
        <w:t>General Robert E. Lee (</w:t>
      </w:r>
      <w:r w:rsidR="001E2C13" w:rsidRPr="00E30D09">
        <w:rPr>
          <w:color w:val="000000"/>
          <w:sz w:val="24"/>
          <w:szCs w:val="24"/>
          <w:u w:color="000000"/>
        </w:rPr>
        <w:t>F</w:t>
      </w:r>
      <w:r w:rsidR="00DF211E" w:rsidRPr="00E30D09">
        <w:rPr>
          <w:color w:val="000000"/>
          <w:sz w:val="24"/>
          <w:szCs w:val="24"/>
          <w:u w:color="000000"/>
        </w:rPr>
        <w:t>igure</w:t>
      </w:r>
      <w:r w:rsidR="001E2C13" w:rsidRPr="00E30D09">
        <w:rPr>
          <w:color w:val="000000"/>
          <w:sz w:val="24"/>
          <w:szCs w:val="24"/>
          <w:u w:color="000000"/>
        </w:rPr>
        <w:t xml:space="preserve"> </w:t>
      </w:r>
      <w:r w:rsidR="004871AF" w:rsidRPr="00E30D09">
        <w:rPr>
          <w:color w:val="000000"/>
          <w:sz w:val="24"/>
          <w:szCs w:val="24"/>
          <w:u w:color="000000"/>
        </w:rPr>
        <w:t>8</w:t>
      </w:r>
      <w:r w:rsidR="00DF211E" w:rsidRPr="00E30D09">
        <w:rPr>
          <w:color w:val="000000"/>
          <w:sz w:val="24"/>
          <w:szCs w:val="24"/>
          <w:u w:color="000000"/>
        </w:rPr>
        <w:t>) and the General J.E.B.</w:t>
      </w:r>
      <w:r w:rsidR="001F617D" w:rsidRPr="00E30D09">
        <w:rPr>
          <w:color w:val="000000"/>
          <w:sz w:val="24"/>
          <w:szCs w:val="24"/>
          <w:u w:color="000000"/>
        </w:rPr>
        <w:t xml:space="preserve"> </w:t>
      </w:r>
      <w:r w:rsidR="00DF211E" w:rsidRPr="00E30D09">
        <w:rPr>
          <w:color w:val="000000"/>
          <w:sz w:val="24"/>
          <w:szCs w:val="24"/>
          <w:u w:color="000000"/>
        </w:rPr>
        <w:t xml:space="preserve">Stuart monument </w:t>
      </w:r>
      <w:r w:rsidR="00991EEF" w:rsidRPr="00E30D09">
        <w:rPr>
          <w:color w:val="000000"/>
          <w:sz w:val="24"/>
          <w:szCs w:val="24"/>
          <w:u w:color="000000"/>
        </w:rPr>
        <w:t>(</w:t>
      </w:r>
      <w:r w:rsidR="004871AF" w:rsidRPr="00E30D09">
        <w:rPr>
          <w:color w:val="000000"/>
          <w:sz w:val="24"/>
          <w:szCs w:val="24"/>
          <w:u w:color="000000"/>
        </w:rPr>
        <w:t>F</w:t>
      </w:r>
      <w:r w:rsidR="00991EEF" w:rsidRPr="00E30D09">
        <w:rPr>
          <w:color w:val="000000"/>
          <w:sz w:val="24"/>
          <w:szCs w:val="24"/>
          <w:u w:color="000000"/>
        </w:rPr>
        <w:t>igure</w:t>
      </w:r>
      <w:r w:rsidR="004871AF" w:rsidRPr="00E30D09">
        <w:rPr>
          <w:color w:val="000000"/>
          <w:sz w:val="24"/>
          <w:szCs w:val="24"/>
          <w:u w:color="000000"/>
        </w:rPr>
        <w:t xml:space="preserve"> 9</w:t>
      </w:r>
      <w:r w:rsidR="00991EEF" w:rsidRPr="00E30D09">
        <w:rPr>
          <w:color w:val="000000"/>
          <w:sz w:val="24"/>
          <w:szCs w:val="24"/>
          <w:u w:color="000000"/>
        </w:rPr>
        <w:t xml:space="preserve">) were covered in graffiti from the protests over the summer. </w:t>
      </w:r>
      <w:r w:rsidR="0039494D" w:rsidRPr="00E30D09">
        <w:rPr>
          <w:color w:val="000000"/>
          <w:sz w:val="24"/>
          <w:szCs w:val="24"/>
          <w:u w:color="000000"/>
        </w:rPr>
        <w:t>The graffiti ranges from explicit phrases</w:t>
      </w:r>
      <w:r w:rsidR="005B16A1" w:rsidRPr="00E30D09">
        <w:rPr>
          <w:color w:val="000000"/>
          <w:sz w:val="24"/>
          <w:szCs w:val="24"/>
          <w:u w:color="000000"/>
        </w:rPr>
        <w:t xml:space="preserve">, </w:t>
      </w:r>
      <w:r w:rsidR="006856A3" w:rsidRPr="00E30D09">
        <w:rPr>
          <w:color w:val="000000"/>
          <w:sz w:val="24"/>
          <w:szCs w:val="24"/>
          <w:u w:color="000000"/>
        </w:rPr>
        <w:t xml:space="preserve">to ACAB, </w:t>
      </w:r>
      <w:r w:rsidR="0039494D" w:rsidRPr="00E30D09">
        <w:rPr>
          <w:color w:val="000000"/>
          <w:sz w:val="24"/>
          <w:szCs w:val="24"/>
          <w:u w:color="000000"/>
        </w:rPr>
        <w:t xml:space="preserve">to </w:t>
      </w:r>
      <w:r w:rsidR="00DD7AE1">
        <w:rPr>
          <w:color w:val="000000"/>
          <w:sz w:val="24"/>
          <w:szCs w:val="24"/>
          <w:u w:color="000000"/>
        </w:rPr>
        <w:t>‘</w:t>
      </w:r>
      <w:r w:rsidR="005B16A1" w:rsidRPr="00E30D09">
        <w:rPr>
          <w:color w:val="000000"/>
          <w:sz w:val="24"/>
          <w:szCs w:val="24"/>
          <w:u w:color="000000"/>
        </w:rPr>
        <w:t>Black Lives Matter</w:t>
      </w:r>
      <w:r w:rsidR="00DD7AE1">
        <w:rPr>
          <w:color w:val="000000"/>
          <w:sz w:val="24"/>
          <w:szCs w:val="24"/>
          <w:u w:color="000000"/>
        </w:rPr>
        <w:t>’</w:t>
      </w:r>
      <w:r w:rsidR="005B16A1" w:rsidRPr="00E30D09">
        <w:rPr>
          <w:color w:val="000000"/>
          <w:sz w:val="24"/>
          <w:szCs w:val="24"/>
          <w:u w:color="000000"/>
        </w:rPr>
        <w:t xml:space="preserve"> in large lettering.</w:t>
      </w:r>
      <w:r w:rsidR="006856A3" w:rsidRPr="00E30D09">
        <w:rPr>
          <w:color w:val="000000"/>
          <w:sz w:val="24"/>
          <w:szCs w:val="24"/>
          <w:u w:color="000000"/>
        </w:rPr>
        <w:t xml:space="preserve"> The message is clear though, </w:t>
      </w:r>
      <w:r w:rsidR="00D15C3E" w:rsidRPr="00E30D09">
        <w:rPr>
          <w:color w:val="000000"/>
          <w:sz w:val="24"/>
          <w:szCs w:val="24"/>
          <w:u w:color="000000"/>
        </w:rPr>
        <w:t xml:space="preserve">protestors viewed </w:t>
      </w:r>
      <w:r w:rsidR="006856A3" w:rsidRPr="00E30D09">
        <w:rPr>
          <w:color w:val="000000"/>
          <w:sz w:val="24"/>
          <w:szCs w:val="24"/>
          <w:u w:color="000000"/>
        </w:rPr>
        <w:t>these monuments</w:t>
      </w:r>
      <w:r w:rsidR="00D15C3E" w:rsidRPr="00E30D09">
        <w:rPr>
          <w:color w:val="000000"/>
          <w:sz w:val="24"/>
          <w:szCs w:val="24"/>
          <w:u w:color="000000"/>
        </w:rPr>
        <w:t xml:space="preserve"> as</w:t>
      </w:r>
      <w:r w:rsidR="006856A3" w:rsidRPr="00E30D09">
        <w:rPr>
          <w:color w:val="000000"/>
          <w:sz w:val="24"/>
          <w:szCs w:val="24"/>
          <w:u w:color="000000"/>
        </w:rPr>
        <w:t xml:space="preserve"> </w:t>
      </w:r>
      <w:r w:rsidR="00D15C3E" w:rsidRPr="00E30D09">
        <w:rPr>
          <w:color w:val="000000"/>
          <w:sz w:val="24"/>
          <w:szCs w:val="24"/>
          <w:u w:color="000000"/>
        </w:rPr>
        <w:t>symbols</w:t>
      </w:r>
      <w:r w:rsidR="009879F4" w:rsidRPr="00E30D09">
        <w:rPr>
          <w:color w:val="000000"/>
          <w:sz w:val="24"/>
          <w:szCs w:val="24"/>
          <w:u w:color="000000"/>
        </w:rPr>
        <w:t xml:space="preserve"> that align with</w:t>
      </w:r>
      <w:r w:rsidR="006856A3" w:rsidRPr="00E30D09">
        <w:rPr>
          <w:color w:val="000000"/>
          <w:sz w:val="24"/>
          <w:szCs w:val="24"/>
          <w:u w:color="000000"/>
        </w:rPr>
        <w:t xml:space="preserve"> </w:t>
      </w:r>
      <w:r w:rsidR="00D15C3E" w:rsidRPr="00E30D09">
        <w:rPr>
          <w:color w:val="000000"/>
          <w:sz w:val="24"/>
          <w:szCs w:val="24"/>
          <w:u w:color="000000"/>
        </w:rPr>
        <w:t>the violence enacted on Black American.</w:t>
      </w:r>
      <w:r w:rsidR="00263699" w:rsidRPr="00E30D09">
        <w:rPr>
          <w:color w:val="000000"/>
          <w:sz w:val="24"/>
          <w:szCs w:val="24"/>
          <w:u w:color="000000"/>
        </w:rPr>
        <w:t xml:space="preserve"> </w:t>
      </w:r>
      <w:r w:rsidR="001E0656">
        <w:rPr>
          <w:color w:val="000000"/>
          <w:sz w:val="24"/>
          <w:szCs w:val="24"/>
          <w:u w:color="000000"/>
        </w:rPr>
        <w:t xml:space="preserve">The space the monuments occupied and their intended meaning via the Lost Cause </w:t>
      </w:r>
      <w:r w:rsidR="00BD6773">
        <w:rPr>
          <w:color w:val="000000"/>
          <w:sz w:val="24"/>
          <w:szCs w:val="24"/>
          <w:u w:color="000000"/>
        </w:rPr>
        <w:t xml:space="preserve">changed and the representations that once served to hide </w:t>
      </w:r>
      <w:r w:rsidR="00CA57D4">
        <w:rPr>
          <w:color w:val="000000"/>
          <w:sz w:val="24"/>
          <w:szCs w:val="24"/>
          <w:u w:color="000000"/>
        </w:rPr>
        <w:t>the South’s history of slavery instead highlighted it. The true implications of the monuments were revealed a</w:t>
      </w:r>
      <w:r w:rsidR="00936706">
        <w:rPr>
          <w:color w:val="000000"/>
          <w:sz w:val="24"/>
          <w:szCs w:val="24"/>
          <w:u w:color="000000"/>
        </w:rPr>
        <w:t>s</w:t>
      </w:r>
      <w:r w:rsidR="00CA57D4">
        <w:rPr>
          <w:color w:val="000000"/>
          <w:sz w:val="24"/>
          <w:szCs w:val="24"/>
          <w:u w:color="000000"/>
        </w:rPr>
        <w:t xml:space="preserve"> </w:t>
      </w:r>
      <w:r w:rsidR="00936706">
        <w:rPr>
          <w:color w:val="000000"/>
          <w:sz w:val="24"/>
          <w:szCs w:val="24"/>
          <w:u w:color="000000"/>
        </w:rPr>
        <w:t>graffiti gradually covered them</w:t>
      </w:r>
      <w:r w:rsidR="0006194C">
        <w:rPr>
          <w:color w:val="000000"/>
          <w:sz w:val="24"/>
          <w:szCs w:val="24"/>
          <w:u w:color="000000"/>
        </w:rPr>
        <w:t xml:space="preserve"> in text that called out their white supremacist nature</w:t>
      </w:r>
      <w:r w:rsidR="00936706">
        <w:rPr>
          <w:color w:val="000000"/>
          <w:sz w:val="24"/>
          <w:szCs w:val="24"/>
          <w:u w:color="000000"/>
        </w:rPr>
        <w:t xml:space="preserve">. </w:t>
      </w:r>
      <w:r w:rsidR="00D929FE" w:rsidRPr="00E30D09">
        <w:rPr>
          <w:color w:val="000000"/>
          <w:sz w:val="24"/>
          <w:szCs w:val="24"/>
          <w:u w:color="000000"/>
        </w:rPr>
        <w:t>Unfortunately,</w:t>
      </w:r>
      <w:r w:rsidR="00263699" w:rsidRPr="00E30D09">
        <w:rPr>
          <w:color w:val="000000"/>
          <w:sz w:val="24"/>
          <w:szCs w:val="24"/>
          <w:u w:color="000000"/>
        </w:rPr>
        <w:t xml:space="preserve"> the protest</w:t>
      </w:r>
      <w:r w:rsidR="007A50E6" w:rsidRPr="00E30D09">
        <w:rPr>
          <w:color w:val="000000"/>
          <w:sz w:val="24"/>
          <w:szCs w:val="24"/>
          <w:u w:color="000000"/>
        </w:rPr>
        <w:t>s</w:t>
      </w:r>
      <w:r w:rsidR="0029694D" w:rsidRPr="00E30D09">
        <w:rPr>
          <w:color w:val="000000"/>
          <w:sz w:val="24"/>
          <w:szCs w:val="24"/>
          <w:u w:color="000000"/>
        </w:rPr>
        <w:t xml:space="preserve"> of</w:t>
      </w:r>
      <w:r w:rsidR="00263699" w:rsidRPr="00E30D09">
        <w:rPr>
          <w:color w:val="000000"/>
          <w:sz w:val="24"/>
          <w:szCs w:val="24"/>
          <w:u w:color="000000"/>
        </w:rPr>
        <w:t xml:space="preserve"> the murder of Black people in the U.S. </w:t>
      </w:r>
      <w:r w:rsidR="007A50E6" w:rsidRPr="00E30D09">
        <w:rPr>
          <w:color w:val="000000"/>
          <w:sz w:val="24"/>
          <w:szCs w:val="24"/>
          <w:u w:color="000000"/>
        </w:rPr>
        <w:t xml:space="preserve">did not prevent the violence from continuing. </w:t>
      </w:r>
    </w:p>
    <w:p w14:paraId="379D93A7" w14:textId="679CF71F" w:rsidR="00CE6B4F" w:rsidRPr="00E30D09" w:rsidRDefault="00CE6B4F" w:rsidP="009C4282">
      <w:pPr>
        <w:autoSpaceDE w:val="0"/>
        <w:autoSpaceDN w:val="0"/>
        <w:adjustRightInd w:val="0"/>
        <w:spacing w:line="480" w:lineRule="auto"/>
        <w:ind w:firstLine="720"/>
        <w:rPr>
          <w:color w:val="000000"/>
          <w:sz w:val="24"/>
          <w:szCs w:val="24"/>
          <w:u w:color="000000"/>
        </w:rPr>
      </w:pPr>
      <w:r w:rsidRPr="00E30D09">
        <w:rPr>
          <w:color w:val="000000"/>
          <w:sz w:val="24"/>
          <w:szCs w:val="24"/>
          <w:u w:color="000000"/>
        </w:rPr>
        <w:t xml:space="preserve">Fast forward </w:t>
      </w:r>
      <w:r w:rsidR="00877405" w:rsidRPr="00E30D09">
        <w:rPr>
          <w:color w:val="000000"/>
          <w:sz w:val="24"/>
          <w:szCs w:val="24"/>
          <w:u w:color="000000"/>
        </w:rPr>
        <w:t xml:space="preserve">to this year, in July of 2022, a white man entered a grocery store in Buffalo New York, </w:t>
      </w:r>
      <w:r w:rsidR="00994967" w:rsidRPr="00E30D09">
        <w:rPr>
          <w:color w:val="000000"/>
          <w:sz w:val="24"/>
          <w:szCs w:val="24"/>
          <w:u w:color="000000"/>
        </w:rPr>
        <w:t>and murdered ten Black people.</w:t>
      </w:r>
      <w:r w:rsidR="00260ACF" w:rsidRPr="00E30D09">
        <w:rPr>
          <w:rStyle w:val="FootnoteReference"/>
          <w:color w:val="000000"/>
          <w:sz w:val="24"/>
          <w:szCs w:val="24"/>
          <w:u w:color="000000"/>
        </w:rPr>
        <w:footnoteReference w:id="162"/>
      </w:r>
      <w:r w:rsidR="00994967" w:rsidRPr="00E30D09">
        <w:rPr>
          <w:color w:val="000000"/>
          <w:sz w:val="24"/>
          <w:szCs w:val="24"/>
          <w:u w:color="000000"/>
        </w:rPr>
        <w:t xml:space="preserve"> The mass shooting </w:t>
      </w:r>
      <w:r w:rsidR="00330978" w:rsidRPr="00E30D09">
        <w:rPr>
          <w:color w:val="000000"/>
          <w:sz w:val="24"/>
          <w:szCs w:val="24"/>
          <w:u w:color="000000"/>
        </w:rPr>
        <w:t xml:space="preserve">was </w:t>
      </w:r>
      <w:r w:rsidR="00050384" w:rsidRPr="00E30D09">
        <w:rPr>
          <w:color w:val="000000"/>
          <w:sz w:val="24"/>
          <w:szCs w:val="24"/>
          <w:u w:color="000000"/>
        </w:rPr>
        <w:t>live streamed</w:t>
      </w:r>
      <w:r w:rsidR="00330978" w:rsidRPr="00E30D09">
        <w:rPr>
          <w:color w:val="000000"/>
          <w:sz w:val="24"/>
          <w:szCs w:val="24"/>
          <w:u w:color="000000"/>
        </w:rPr>
        <w:t xml:space="preserve"> online by the </w:t>
      </w:r>
      <w:r w:rsidR="00050384" w:rsidRPr="00E30D09">
        <w:rPr>
          <w:color w:val="000000"/>
          <w:sz w:val="24"/>
          <w:szCs w:val="24"/>
          <w:u w:color="000000"/>
        </w:rPr>
        <w:t xml:space="preserve">shooter, </w:t>
      </w:r>
      <w:r w:rsidR="00C8020C" w:rsidRPr="00E30D09">
        <w:rPr>
          <w:color w:val="000000"/>
          <w:sz w:val="24"/>
          <w:szCs w:val="24"/>
          <w:u w:color="000000"/>
        </w:rPr>
        <w:t xml:space="preserve">Payton Gendron, a </w:t>
      </w:r>
      <w:r w:rsidR="00050384" w:rsidRPr="00E30D09">
        <w:rPr>
          <w:color w:val="000000"/>
          <w:sz w:val="24"/>
          <w:szCs w:val="24"/>
          <w:u w:color="000000"/>
        </w:rPr>
        <w:t>nineteen-year-old</w:t>
      </w:r>
      <w:r w:rsidR="00C8020C" w:rsidRPr="00E30D09">
        <w:rPr>
          <w:color w:val="000000"/>
          <w:sz w:val="24"/>
          <w:szCs w:val="24"/>
          <w:u w:color="000000"/>
        </w:rPr>
        <w:t xml:space="preserve"> </w:t>
      </w:r>
      <w:r w:rsidR="00D9791A" w:rsidRPr="00E30D09">
        <w:rPr>
          <w:color w:val="000000"/>
          <w:sz w:val="24"/>
          <w:szCs w:val="24"/>
          <w:u w:color="000000"/>
        </w:rPr>
        <w:t xml:space="preserve">white supremacist. Gendron outlined his intent in an online journal prior to the attack and supported his reasoning with </w:t>
      </w:r>
      <w:r w:rsidR="00050384" w:rsidRPr="00E30D09">
        <w:rPr>
          <w:color w:val="000000"/>
          <w:sz w:val="24"/>
          <w:szCs w:val="24"/>
          <w:u w:color="000000"/>
        </w:rPr>
        <w:t xml:space="preserve">white supremacist ideology. </w:t>
      </w:r>
      <w:r w:rsidR="00FE1BE3" w:rsidRPr="00E30D09">
        <w:rPr>
          <w:color w:val="000000"/>
          <w:sz w:val="24"/>
          <w:szCs w:val="24"/>
          <w:u w:color="000000"/>
        </w:rPr>
        <w:t xml:space="preserve">The hate crime was one of domestic terrorism and the </w:t>
      </w:r>
      <w:r w:rsidR="00216DB0" w:rsidRPr="00E30D09">
        <w:rPr>
          <w:color w:val="000000"/>
          <w:sz w:val="24"/>
          <w:szCs w:val="24"/>
          <w:u w:color="000000"/>
        </w:rPr>
        <w:t>murderer specifically targeted elderly Black individuals.</w:t>
      </w:r>
      <w:r w:rsidR="00260ACF" w:rsidRPr="00E30D09">
        <w:rPr>
          <w:rStyle w:val="FootnoteReference"/>
          <w:color w:val="000000"/>
          <w:sz w:val="24"/>
          <w:szCs w:val="24"/>
          <w:u w:color="000000"/>
        </w:rPr>
        <w:footnoteReference w:id="163"/>
      </w:r>
      <w:r w:rsidR="00216DB0" w:rsidRPr="00E30D09">
        <w:rPr>
          <w:color w:val="000000"/>
          <w:sz w:val="24"/>
          <w:szCs w:val="24"/>
          <w:u w:color="000000"/>
        </w:rPr>
        <w:t xml:space="preserve"> </w:t>
      </w:r>
    </w:p>
    <w:p w14:paraId="2D5ED329" w14:textId="7A740C4C" w:rsidR="00554DE5" w:rsidRPr="00E30D09" w:rsidRDefault="00554DE5" w:rsidP="00C505F2">
      <w:pPr>
        <w:autoSpaceDE w:val="0"/>
        <w:autoSpaceDN w:val="0"/>
        <w:adjustRightInd w:val="0"/>
        <w:spacing w:line="480" w:lineRule="auto"/>
        <w:ind w:firstLine="720"/>
        <w:rPr>
          <w:color w:val="000000"/>
          <w:sz w:val="24"/>
          <w:szCs w:val="24"/>
          <w:u w:color="000000"/>
        </w:rPr>
      </w:pPr>
      <w:r w:rsidRPr="00E30D09">
        <w:rPr>
          <w:color w:val="000000"/>
          <w:sz w:val="24"/>
          <w:szCs w:val="24"/>
          <w:u w:color="000000"/>
        </w:rPr>
        <w:t xml:space="preserve">One may think that the above is surely a random </w:t>
      </w:r>
      <w:r w:rsidR="00CA1727" w:rsidRPr="00E30D09">
        <w:rPr>
          <w:color w:val="000000"/>
          <w:sz w:val="24"/>
          <w:szCs w:val="24"/>
          <w:u w:color="000000"/>
        </w:rPr>
        <w:t>occurrence</w:t>
      </w:r>
      <w:r w:rsidRPr="00E30D09">
        <w:rPr>
          <w:color w:val="000000"/>
          <w:sz w:val="24"/>
          <w:szCs w:val="24"/>
          <w:u w:color="000000"/>
        </w:rPr>
        <w:t xml:space="preserve"> </w:t>
      </w:r>
      <w:r w:rsidR="00A72847" w:rsidRPr="00E30D09">
        <w:rPr>
          <w:color w:val="000000"/>
          <w:sz w:val="24"/>
          <w:szCs w:val="24"/>
          <w:u w:color="000000"/>
        </w:rPr>
        <w:t>of</w:t>
      </w:r>
      <w:r w:rsidR="00A63874" w:rsidRPr="00E30D09">
        <w:rPr>
          <w:color w:val="000000"/>
          <w:sz w:val="24"/>
          <w:szCs w:val="24"/>
          <w:u w:color="000000"/>
        </w:rPr>
        <w:t xml:space="preserve"> </w:t>
      </w:r>
      <w:r w:rsidR="00E7126F" w:rsidRPr="00E30D09">
        <w:rPr>
          <w:color w:val="000000"/>
          <w:sz w:val="24"/>
          <w:szCs w:val="24"/>
          <w:u w:color="000000"/>
        </w:rPr>
        <w:t>present-day</w:t>
      </w:r>
      <w:r w:rsidR="00A72847" w:rsidRPr="00E30D09">
        <w:rPr>
          <w:color w:val="000000"/>
          <w:sz w:val="24"/>
          <w:szCs w:val="24"/>
          <w:u w:color="000000"/>
        </w:rPr>
        <w:t xml:space="preserve"> </w:t>
      </w:r>
      <w:r w:rsidRPr="00E30D09">
        <w:rPr>
          <w:color w:val="000000"/>
          <w:sz w:val="24"/>
          <w:szCs w:val="24"/>
          <w:u w:color="000000"/>
        </w:rPr>
        <w:t xml:space="preserve">white supremacist </w:t>
      </w:r>
      <w:r w:rsidR="00A72847" w:rsidRPr="00E30D09">
        <w:rPr>
          <w:color w:val="000000"/>
          <w:sz w:val="24"/>
          <w:szCs w:val="24"/>
          <w:u w:color="000000"/>
        </w:rPr>
        <w:t>backed violence… It is not.</w:t>
      </w:r>
      <w:r w:rsidR="00CA5A01" w:rsidRPr="00E30D09">
        <w:rPr>
          <w:color w:val="000000"/>
          <w:sz w:val="24"/>
          <w:szCs w:val="24"/>
          <w:u w:color="000000"/>
        </w:rPr>
        <w:t xml:space="preserve"> In August of 2017</w:t>
      </w:r>
      <w:r w:rsidR="009962BB" w:rsidRPr="00E30D09">
        <w:rPr>
          <w:color w:val="000000"/>
          <w:sz w:val="24"/>
          <w:szCs w:val="24"/>
          <w:u w:color="000000"/>
        </w:rPr>
        <w:t xml:space="preserve">, in Charlottesville, Virginia, protesters </w:t>
      </w:r>
      <w:r w:rsidR="004F5BD6" w:rsidRPr="00E30D09">
        <w:rPr>
          <w:color w:val="000000"/>
          <w:sz w:val="24"/>
          <w:szCs w:val="24"/>
          <w:u w:color="000000"/>
        </w:rPr>
        <w:t xml:space="preserve">marched through the </w:t>
      </w:r>
      <w:r w:rsidR="00244CB7" w:rsidRPr="00E30D09">
        <w:rPr>
          <w:color w:val="000000"/>
          <w:sz w:val="24"/>
          <w:szCs w:val="24"/>
          <w:u w:color="000000"/>
        </w:rPr>
        <w:t>campus of the University of Virginia</w:t>
      </w:r>
      <w:r w:rsidR="00BE6C66" w:rsidRPr="00E30D09">
        <w:rPr>
          <w:color w:val="000000"/>
          <w:sz w:val="24"/>
          <w:szCs w:val="24"/>
          <w:u w:color="000000"/>
        </w:rPr>
        <w:t xml:space="preserve"> at night</w:t>
      </w:r>
      <w:r w:rsidR="00F456BF" w:rsidRPr="00E30D09">
        <w:rPr>
          <w:color w:val="000000"/>
          <w:sz w:val="24"/>
          <w:szCs w:val="24"/>
          <w:u w:color="000000"/>
        </w:rPr>
        <w:t xml:space="preserve">. </w:t>
      </w:r>
      <w:r w:rsidR="00BE6C66" w:rsidRPr="00E30D09">
        <w:rPr>
          <w:color w:val="000000"/>
          <w:sz w:val="24"/>
          <w:szCs w:val="24"/>
          <w:u w:color="000000"/>
        </w:rPr>
        <w:t>T</w:t>
      </w:r>
      <w:r w:rsidR="00E7126F" w:rsidRPr="00E30D09">
        <w:rPr>
          <w:color w:val="000000"/>
          <w:sz w:val="24"/>
          <w:szCs w:val="24"/>
          <w:u w:color="000000"/>
        </w:rPr>
        <w:t xml:space="preserve">he crowd, comprised of </w:t>
      </w:r>
      <w:r w:rsidR="007976A5" w:rsidRPr="00E30D09">
        <w:rPr>
          <w:color w:val="000000"/>
          <w:sz w:val="24"/>
          <w:szCs w:val="24"/>
          <w:u w:color="000000"/>
        </w:rPr>
        <w:t>neo-Nazis</w:t>
      </w:r>
      <w:r w:rsidR="00DD7AE1">
        <w:rPr>
          <w:color w:val="000000"/>
          <w:sz w:val="24"/>
          <w:szCs w:val="24"/>
          <w:u w:color="000000"/>
        </w:rPr>
        <w:t>’</w:t>
      </w:r>
      <w:r w:rsidR="007976A5" w:rsidRPr="00E30D09">
        <w:rPr>
          <w:color w:val="000000"/>
          <w:sz w:val="24"/>
          <w:szCs w:val="24"/>
          <w:u w:color="000000"/>
        </w:rPr>
        <w:t xml:space="preserve"> and white supremacists, </w:t>
      </w:r>
      <w:r w:rsidR="00972B65" w:rsidRPr="00E30D09">
        <w:rPr>
          <w:color w:val="000000"/>
          <w:sz w:val="24"/>
          <w:szCs w:val="24"/>
          <w:u w:color="000000"/>
        </w:rPr>
        <w:t xml:space="preserve">carried </w:t>
      </w:r>
      <w:r w:rsidR="00D552F3" w:rsidRPr="00E30D09">
        <w:rPr>
          <w:color w:val="000000"/>
          <w:sz w:val="24"/>
          <w:szCs w:val="24"/>
          <w:u w:color="000000"/>
        </w:rPr>
        <w:t xml:space="preserve">tiki torches, extended Nazi salutes, and chanted, </w:t>
      </w:r>
      <w:r w:rsidR="00497C8A">
        <w:rPr>
          <w:color w:val="000000"/>
          <w:sz w:val="24"/>
          <w:szCs w:val="24"/>
          <w:u w:color="000000"/>
        </w:rPr>
        <w:t>“</w:t>
      </w:r>
      <w:r w:rsidR="00D552F3" w:rsidRPr="00E30D09">
        <w:rPr>
          <w:color w:val="000000"/>
          <w:sz w:val="24"/>
          <w:szCs w:val="24"/>
          <w:u w:color="000000"/>
        </w:rPr>
        <w:t>Sieg Heil</w:t>
      </w:r>
      <w:r w:rsidR="0060011A" w:rsidRPr="00E30D09">
        <w:rPr>
          <w:color w:val="000000"/>
          <w:sz w:val="24"/>
          <w:szCs w:val="24"/>
          <w:u w:color="000000"/>
        </w:rPr>
        <w:t>,</w:t>
      </w:r>
      <w:r w:rsidR="00497C8A">
        <w:rPr>
          <w:color w:val="000000"/>
          <w:sz w:val="24"/>
          <w:szCs w:val="24"/>
          <w:u w:color="000000"/>
        </w:rPr>
        <w:t>”</w:t>
      </w:r>
      <w:r w:rsidR="00A500F8">
        <w:rPr>
          <w:color w:val="000000"/>
          <w:sz w:val="24"/>
          <w:szCs w:val="24"/>
          <w:u w:color="000000"/>
        </w:rPr>
        <w:t xml:space="preserve"> </w:t>
      </w:r>
      <w:r w:rsidR="0060011A" w:rsidRPr="00E30D09">
        <w:rPr>
          <w:color w:val="000000"/>
          <w:sz w:val="24"/>
          <w:szCs w:val="24"/>
          <w:u w:color="000000"/>
        </w:rPr>
        <w:t xml:space="preserve">and </w:t>
      </w:r>
      <w:r w:rsidR="00497C8A">
        <w:rPr>
          <w:color w:val="000000"/>
          <w:sz w:val="24"/>
          <w:szCs w:val="24"/>
          <w:u w:color="000000"/>
        </w:rPr>
        <w:t>“</w:t>
      </w:r>
      <w:r w:rsidR="0060011A" w:rsidRPr="00E30D09">
        <w:rPr>
          <w:color w:val="000000"/>
          <w:sz w:val="24"/>
          <w:szCs w:val="24"/>
          <w:u w:color="000000"/>
        </w:rPr>
        <w:t>White lives matter</w:t>
      </w:r>
      <w:r w:rsidR="00635939" w:rsidRPr="00E30D09">
        <w:rPr>
          <w:color w:val="000000"/>
          <w:sz w:val="24"/>
          <w:szCs w:val="24"/>
          <w:u w:color="000000"/>
        </w:rPr>
        <w:t>,</w:t>
      </w:r>
      <w:r w:rsidR="00497C8A">
        <w:rPr>
          <w:color w:val="000000"/>
          <w:sz w:val="24"/>
          <w:szCs w:val="24"/>
          <w:u w:color="000000"/>
        </w:rPr>
        <w:t>”</w:t>
      </w:r>
      <w:r w:rsidR="00A500F8">
        <w:rPr>
          <w:color w:val="000000"/>
          <w:sz w:val="24"/>
          <w:szCs w:val="24"/>
          <w:u w:color="000000"/>
        </w:rPr>
        <w:t xml:space="preserve"> </w:t>
      </w:r>
      <w:r w:rsidR="0060011A" w:rsidRPr="00E30D09">
        <w:rPr>
          <w:color w:val="000000"/>
          <w:sz w:val="24"/>
          <w:szCs w:val="24"/>
          <w:u w:color="000000"/>
        </w:rPr>
        <w:t xml:space="preserve">and </w:t>
      </w:r>
      <w:r w:rsidR="00497C8A">
        <w:rPr>
          <w:color w:val="000000"/>
          <w:sz w:val="24"/>
          <w:szCs w:val="24"/>
          <w:u w:color="000000"/>
        </w:rPr>
        <w:t>“</w:t>
      </w:r>
      <w:r w:rsidR="0060011A" w:rsidRPr="00E30D09">
        <w:rPr>
          <w:color w:val="000000"/>
          <w:sz w:val="24"/>
          <w:szCs w:val="24"/>
          <w:u w:color="000000"/>
        </w:rPr>
        <w:t>Jews will not replace us</w:t>
      </w:r>
      <w:r w:rsidR="00BE6C66" w:rsidRPr="00E30D09">
        <w:rPr>
          <w:color w:val="000000"/>
          <w:sz w:val="24"/>
          <w:szCs w:val="24"/>
          <w:u w:color="000000"/>
        </w:rPr>
        <w:t>.</w:t>
      </w:r>
      <w:r w:rsidR="00497C8A">
        <w:rPr>
          <w:color w:val="000000"/>
          <w:sz w:val="24"/>
          <w:szCs w:val="24"/>
          <w:u w:color="000000"/>
        </w:rPr>
        <w:t>”</w:t>
      </w:r>
      <w:r w:rsidR="008A50EB" w:rsidRPr="00E30D09">
        <w:rPr>
          <w:rStyle w:val="FootnoteReference"/>
          <w:color w:val="000000"/>
          <w:sz w:val="24"/>
          <w:szCs w:val="24"/>
          <w:u w:color="000000"/>
        </w:rPr>
        <w:footnoteReference w:id="164"/>
      </w:r>
      <w:r w:rsidR="008A50EB" w:rsidRPr="00E30D09">
        <w:rPr>
          <w:color w:val="000000"/>
          <w:sz w:val="24"/>
          <w:szCs w:val="24"/>
          <w:u w:color="000000"/>
        </w:rPr>
        <w:t xml:space="preserve"> </w:t>
      </w:r>
      <w:r w:rsidR="00E400A3" w:rsidRPr="00E30D09">
        <w:rPr>
          <w:color w:val="000000"/>
          <w:sz w:val="24"/>
          <w:szCs w:val="24"/>
          <w:u w:color="000000"/>
        </w:rPr>
        <w:t>T</w:t>
      </w:r>
      <w:r w:rsidR="00BE6C66" w:rsidRPr="00E30D09">
        <w:rPr>
          <w:color w:val="000000"/>
          <w:sz w:val="24"/>
          <w:szCs w:val="24"/>
          <w:u w:color="000000"/>
        </w:rPr>
        <w:t xml:space="preserve">he next day </w:t>
      </w:r>
      <w:r w:rsidR="00E400A3" w:rsidRPr="00E30D09">
        <w:rPr>
          <w:color w:val="000000"/>
          <w:sz w:val="24"/>
          <w:szCs w:val="24"/>
          <w:u w:color="000000"/>
        </w:rPr>
        <w:t xml:space="preserve">the protestors </w:t>
      </w:r>
      <w:r w:rsidR="00BE6C66" w:rsidRPr="00E30D09">
        <w:rPr>
          <w:color w:val="000000"/>
          <w:sz w:val="24"/>
          <w:szCs w:val="24"/>
          <w:u w:color="000000"/>
        </w:rPr>
        <w:t>gathered around the city</w:t>
      </w:r>
      <w:r w:rsidR="00DD7AE1">
        <w:rPr>
          <w:color w:val="000000"/>
          <w:sz w:val="24"/>
          <w:szCs w:val="24"/>
          <w:u w:color="000000"/>
        </w:rPr>
        <w:t>’</w:t>
      </w:r>
      <w:r w:rsidR="00BE6C66" w:rsidRPr="00E30D09">
        <w:rPr>
          <w:color w:val="000000"/>
          <w:sz w:val="24"/>
          <w:szCs w:val="24"/>
          <w:u w:color="000000"/>
        </w:rPr>
        <w:t>s Confederate monuments</w:t>
      </w:r>
      <w:r w:rsidR="004520D4" w:rsidRPr="00E30D09">
        <w:rPr>
          <w:color w:val="000000"/>
          <w:sz w:val="24"/>
          <w:szCs w:val="24"/>
          <w:u w:color="000000"/>
        </w:rPr>
        <w:t xml:space="preserve">. There a white supremacist rammed a car into a crowd of counter protesters and killed </w:t>
      </w:r>
      <w:r w:rsidR="00536872" w:rsidRPr="00E30D09">
        <w:rPr>
          <w:color w:val="000000"/>
          <w:sz w:val="24"/>
          <w:szCs w:val="24"/>
          <w:u w:color="000000"/>
        </w:rPr>
        <w:t>a paralegal named Heather Heyer and injured many others.</w:t>
      </w:r>
      <w:r w:rsidR="00536872" w:rsidRPr="00E30D09">
        <w:rPr>
          <w:rStyle w:val="FootnoteReference"/>
          <w:color w:val="000000"/>
          <w:sz w:val="24"/>
          <w:szCs w:val="24"/>
          <w:u w:color="000000"/>
        </w:rPr>
        <w:footnoteReference w:id="165"/>
      </w:r>
      <w:r w:rsidR="00536872" w:rsidRPr="00E30D09">
        <w:rPr>
          <w:color w:val="000000"/>
          <w:sz w:val="24"/>
          <w:szCs w:val="24"/>
          <w:u w:color="000000"/>
        </w:rPr>
        <w:t xml:space="preserve"> </w:t>
      </w:r>
      <w:r w:rsidR="00A529DA" w:rsidRPr="00E30D09">
        <w:rPr>
          <w:color w:val="000000"/>
          <w:sz w:val="24"/>
          <w:szCs w:val="24"/>
          <w:u w:color="000000"/>
        </w:rPr>
        <w:t xml:space="preserve">The display of violence in Charlottesville, VA, </w:t>
      </w:r>
      <w:r w:rsidR="00075367" w:rsidRPr="00E30D09">
        <w:rPr>
          <w:color w:val="000000"/>
          <w:sz w:val="24"/>
          <w:szCs w:val="24"/>
          <w:u w:color="000000"/>
        </w:rPr>
        <w:t xml:space="preserve">exemplifies that in the United States the Lost Cause and </w:t>
      </w:r>
      <w:r w:rsidR="001D5083" w:rsidRPr="00E30D09">
        <w:rPr>
          <w:color w:val="000000"/>
          <w:sz w:val="24"/>
          <w:szCs w:val="24"/>
          <w:u w:color="000000"/>
        </w:rPr>
        <w:t>White Supremacy is alive and well</w:t>
      </w:r>
      <w:r w:rsidR="005B197C" w:rsidRPr="00E30D09">
        <w:rPr>
          <w:color w:val="000000"/>
          <w:sz w:val="24"/>
          <w:szCs w:val="24"/>
          <w:u w:color="000000"/>
        </w:rPr>
        <w:t>.</w:t>
      </w:r>
    </w:p>
    <w:p w14:paraId="1198DEF6" w14:textId="14A7AC12" w:rsidR="00684D88" w:rsidRPr="00E30D09" w:rsidRDefault="00684D88" w:rsidP="00C505F2">
      <w:pPr>
        <w:autoSpaceDE w:val="0"/>
        <w:autoSpaceDN w:val="0"/>
        <w:adjustRightInd w:val="0"/>
        <w:spacing w:line="480" w:lineRule="auto"/>
        <w:ind w:firstLine="720"/>
        <w:rPr>
          <w:color w:val="000000"/>
          <w:sz w:val="24"/>
          <w:szCs w:val="24"/>
          <w:u w:color="000000"/>
        </w:rPr>
      </w:pPr>
      <w:r w:rsidRPr="00E30D09">
        <w:rPr>
          <w:color w:val="000000"/>
          <w:sz w:val="24"/>
          <w:szCs w:val="24"/>
          <w:u w:color="000000"/>
        </w:rPr>
        <w:t xml:space="preserve">The General Robert E. Lee Confederate monument </w:t>
      </w:r>
      <w:r w:rsidR="004A6ACE" w:rsidRPr="00E30D09">
        <w:rPr>
          <w:color w:val="000000"/>
          <w:sz w:val="24"/>
          <w:szCs w:val="24"/>
          <w:u w:color="000000"/>
        </w:rPr>
        <w:t>from Charlottesville, VA, where</w:t>
      </w:r>
      <w:r w:rsidRPr="00E30D09">
        <w:rPr>
          <w:color w:val="000000"/>
          <w:sz w:val="24"/>
          <w:szCs w:val="24"/>
          <w:u w:color="000000"/>
        </w:rPr>
        <w:t xml:space="preserve"> white supremacist protesters gathered</w:t>
      </w:r>
      <w:r w:rsidR="006F0CBC" w:rsidRPr="00E30D09">
        <w:rPr>
          <w:color w:val="000000"/>
          <w:sz w:val="24"/>
          <w:szCs w:val="24"/>
          <w:u w:color="000000"/>
        </w:rPr>
        <w:t xml:space="preserve"> in 2017, was not removed until the summer of 202</w:t>
      </w:r>
      <w:r w:rsidR="00485E06" w:rsidRPr="00E30D09">
        <w:rPr>
          <w:color w:val="000000"/>
          <w:sz w:val="24"/>
          <w:szCs w:val="24"/>
          <w:u w:color="000000"/>
        </w:rPr>
        <w:t>1</w:t>
      </w:r>
      <w:r w:rsidR="006F0CBC" w:rsidRPr="00E30D09">
        <w:rPr>
          <w:color w:val="000000"/>
          <w:sz w:val="24"/>
          <w:szCs w:val="24"/>
          <w:u w:color="000000"/>
        </w:rPr>
        <w:t xml:space="preserve">. </w:t>
      </w:r>
      <w:r w:rsidR="00CB3679" w:rsidRPr="00E30D09">
        <w:rPr>
          <w:color w:val="000000"/>
          <w:sz w:val="24"/>
          <w:szCs w:val="24"/>
          <w:u w:color="000000"/>
        </w:rPr>
        <w:t xml:space="preserve">The statue was donated to </w:t>
      </w:r>
      <w:r w:rsidR="003E6DF7" w:rsidRPr="00E30D09">
        <w:rPr>
          <w:color w:val="000000"/>
          <w:sz w:val="24"/>
          <w:szCs w:val="24"/>
          <w:u w:color="000000"/>
        </w:rPr>
        <w:t>an African American heritage center</w:t>
      </w:r>
      <w:r w:rsidR="00CB3679" w:rsidRPr="00E30D09">
        <w:rPr>
          <w:color w:val="000000"/>
          <w:sz w:val="24"/>
          <w:szCs w:val="24"/>
          <w:u w:color="000000"/>
        </w:rPr>
        <w:t xml:space="preserve"> to be melted down and remade into a new </w:t>
      </w:r>
      <w:r w:rsidR="00085544" w:rsidRPr="00E30D09">
        <w:rPr>
          <w:color w:val="000000"/>
          <w:sz w:val="24"/>
          <w:szCs w:val="24"/>
          <w:u w:color="000000"/>
        </w:rPr>
        <w:t xml:space="preserve">piece </w:t>
      </w:r>
      <w:r w:rsidR="00CB3679" w:rsidRPr="00E30D09">
        <w:rPr>
          <w:color w:val="000000"/>
          <w:sz w:val="24"/>
          <w:szCs w:val="24"/>
          <w:u w:color="000000"/>
        </w:rPr>
        <w:t xml:space="preserve">of </w:t>
      </w:r>
      <w:r w:rsidR="00085544" w:rsidRPr="00E30D09">
        <w:rPr>
          <w:color w:val="000000"/>
          <w:sz w:val="24"/>
          <w:szCs w:val="24"/>
          <w:u w:color="000000"/>
        </w:rPr>
        <w:t xml:space="preserve">public </w:t>
      </w:r>
      <w:r w:rsidR="00CB3679" w:rsidRPr="00E30D09">
        <w:rPr>
          <w:color w:val="000000"/>
          <w:sz w:val="24"/>
          <w:szCs w:val="24"/>
          <w:u w:color="000000"/>
        </w:rPr>
        <w:t>art.</w:t>
      </w:r>
      <w:r w:rsidR="00485E06" w:rsidRPr="00E30D09">
        <w:rPr>
          <w:rStyle w:val="FootnoteReference"/>
          <w:color w:val="000000"/>
          <w:sz w:val="24"/>
          <w:szCs w:val="24"/>
          <w:u w:color="000000"/>
        </w:rPr>
        <w:footnoteReference w:id="166"/>
      </w:r>
      <w:r w:rsidR="00CB3679" w:rsidRPr="00E30D09">
        <w:rPr>
          <w:color w:val="000000"/>
          <w:sz w:val="24"/>
          <w:szCs w:val="24"/>
          <w:u w:color="000000"/>
        </w:rPr>
        <w:t xml:space="preserve"> </w:t>
      </w:r>
      <w:r w:rsidR="00666A24">
        <w:rPr>
          <w:color w:val="000000"/>
          <w:sz w:val="24"/>
          <w:szCs w:val="24"/>
          <w:u w:color="000000"/>
        </w:rPr>
        <w:t>In Richmond, t</w:t>
      </w:r>
      <w:r w:rsidR="00D929FE" w:rsidRPr="00E30D09">
        <w:rPr>
          <w:color w:val="000000"/>
          <w:sz w:val="24"/>
          <w:szCs w:val="24"/>
          <w:u w:color="000000"/>
        </w:rPr>
        <w:t>he General J.E.B. Stuart was the first of the two monuments to be removed</w:t>
      </w:r>
      <w:r w:rsidR="00666A24">
        <w:rPr>
          <w:color w:val="000000"/>
          <w:sz w:val="24"/>
          <w:szCs w:val="24"/>
          <w:u w:color="000000"/>
        </w:rPr>
        <w:t>.</w:t>
      </w:r>
      <w:r w:rsidR="00D929FE" w:rsidRPr="00E30D09">
        <w:rPr>
          <w:color w:val="000000"/>
          <w:sz w:val="24"/>
          <w:szCs w:val="24"/>
          <w:u w:color="000000"/>
        </w:rPr>
        <w:t xml:space="preserve"> </w:t>
      </w:r>
      <w:r w:rsidR="00BD0028">
        <w:rPr>
          <w:color w:val="000000"/>
          <w:sz w:val="24"/>
          <w:szCs w:val="24"/>
          <w:u w:color="000000"/>
        </w:rPr>
        <w:t>Stuart</w:t>
      </w:r>
      <w:r w:rsidR="00DD7AE1">
        <w:rPr>
          <w:color w:val="000000"/>
          <w:sz w:val="24"/>
          <w:szCs w:val="24"/>
          <w:u w:color="000000"/>
        </w:rPr>
        <w:t>’</w:t>
      </w:r>
      <w:r w:rsidR="00BD0028">
        <w:rPr>
          <w:color w:val="000000"/>
          <w:sz w:val="24"/>
          <w:szCs w:val="24"/>
          <w:u w:color="000000"/>
        </w:rPr>
        <w:t>s</w:t>
      </w:r>
      <w:r w:rsidR="00666A24">
        <w:rPr>
          <w:color w:val="000000"/>
          <w:sz w:val="24"/>
          <w:szCs w:val="24"/>
          <w:u w:color="000000"/>
        </w:rPr>
        <w:t xml:space="preserve"> monument</w:t>
      </w:r>
      <w:r w:rsidR="00D929FE" w:rsidRPr="00E30D09">
        <w:rPr>
          <w:color w:val="000000"/>
          <w:sz w:val="24"/>
          <w:szCs w:val="24"/>
          <w:u w:color="000000"/>
        </w:rPr>
        <w:t xml:space="preserve"> was </w:t>
      </w:r>
      <w:r w:rsidR="00666A24">
        <w:rPr>
          <w:color w:val="000000"/>
          <w:sz w:val="24"/>
          <w:szCs w:val="24"/>
          <w:u w:color="000000"/>
        </w:rPr>
        <w:t xml:space="preserve">removed </w:t>
      </w:r>
      <w:r w:rsidR="00D85BCD" w:rsidRPr="00E30D09">
        <w:rPr>
          <w:color w:val="000000"/>
          <w:sz w:val="24"/>
          <w:szCs w:val="24"/>
          <w:u w:color="000000"/>
        </w:rPr>
        <w:t>July 7</w:t>
      </w:r>
      <w:r w:rsidR="00D85BCD" w:rsidRPr="00E30D09">
        <w:rPr>
          <w:color w:val="000000"/>
          <w:sz w:val="24"/>
          <w:szCs w:val="24"/>
          <w:u w:color="000000"/>
          <w:vertAlign w:val="superscript"/>
        </w:rPr>
        <w:t>th</w:t>
      </w:r>
      <w:r w:rsidR="00D85BCD" w:rsidRPr="00E30D09">
        <w:rPr>
          <w:color w:val="000000"/>
          <w:sz w:val="24"/>
          <w:szCs w:val="24"/>
          <w:u w:color="000000"/>
        </w:rPr>
        <w:t>, 2020 and</w:t>
      </w:r>
      <w:r w:rsidR="00E7369C" w:rsidRPr="00E30D09">
        <w:rPr>
          <w:color w:val="000000"/>
          <w:sz w:val="24"/>
          <w:szCs w:val="24"/>
          <w:u w:color="000000"/>
        </w:rPr>
        <w:t xml:space="preserve"> placed into storage</w:t>
      </w:r>
      <w:r w:rsidR="00D929FE" w:rsidRPr="00E30D09">
        <w:rPr>
          <w:color w:val="000000"/>
          <w:sz w:val="24"/>
          <w:szCs w:val="24"/>
          <w:u w:color="000000"/>
        </w:rPr>
        <w:t>.</w:t>
      </w:r>
      <w:r w:rsidR="00D929FE" w:rsidRPr="00E30D09">
        <w:rPr>
          <w:rStyle w:val="FootnoteReference"/>
          <w:color w:val="000000"/>
          <w:sz w:val="24"/>
          <w:szCs w:val="24"/>
          <w:u w:color="000000"/>
        </w:rPr>
        <w:footnoteReference w:id="167"/>
      </w:r>
      <w:r w:rsidR="00D929FE" w:rsidRPr="00E30D09">
        <w:rPr>
          <w:color w:val="000000"/>
          <w:sz w:val="24"/>
          <w:szCs w:val="24"/>
          <w:u w:color="000000"/>
        </w:rPr>
        <w:t xml:space="preserve"> </w:t>
      </w:r>
      <w:r w:rsidR="002E323D" w:rsidRPr="00E30D09">
        <w:rPr>
          <w:color w:val="000000"/>
          <w:sz w:val="24"/>
          <w:szCs w:val="24"/>
          <w:u w:color="000000"/>
        </w:rPr>
        <w:t xml:space="preserve">The General Robert E. Lee monument </w:t>
      </w:r>
      <w:r w:rsidR="00D929FE" w:rsidRPr="00E30D09">
        <w:rPr>
          <w:color w:val="000000"/>
          <w:sz w:val="24"/>
          <w:szCs w:val="24"/>
          <w:u w:color="000000"/>
        </w:rPr>
        <w:t xml:space="preserve">followed a year later and </w:t>
      </w:r>
      <w:r w:rsidR="002E323D" w:rsidRPr="00E30D09">
        <w:rPr>
          <w:color w:val="000000"/>
          <w:sz w:val="24"/>
          <w:szCs w:val="24"/>
          <w:u w:color="000000"/>
        </w:rPr>
        <w:t xml:space="preserve">was removed </w:t>
      </w:r>
      <w:r w:rsidR="00D13017" w:rsidRPr="00E30D09">
        <w:rPr>
          <w:color w:val="000000"/>
          <w:sz w:val="24"/>
          <w:szCs w:val="24"/>
          <w:u w:color="000000"/>
        </w:rPr>
        <w:t>September 8</w:t>
      </w:r>
      <w:r w:rsidR="00D13017" w:rsidRPr="00E30D09">
        <w:rPr>
          <w:color w:val="000000"/>
          <w:sz w:val="24"/>
          <w:szCs w:val="24"/>
          <w:u w:color="000000"/>
          <w:vertAlign w:val="superscript"/>
        </w:rPr>
        <w:t>th</w:t>
      </w:r>
      <w:r w:rsidR="00D13017" w:rsidRPr="00E30D09">
        <w:rPr>
          <w:color w:val="000000"/>
          <w:sz w:val="24"/>
          <w:szCs w:val="24"/>
          <w:u w:color="000000"/>
        </w:rPr>
        <w:t>, 2021</w:t>
      </w:r>
      <w:r w:rsidR="00D929FE" w:rsidRPr="00E30D09">
        <w:rPr>
          <w:color w:val="000000"/>
          <w:sz w:val="24"/>
          <w:szCs w:val="24"/>
          <w:u w:color="000000"/>
        </w:rPr>
        <w:t>.</w:t>
      </w:r>
      <w:r w:rsidR="00D13017" w:rsidRPr="00E30D09">
        <w:rPr>
          <w:rStyle w:val="FootnoteReference"/>
          <w:color w:val="000000"/>
          <w:sz w:val="24"/>
          <w:szCs w:val="24"/>
          <w:u w:color="000000"/>
        </w:rPr>
        <w:footnoteReference w:id="168"/>
      </w:r>
      <w:r w:rsidR="00D929FE" w:rsidRPr="00E30D09">
        <w:rPr>
          <w:color w:val="000000"/>
          <w:sz w:val="24"/>
          <w:szCs w:val="24"/>
          <w:u w:color="000000"/>
        </w:rPr>
        <w:t xml:space="preserve"> </w:t>
      </w:r>
      <w:r w:rsidR="00AB7B50" w:rsidRPr="00E30D09">
        <w:rPr>
          <w:color w:val="000000"/>
          <w:sz w:val="24"/>
          <w:szCs w:val="24"/>
          <w:u w:color="000000"/>
        </w:rPr>
        <w:t>It was reported last January that the Lee statue</w:t>
      </w:r>
      <w:r w:rsidR="00551861" w:rsidRPr="00E30D09">
        <w:rPr>
          <w:color w:val="000000"/>
          <w:sz w:val="24"/>
          <w:szCs w:val="24"/>
          <w:u w:color="000000"/>
        </w:rPr>
        <w:t xml:space="preserve"> would tentatively be </w:t>
      </w:r>
      <w:r w:rsidR="00D52EFA" w:rsidRPr="00E30D09">
        <w:rPr>
          <w:color w:val="000000"/>
          <w:sz w:val="24"/>
          <w:szCs w:val="24"/>
          <w:u w:color="000000"/>
        </w:rPr>
        <w:t>acquired by Black History Museum and Cultural Center of Virginia.</w:t>
      </w:r>
      <w:r w:rsidR="00AB7B50" w:rsidRPr="00E30D09">
        <w:rPr>
          <w:color w:val="000000"/>
          <w:sz w:val="24"/>
          <w:szCs w:val="24"/>
          <w:u w:color="000000"/>
        </w:rPr>
        <w:t xml:space="preserve"> </w:t>
      </w:r>
      <w:r w:rsidR="00E543D3" w:rsidRPr="00E30D09">
        <w:rPr>
          <w:rStyle w:val="FootnoteReference"/>
          <w:color w:val="000000"/>
          <w:sz w:val="24"/>
          <w:szCs w:val="24"/>
          <w:u w:color="000000"/>
        </w:rPr>
        <w:footnoteReference w:id="169"/>
      </w:r>
      <w:r w:rsidR="00E7369C" w:rsidRPr="00E30D09">
        <w:rPr>
          <w:color w:val="000000"/>
          <w:sz w:val="24"/>
          <w:szCs w:val="24"/>
          <w:u w:color="000000"/>
        </w:rPr>
        <w:t xml:space="preserve"> </w:t>
      </w:r>
    </w:p>
    <w:p w14:paraId="2758B479" w14:textId="33644C36" w:rsidR="001B6956" w:rsidRPr="00E30D09" w:rsidRDefault="009505F1" w:rsidP="009C4282">
      <w:pPr>
        <w:autoSpaceDE w:val="0"/>
        <w:autoSpaceDN w:val="0"/>
        <w:adjustRightInd w:val="0"/>
        <w:spacing w:line="480" w:lineRule="auto"/>
        <w:ind w:firstLine="720"/>
        <w:rPr>
          <w:color w:val="000000"/>
          <w:sz w:val="24"/>
          <w:szCs w:val="24"/>
          <w:u w:color="000000"/>
        </w:rPr>
      </w:pPr>
      <w:r w:rsidRPr="00E30D09">
        <w:rPr>
          <w:color w:val="000000"/>
          <w:sz w:val="24"/>
          <w:szCs w:val="24"/>
          <w:u w:color="000000"/>
        </w:rPr>
        <w:t>One hundred and fifty-</w:t>
      </w:r>
      <w:r w:rsidR="00592AAC" w:rsidRPr="00E30D09">
        <w:rPr>
          <w:color w:val="000000"/>
          <w:sz w:val="24"/>
          <w:szCs w:val="24"/>
          <w:u w:color="000000"/>
        </w:rPr>
        <w:t>seven</w:t>
      </w:r>
      <w:r w:rsidRPr="00E30D09">
        <w:rPr>
          <w:color w:val="000000"/>
          <w:sz w:val="24"/>
          <w:szCs w:val="24"/>
          <w:u w:color="000000"/>
        </w:rPr>
        <w:t xml:space="preserve"> years after the American Civil War, Black </w:t>
      </w:r>
      <w:r w:rsidR="00CB16FA" w:rsidRPr="00E30D09">
        <w:rPr>
          <w:color w:val="000000"/>
          <w:sz w:val="24"/>
          <w:szCs w:val="24"/>
          <w:u w:color="000000"/>
        </w:rPr>
        <w:t xml:space="preserve">men, women, and children </w:t>
      </w:r>
      <w:r w:rsidR="004B3A0C" w:rsidRPr="00E30D09">
        <w:rPr>
          <w:color w:val="000000"/>
          <w:sz w:val="24"/>
          <w:szCs w:val="24"/>
          <w:u w:color="000000"/>
        </w:rPr>
        <w:t xml:space="preserve">are </w:t>
      </w:r>
      <w:r w:rsidR="00592AAC" w:rsidRPr="00E30D09">
        <w:rPr>
          <w:color w:val="000000"/>
          <w:sz w:val="24"/>
          <w:szCs w:val="24"/>
          <w:u w:color="000000"/>
        </w:rPr>
        <w:t xml:space="preserve">still being murdered </w:t>
      </w:r>
      <w:r w:rsidR="00C97B7C" w:rsidRPr="00E30D09">
        <w:rPr>
          <w:color w:val="000000"/>
          <w:sz w:val="24"/>
          <w:szCs w:val="24"/>
          <w:u w:color="000000"/>
        </w:rPr>
        <w:t>in the street,</w:t>
      </w:r>
      <w:r w:rsidR="00723CC6" w:rsidRPr="00E30D09">
        <w:rPr>
          <w:color w:val="000000"/>
          <w:sz w:val="24"/>
          <w:szCs w:val="24"/>
          <w:u w:color="000000"/>
        </w:rPr>
        <w:t xml:space="preserve"> in their places of religious practice, in grocery stores, in their homes,</w:t>
      </w:r>
      <w:r w:rsidR="00B538FB" w:rsidRPr="00E30D09">
        <w:rPr>
          <w:color w:val="000000"/>
          <w:sz w:val="24"/>
          <w:szCs w:val="24"/>
          <w:u w:color="000000"/>
        </w:rPr>
        <w:t xml:space="preserve"> in their beds</w:t>
      </w:r>
      <w:r w:rsidR="00723CC6" w:rsidRPr="00E30D09">
        <w:rPr>
          <w:color w:val="000000"/>
          <w:sz w:val="24"/>
          <w:szCs w:val="24"/>
          <w:u w:color="000000"/>
        </w:rPr>
        <w:t>.</w:t>
      </w:r>
      <w:r w:rsidR="000A4BC7" w:rsidRPr="00E30D09">
        <w:rPr>
          <w:color w:val="000000"/>
          <w:sz w:val="24"/>
          <w:szCs w:val="24"/>
          <w:u w:color="000000"/>
        </w:rPr>
        <w:t xml:space="preserve"> </w:t>
      </w:r>
      <w:r w:rsidR="00C7477B" w:rsidRPr="00E30D09">
        <w:rPr>
          <w:color w:val="000000"/>
          <w:sz w:val="24"/>
          <w:szCs w:val="24"/>
          <w:u w:color="000000"/>
        </w:rPr>
        <w:t xml:space="preserve">The above instances of murder and violence are only a few in relation to the larger picture. </w:t>
      </w:r>
      <w:r w:rsidR="002277E2" w:rsidRPr="00E30D09">
        <w:rPr>
          <w:color w:val="000000"/>
          <w:sz w:val="24"/>
          <w:szCs w:val="24"/>
          <w:u w:color="000000"/>
        </w:rPr>
        <w:t xml:space="preserve">In a study from </w:t>
      </w:r>
      <w:r w:rsidR="00645CEF" w:rsidRPr="00E30D09">
        <w:rPr>
          <w:color w:val="000000"/>
          <w:sz w:val="24"/>
          <w:szCs w:val="24"/>
          <w:u w:color="000000"/>
        </w:rPr>
        <w:t>2021, by the nonprofit group Mapping Police Violence,</w:t>
      </w:r>
      <w:r w:rsidR="00AF389E" w:rsidRPr="00E30D09">
        <w:rPr>
          <w:color w:val="000000"/>
          <w:sz w:val="24"/>
          <w:szCs w:val="24"/>
          <w:u w:color="000000"/>
        </w:rPr>
        <w:t xml:space="preserve"> data</w:t>
      </w:r>
      <w:r w:rsidR="00645CEF" w:rsidRPr="00E30D09">
        <w:rPr>
          <w:color w:val="000000"/>
          <w:sz w:val="24"/>
          <w:szCs w:val="24"/>
          <w:u w:color="000000"/>
        </w:rPr>
        <w:t xml:space="preserve"> indicates that Black people are twice as likely to be shot and killed by the police.</w:t>
      </w:r>
      <w:r w:rsidR="00C16828" w:rsidRPr="00E30D09">
        <w:rPr>
          <w:rStyle w:val="FootnoteReference"/>
          <w:color w:val="000000"/>
          <w:sz w:val="24"/>
          <w:szCs w:val="24"/>
          <w:u w:color="000000"/>
        </w:rPr>
        <w:footnoteReference w:id="170"/>
      </w:r>
      <w:r w:rsidR="00645CEF" w:rsidRPr="00E30D09">
        <w:rPr>
          <w:color w:val="000000"/>
          <w:sz w:val="24"/>
          <w:szCs w:val="24"/>
          <w:u w:color="000000"/>
        </w:rPr>
        <w:t xml:space="preserve"> </w:t>
      </w:r>
      <w:r w:rsidR="008824DF" w:rsidRPr="00E30D09">
        <w:rPr>
          <w:color w:val="000000"/>
          <w:sz w:val="24"/>
          <w:szCs w:val="24"/>
          <w:u w:color="000000"/>
        </w:rPr>
        <w:t>All this information begs American people to question how</w:t>
      </w:r>
      <w:r w:rsidR="000D6F87" w:rsidRPr="00E30D09">
        <w:rPr>
          <w:color w:val="000000"/>
          <w:sz w:val="24"/>
          <w:szCs w:val="24"/>
          <w:u w:color="000000"/>
        </w:rPr>
        <w:t xml:space="preserve"> this sort of violence and systemic racism is</w:t>
      </w:r>
      <w:r w:rsidR="005A1A0E" w:rsidRPr="00E30D09">
        <w:rPr>
          <w:color w:val="000000"/>
          <w:sz w:val="24"/>
          <w:szCs w:val="24"/>
          <w:u w:color="000000"/>
        </w:rPr>
        <w:t xml:space="preserve"> still a large part of our society. It is my hypothesis that </w:t>
      </w:r>
      <w:r w:rsidR="00975614" w:rsidRPr="00E30D09">
        <w:rPr>
          <w:color w:val="000000"/>
          <w:sz w:val="24"/>
          <w:szCs w:val="24"/>
          <w:u w:color="000000"/>
        </w:rPr>
        <w:t xml:space="preserve">Confederate monuments have played a part in the perpetuation of </w:t>
      </w:r>
      <w:r w:rsidR="005B197C" w:rsidRPr="00E30D09">
        <w:rPr>
          <w:color w:val="000000"/>
          <w:sz w:val="24"/>
          <w:szCs w:val="24"/>
          <w:u w:color="000000"/>
        </w:rPr>
        <w:t xml:space="preserve">this violence. </w:t>
      </w:r>
      <w:r w:rsidR="00975614" w:rsidRPr="00E30D09">
        <w:rPr>
          <w:color w:val="000000"/>
          <w:sz w:val="24"/>
          <w:szCs w:val="24"/>
          <w:u w:color="000000"/>
        </w:rPr>
        <w:t xml:space="preserve">As visual tools of the Lost Cause, and thus white supremacy, these monuments to enslavers have </w:t>
      </w:r>
      <w:r w:rsidR="00DB7BA7" w:rsidRPr="00E30D09">
        <w:rPr>
          <w:color w:val="000000"/>
          <w:sz w:val="24"/>
          <w:szCs w:val="24"/>
          <w:u w:color="000000"/>
        </w:rPr>
        <w:t xml:space="preserve">done their part to </w:t>
      </w:r>
      <w:r w:rsidR="00975614" w:rsidRPr="00E30D09">
        <w:rPr>
          <w:color w:val="000000"/>
          <w:sz w:val="24"/>
          <w:szCs w:val="24"/>
          <w:u w:color="000000"/>
        </w:rPr>
        <w:t>carr</w:t>
      </w:r>
      <w:r w:rsidR="00DB7BA7" w:rsidRPr="00E30D09">
        <w:rPr>
          <w:color w:val="000000"/>
          <w:sz w:val="24"/>
          <w:szCs w:val="24"/>
          <w:u w:color="000000"/>
        </w:rPr>
        <w:t xml:space="preserve">y the violent legacy </w:t>
      </w:r>
      <w:r w:rsidR="005B197C" w:rsidRPr="00E30D09">
        <w:rPr>
          <w:color w:val="000000"/>
          <w:sz w:val="24"/>
          <w:szCs w:val="24"/>
          <w:u w:color="000000"/>
        </w:rPr>
        <w:t xml:space="preserve">and ideology </w:t>
      </w:r>
      <w:r w:rsidR="00DB7BA7" w:rsidRPr="00E30D09">
        <w:rPr>
          <w:color w:val="000000"/>
          <w:sz w:val="24"/>
          <w:szCs w:val="24"/>
          <w:u w:color="000000"/>
        </w:rPr>
        <w:t xml:space="preserve">of the Confederacy into </w:t>
      </w:r>
      <w:r w:rsidR="00760BD2" w:rsidRPr="00E30D09">
        <w:rPr>
          <w:color w:val="000000"/>
          <w:sz w:val="24"/>
          <w:szCs w:val="24"/>
          <w:u w:color="000000"/>
        </w:rPr>
        <w:t>our present day</w:t>
      </w:r>
      <w:r w:rsidR="00BE14EE" w:rsidRPr="00E30D09">
        <w:rPr>
          <w:color w:val="000000"/>
          <w:sz w:val="24"/>
          <w:szCs w:val="24"/>
          <w:u w:color="000000"/>
        </w:rPr>
        <w:t>. The removal of these monuments is the removal of symbols of white supremac</w:t>
      </w:r>
      <w:r w:rsidR="002503D2" w:rsidRPr="00E30D09">
        <w:rPr>
          <w:color w:val="000000"/>
          <w:sz w:val="24"/>
          <w:szCs w:val="24"/>
          <w:u w:color="000000"/>
        </w:rPr>
        <w:t xml:space="preserve">y. </w:t>
      </w:r>
      <w:r w:rsidR="00382F21" w:rsidRPr="00E30D09">
        <w:rPr>
          <w:color w:val="000000"/>
          <w:sz w:val="24"/>
          <w:szCs w:val="24"/>
          <w:u w:color="000000"/>
        </w:rPr>
        <w:t xml:space="preserve">It is only the </w:t>
      </w:r>
      <w:r w:rsidR="007866CC" w:rsidRPr="00E30D09">
        <w:rPr>
          <w:color w:val="000000"/>
          <w:sz w:val="24"/>
          <w:szCs w:val="24"/>
          <w:u w:color="000000"/>
        </w:rPr>
        <w:t>beginning</w:t>
      </w:r>
      <w:r w:rsidR="00382F21" w:rsidRPr="00E30D09">
        <w:rPr>
          <w:color w:val="000000"/>
          <w:sz w:val="24"/>
          <w:szCs w:val="24"/>
          <w:u w:color="000000"/>
        </w:rPr>
        <w:t>, though, as the United States begins to unravel its ingrained structures of systemic racism. We should not only tear down the monuments to our nations enslavers, but also tear down the sy</w:t>
      </w:r>
      <w:r w:rsidR="007866CC" w:rsidRPr="00E30D09">
        <w:rPr>
          <w:color w:val="000000"/>
          <w:sz w:val="24"/>
          <w:szCs w:val="24"/>
          <w:u w:color="000000"/>
        </w:rPr>
        <w:t xml:space="preserve">stem that allowed these symbols of hatred to exist in the first place. </w:t>
      </w:r>
    </w:p>
    <w:p w14:paraId="1EBD307A" w14:textId="5278F69D" w:rsidR="00F15294" w:rsidRPr="00E30D09" w:rsidRDefault="00F15294" w:rsidP="00887F4A">
      <w:pPr>
        <w:pStyle w:val="ChapterHeader"/>
      </w:pPr>
      <w:bookmarkStart w:id="13" w:name="_Toc120788760"/>
      <w:r w:rsidRPr="00E30D09">
        <w:t>Image</w:t>
      </w:r>
      <w:bookmarkEnd w:id="13"/>
      <w:r w:rsidR="00F91504">
        <w:t xml:space="preserve"> Reference</w:t>
      </w:r>
    </w:p>
    <w:p w14:paraId="0432FF8D" w14:textId="0F9ACFB5" w:rsidR="00343ED8" w:rsidRPr="00E30D09" w:rsidRDefault="00343ED8" w:rsidP="00343ED8">
      <w:pPr>
        <w:rPr>
          <w:rFonts w:eastAsia="Times New Roman"/>
          <w:sz w:val="24"/>
          <w:szCs w:val="24"/>
        </w:rPr>
      </w:pPr>
      <w:r w:rsidRPr="00E30D09">
        <w:rPr>
          <w:rFonts w:eastAsia="Times New Roman"/>
          <w:sz w:val="24"/>
          <w:szCs w:val="24"/>
        </w:rPr>
        <w:fldChar w:fldCharType="begin"/>
      </w:r>
      <w:r w:rsidRPr="00E30D09">
        <w:rPr>
          <w:rFonts w:eastAsia="Times New Roman"/>
          <w:sz w:val="24"/>
          <w:szCs w:val="24"/>
        </w:rPr>
        <w:instrText xml:space="preserve"> INCLUDEPICTURE "https://upload.wikimedia.org/wikipedia/commons/thumb/3/38/Statue_Robert_E._Lee_Richmond.JPG/557px-Statue_Robert_E._Lee_Richmond.JPG?20131028165904" \* MERGEFORMATINET </w:instrText>
      </w:r>
      <w:r w:rsidRPr="00E30D09">
        <w:rPr>
          <w:rFonts w:eastAsia="Times New Roman"/>
          <w:sz w:val="24"/>
          <w:szCs w:val="24"/>
        </w:rPr>
        <w:fldChar w:fldCharType="separate"/>
      </w:r>
      <w:r w:rsidRPr="00E30D09">
        <w:rPr>
          <w:rFonts w:eastAsia="Times New Roman"/>
          <w:noProof/>
          <w:sz w:val="24"/>
          <w:szCs w:val="24"/>
        </w:rPr>
        <w:drawing>
          <wp:inline distT="0" distB="0" distL="0" distR="0" wp14:anchorId="3352A28E" wp14:editId="6622BC1C">
            <wp:extent cx="5943600" cy="6393180"/>
            <wp:effectExtent l="0" t="0" r="0" b="0"/>
            <wp:docPr id="1" name="Picture 1" descr="A statue of 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atue of a person riding a hors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393180"/>
                    </a:xfrm>
                    <a:prstGeom prst="rect">
                      <a:avLst/>
                    </a:prstGeom>
                    <a:noFill/>
                    <a:ln>
                      <a:noFill/>
                    </a:ln>
                  </pic:spPr>
                </pic:pic>
              </a:graphicData>
            </a:graphic>
          </wp:inline>
        </w:drawing>
      </w:r>
      <w:r w:rsidRPr="00E30D09">
        <w:rPr>
          <w:rFonts w:eastAsia="Times New Roman"/>
          <w:sz w:val="24"/>
          <w:szCs w:val="24"/>
        </w:rPr>
        <w:fldChar w:fldCharType="end"/>
      </w:r>
    </w:p>
    <w:p w14:paraId="3D86F71E" w14:textId="77777777" w:rsidR="005635C6" w:rsidRPr="00E30D09" w:rsidRDefault="005635C6" w:rsidP="005635C6">
      <w:pPr>
        <w:rPr>
          <w:rFonts w:eastAsia="Times New Roman"/>
          <w:sz w:val="24"/>
          <w:szCs w:val="24"/>
        </w:rPr>
      </w:pPr>
    </w:p>
    <w:p w14:paraId="4065E4FF" w14:textId="77777777" w:rsidR="005635C6" w:rsidRPr="00E30D09" w:rsidRDefault="005635C6" w:rsidP="005635C6">
      <w:pPr>
        <w:rPr>
          <w:rFonts w:eastAsia="Times New Roman"/>
          <w:sz w:val="24"/>
          <w:szCs w:val="24"/>
        </w:rPr>
      </w:pPr>
    </w:p>
    <w:p w14:paraId="74CD8018" w14:textId="1654B45E" w:rsidR="005635C6" w:rsidRPr="00E30D09" w:rsidRDefault="005635C6" w:rsidP="003A2081">
      <w:pPr>
        <w:spacing w:line="480" w:lineRule="auto"/>
        <w:jc w:val="center"/>
        <w:rPr>
          <w:rFonts w:eastAsia="Times New Roman"/>
          <w:sz w:val="24"/>
          <w:szCs w:val="24"/>
        </w:rPr>
      </w:pPr>
      <w:r w:rsidRPr="00E30D09">
        <w:rPr>
          <w:rFonts w:eastAsia="Times New Roman"/>
          <w:sz w:val="24"/>
          <w:szCs w:val="24"/>
        </w:rPr>
        <w:t>(Figure 1)</w:t>
      </w:r>
    </w:p>
    <w:p w14:paraId="4BCA7CE8" w14:textId="2B715407" w:rsidR="005635C6" w:rsidRPr="00E30D09" w:rsidRDefault="005635C6" w:rsidP="003A2081">
      <w:pPr>
        <w:spacing w:line="480" w:lineRule="auto"/>
        <w:jc w:val="center"/>
        <w:rPr>
          <w:rFonts w:eastAsia="Times New Roman"/>
          <w:sz w:val="24"/>
          <w:szCs w:val="24"/>
        </w:rPr>
      </w:pPr>
      <w:r w:rsidRPr="00E30D09">
        <w:rPr>
          <w:rStyle w:val="normaltextrun"/>
          <w:sz w:val="24"/>
          <w:szCs w:val="24"/>
        </w:rPr>
        <w:t xml:space="preserve">Martin Falbisoner, </w:t>
      </w:r>
      <w:r w:rsidR="003A2081" w:rsidRPr="00E30D09">
        <w:rPr>
          <w:rStyle w:val="normaltextrun"/>
          <w:i/>
          <w:iCs/>
          <w:sz w:val="24"/>
          <w:szCs w:val="24"/>
        </w:rPr>
        <w:t>Statue Robert E. Lee Richmond</w:t>
      </w:r>
      <w:r w:rsidR="003A2081" w:rsidRPr="00E30D09">
        <w:rPr>
          <w:rStyle w:val="normaltextrun"/>
          <w:sz w:val="24"/>
          <w:szCs w:val="24"/>
        </w:rPr>
        <w:t xml:space="preserve">, September 7, 2013, digital image, Wikimedia Commons. </w:t>
      </w:r>
    </w:p>
    <w:p w14:paraId="2CB38634" w14:textId="77777777" w:rsidR="00BE3925" w:rsidRPr="00E30D09" w:rsidRDefault="00343ED8" w:rsidP="0021343B">
      <w:pPr>
        <w:jc w:val="center"/>
        <w:rPr>
          <w:rFonts w:eastAsia="Times New Roman"/>
          <w:sz w:val="24"/>
          <w:szCs w:val="24"/>
        </w:rPr>
      </w:pPr>
      <w:r w:rsidRPr="00E30D09">
        <w:rPr>
          <w:rFonts w:eastAsia="Times New Roman"/>
          <w:sz w:val="24"/>
          <w:szCs w:val="24"/>
        </w:rPr>
        <w:fldChar w:fldCharType="begin"/>
      </w:r>
      <w:r w:rsidRPr="00E30D09">
        <w:rPr>
          <w:rFonts w:eastAsia="Times New Roman"/>
          <w:sz w:val="24"/>
          <w:szCs w:val="24"/>
        </w:rPr>
        <w:instrText xml:space="preserve"> INCLUDEPICTURE "https://upload.wikimedia.org/wikipedia/commons/thumb/9/93/Monument_Ave_Stuart.JPG/800px-Monument_Ave_Stuart.JPG?20130920042915" \* MERGEFORMATINET </w:instrText>
      </w:r>
      <w:r w:rsidRPr="00E30D09">
        <w:rPr>
          <w:rFonts w:eastAsia="Times New Roman"/>
          <w:sz w:val="24"/>
          <w:szCs w:val="24"/>
        </w:rPr>
        <w:fldChar w:fldCharType="separate"/>
      </w:r>
      <w:r w:rsidRPr="00E30D09">
        <w:rPr>
          <w:rFonts w:eastAsia="Times New Roman"/>
          <w:noProof/>
          <w:sz w:val="24"/>
          <w:szCs w:val="24"/>
        </w:rPr>
        <w:drawing>
          <wp:inline distT="0" distB="0" distL="0" distR="0" wp14:anchorId="59890138" wp14:editId="125D1601">
            <wp:extent cx="5943600" cy="4413885"/>
            <wp:effectExtent l="0" t="0" r="0" b="5715"/>
            <wp:docPr id="2" name="Picture 2" descr="A statue of 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atue of a person riding a hors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13885"/>
                    </a:xfrm>
                    <a:prstGeom prst="rect">
                      <a:avLst/>
                    </a:prstGeom>
                    <a:noFill/>
                    <a:ln>
                      <a:noFill/>
                    </a:ln>
                  </pic:spPr>
                </pic:pic>
              </a:graphicData>
            </a:graphic>
          </wp:inline>
        </w:drawing>
      </w:r>
      <w:r w:rsidRPr="00E30D09">
        <w:rPr>
          <w:rFonts w:eastAsia="Times New Roman"/>
          <w:sz w:val="24"/>
          <w:szCs w:val="24"/>
        </w:rPr>
        <w:fldChar w:fldCharType="end"/>
      </w:r>
    </w:p>
    <w:p w14:paraId="1B6D4971" w14:textId="77777777" w:rsidR="00BE3925" w:rsidRPr="00E30D09" w:rsidRDefault="00155CD2" w:rsidP="0021343B">
      <w:pPr>
        <w:jc w:val="center"/>
        <w:rPr>
          <w:rStyle w:val="eop"/>
          <w:sz w:val="24"/>
          <w:szCs w:val="24"/>
        </w:rPr>
      </w:pPr>
      <w:r w:rsidRPr="00E30D09">
        <w:rPr>
          <w:rStyle w:val="eop"/>
          <w:sz w:val="24"/>
          <w:szCs w:val="24"/>
        </w:rPr>
        <w:t> </w:t>
      </w:r>
    </w:p>
    <w:p w14:paraId="3ED71EDB" w14:textId="7E303BA6" w:rsidR="0021343B" w:rsidRPr="00E30D09" w:rsidRDefault="00155CD2" w:rsidP="00BE3925">
      <w:pPr>
        <w:spacing w:line="480" w:lineRule="auto"/>
        <w:jc w:val="center"/>
        <w:rPr>
          <w:rStyle w:val="normaltextrun"/>
          <w:sz w:val="24"/>
          <w:szCs w:val="24"/>
        </w:rPr>
      </w:pPr>
      <w:r w:rsidRPr="00E30D09">
        <w:rPr>
          <w:rStyle w:val="normaltextrun"/>
          <w:sz w:val="24"/>
          <w:szCs w:val="24"/>
        </w:rPr>
        <w:t>(Figure 2)</w:t>
      </w:r>
    </w:p>
    <w:p w14:paraId="46EFBEAB" w14:textId="724B0345" w:rsidR="00155CD2" w:rsidRPr="00E30D09" w:rsidRDefault="00155CD2" w:rsidP="00BE3925">
      <w:pPr>
        <w:spacing w:line="480" w:lineRule="auto"/>
        <w:jc w:val="center"/>
        <w:rPr>
          <w:rFonts w:eastAsia="Times New Roman"/>
          <w:sz w:val="24"/>
          <w:szCs w:val="24"/>
        </w:rPr>
      </w:pPr>
      <w:r w:rsidRPr="00E30D09">
        <w:rPr>
          <w:rStyle w:val="normaltextrun"/>
          <w:sz w:val="24"/>
          <w:szCs w:val="24"/>
        </w:rPr>
        <w:t xml:space="preserve">Martin Falbisoner, </w:t>
      </w:r>
      <w:r w:rsidRPr="00E30D09">
        <w:rPr>
          <w:rStyle w:val="normaltextrun"/>
          <w:i/>
          <w:iCs/>
          <w:sz w:val="24"/>
          <w:szCs w:val="24"/>
        </w:rPr>
        <w:t>Monument Avenue Historic District, Richmond Virginia: The J.E.B Stuart Monument</w:t>
      </w:r>
      <w:r w:rsidRPr="00E30D09">
        <w:rPr>
          <w:rStyle w:val="normaltextrun"/>
          <w:sz w:val="24"/>
          <w:szCs w:val="24"/>
        </w:rPr>
        <w:t>, September 7, 2013</w:t>
      </w:r>
      <w:r w:rsidR="00BE3925" w:rsidRPr="00E30D09">
        <w:rPr>
          <w:rStyle w:val="normaltextrun"/>
          <w:sz w:val="24"/>
          <w:szCs w:val="24"/>
        </w:rPr>
        <w:t xml:space="preserve">, digital image, </w:t>
      </w:r>
      <w:r w:rsidRPr="00E30D09">
        <w:rPr>
          <w:rStyle w:val="normaltextrun"/>
          <w:sz w:val="24"/>
          <w:szCs w:val="24"/>
        </w:rPr>
        <w:t>Wikimedia Commons.</w:t>
      </w:r>
    </w:p>
    <w:p w14:paraId="0806F0AA" w14:textId="6245E147" w:rsidR="00343ED8" w:rsidRPr="00E30D09" w:rsidRDefault="00343ED8" w:rsidP="00343ED8">
      <w:pPr>
        <w:rPr>
          <w:sz w:val="24"/>
          <w:szCs w:val="24"/>
        </w:rPr>
      </w:pPr>
    </w:p>
    <w:p w14:paraId="0CC85C0D" w14:textId="0D8F3D38" w:rsidR="00343ED8" w:rsidRPr="00E30D09" w:rsidRDefault="00343ED8" w:rsidP="00343ED8">
      <w:pPr>
        <w:rPr>
          <w:sz w:val="24"/>
          <w:szCs w:val="24"/>
        </w:rPr>
      </w:pPr>
    </w:p>
    <w:p w14:paraId="4B2C46D0" w14:textId="77777777" w:rsidR="00D356D3" w:rsidRPr="00E30D09" w:rsidRDefault="00D356D3" w:rsidP="00343ED8">
      <w:pPr>
        <w:rPr>
          <w:sz w:val="24"/>
          <w:szCs w:val="24"/>
        </w:rPr>
      </w:pPr>
    </w:p>
    <w:p w14:paraId="75707423" w14:textId="26D4AC93" w:rsidR="00BD7535" w:rsidRPr="00E30D09" w:rsidRDefault="00BD7535" w:rsidP="00BD7535">
      <w:pPr>
        <w:pStyle w:val="paragraph"/>
        <w:spacing w:before="0" w:beforeAutospacing="0" w:after="0" w:afterAutospacing="0"/>
        <w:jc w:val="center"/>
        <w:textAlignment w:val="baseline"/>
        <w:rPr>
          <w:sz w:val="24"/>
          <w:szCs w:val="24"/>
        </w:rPr>
      </w:pPr>
      <w:r w:rsidRPr="00E30D09">
        <w:rPr>
          <w:noProof/>
          <w:sz w:val="24"/>
          <w:szCs w:val="24"/>
        </w:rPr>
        <w:drawing>
          <wp:inline distT="0" distB="0" distL="0" distR="0" wp14:anchorId="43A6EA1F" wp14:editId="3A98B421">
            <wp:extent cx="5943600" cy="3961130"/>
            <wp:effectExtent l="0" t="0" r="0" b="1270"/>
            <wp:docPr id="8" name="Picture 8" descr="A statue of 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tatue of a person riding a hors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0A17328C" w14:textId="77777777" w:rsidR="00BE3925" w:rsidRPr="00E30D09" w:rsidRDefault="00BE3925" w:rsidP="00BD7535">
      <w:pPr>
        <w:pStyle w:val="paragraph"/>
        <w:spacing w:before="0" w:beforeAutospacing="0" w:after="0" w:afterAutospacing="0"/>
        <w:jc w:val="center"/>
        <w:textAlignment w:val="baseline"/>
        <w:rPr>
          <w:rStyle w:val="normaltextrun"/>
          <w:sz w:val="24"/>
          <w:szCs w:val="24"/>
        </w:rPr>
      </w:pPr>
    </w:p>
    <w:p w14:paraId="0C559C49" w14:textId="4AA72A86" w:rsidR="0021343B" w:rsidRPr="00E30D09" w:rsidRDefault="00BD7535" w:rsidP="00BE3925">
      <w:pPr>
        <w:pStyle w:val="paragraph"/>
        <w:spacing w:before="0" w:beforeAutospacing="0" w:after="0" w:afterAutospacing="0" w:line="480" w:lineRule="auto"/>
        <w:jc w:val="center"/>
        <w:textAlignment w:val="baseline"/>
        <w:rPr>
          <w:rStyle w:val="normaltextrun"/>
          <w:sz w:val="24"/>
          <w:szCs w:val="24"/>
        </w:rPr>
      </w:pPr>
      <w:r w:rsidRPr="00E30D09">
        <w:rPr>
          <w:rStyle w:val="normaltextrun"/>
          <w:sz w:val="24"/>
          <w:szCs w:val="24"/>
        </w:rPr>
        <w:t xml:space="preserve">(Figure </w:t>
      </w:r>
      <w:r w:rsidR="00155CD2" w:rsidRPr="00E30D09">
        <w:rPr>
          <w:rStyle w:val="normaltextrun"/>
          <w:sz w:val="24"/>
          <w:szCs w:val="24"/>
        </w:rPr>
        <w:t>3</w:t>
      </w:r>
      <w:r w:rsidRPr="00E30D09">
        <w:rPr>
          <w:rStyle w:val="normaltextrun"/>
          <w:sz w:val="24"/>
          <w:szCs w:val="24"/>
        </w:rPr>
        <w:t xml:space="preserve">) </w:t>
      </w:r>
    </w:p>
    <w:p w14:paraId="76244A7D" w14:textId="7809CD0B" w:rsidR="00BD7535" w:rsidRPr="00E30D09" w:rsidRDefault="00BD7535" w:rsidP="00BE3925">
      <w:pPr>
        <w:pStyle w:val="paragraph"/>
        <w:spacing w:before="0" w:beforeAutospacing="0" w:after="0" w:afterAutospacing="0" w:line="480" w:lineRule="auto"/>
        <w:jc w:val="center"/>
        <w:textAlignment w:val="baseline"/>
        <w:rPr>
          <w:sz w:val="24"/>
          <w:szCs w:val="24"/>
        </w:rPr>
      </w:pPr>
      <w:r w:rsidRPr="00E30D09">
        <w:rPr>
          <w:rStyle w:val="normaltextrun"/>
          <w:sz w:val="24"/>
          <w:szCs w:val="24"/>
        </w:rPr>
        <w:t xml:space="preserve">Ryan K. Smith, </w:t>
      </w:r>
      <w:r w:rsidRPr="00E30D09">
        <w:rPr>
          <w:rStyle w:val="normaltextrun"/>
          <w:i/>
          <w:iCs/>
          <w:sz w:val="24"/>
          <w:szCs w:val="24"/>
        </w:rPr>
        <w:t>In Rumors of War, Kehinde Wiley Blends a modern figure with the classic form of a mounted soldier</w:t>
      </w:r>
      <w:r w:rsidRPr="00E30D09">
        <w:rPr>
          <w:rStyle w:val="normaltextrun"/>
          <w:sz w:val="24"/>
          <w:szCs w:val="24"/>
        </w:rPr>
        <w:t xml:space="preserve">, May 18, 2020, </w:t>
      </w:r>
      <w:r w:rsidR="00BE3925" w:rsidRPr="00E30D09">
        <w:rPr>
          <w:rStyle w:val="normaltextrun"/>
          <w:sz w:val="24"/>
          <w:szCs w:val="24"/>
        </w:rPr>
        <w:t xml:space="preserve">digital </w:t>
      </w:r>
      <w:r w:rsidR="003A2081" w:rsidRPr="00E30D09">
        <w:rPr>
          <w:rStyle w:val="normaltextrun"/>
          <w:sz w:val="24"/>
          <w:szCs w:val="24"/>
        </w:rPr>
        <w:t>image</w:t>
      </w:r>
      <w:r w:rsidR="00BE3925" w:rsidRPr="00E30D09">
        <w:rPr>
          <w:rStyle w:val="normaltextrun"/>
          <w:sz w:val="24"/>
          <w:szCs w:val="24"/>
        </w:rPr>
        <w:t xml:space="preserve">, </w:t>
      </w:r>
      <w:r w:rsidRPr="00E30D09">
        <w:rPr>
          <w:rStyle w:val="normaltextrun"/>
          <w:sz w:val="24"/>
          <w:szCs w:val="24"/>
        </w:rPr>
        <w:t>The Newsmagazine of the American Historical Association.</w:t>
      </w:r>
      <w:r w:rsidRPr="00E30D09">
        <w:rPr>
          <w:rStyle w:val="eop"/>
          <w:sz w:val="24"/>
          <w:szCs w:val="24"/>
        </w:rPr>
        <w:t> </w:t>
      </w:r>
    </w:p>
    <w:p w14:paraId="3E49D01C" w14:textId="1C567D88" w:rsidR="00155CD2" w:rsidRPr="00E30D09" w:rsidRDefault="00155CD2" w:rsidP="00155CD2">
      <w:pPr>
        <w:pStyle w:val="paragraph"/>
        <w:spacing w:before="0" w:beforeAutospacing="0" w:after="0" w:afterAutospacing="0"/>
        <w:jc w:val="center"/>
        <w:textAlignment w:val="baseline"/>
        <w:rPr>
          <w:sz w:val="24"/>
          <w:szCs w:val="24"/>
        </w:rPr>
      </w:pPr>
      <w:r w:rsidRPr="00E30D09">
        <w:rPr>
          <w:noProof/>
          <w:sz w:val="24"/>
          <w:szCs w:val="24"/>
        </w:rPr>
        <w:drawing>
          <wp:inline distT="0" distB="0" distL="0" distR="0" wp14:anchorId="7EE72334" wp14:editId="26216B9F">
            <wp:extent cx="5355822" cy="7142813"/>
            <wp:effectExtent l="0" t="0" r="3810" b="0"/>
            <wp:docPr id="10" name="Picture 10" descr="A statue of 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tatue of a person riding a hors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6118" cy="7169880"/>
                    </a:xfrm>
                    <a:prstGeom prst="rect">
                      <a:avLst/>
                    </a:prstGeom>
                    <a:noFill/>
                    <a:ln>
                      <a:noFill/>
                    </a:ln>
                  </pic:spPr>
                </pic:pic>
              </a:graphicData>
            </a:graphic>
          </wp:inline>
        </w:drawing>
      </w:r>
      <w:r w:rsidRPr="00E30D09">
        <w:rPr>
          <w:rStyle w:val="normaltextrun"/>
          <w:sz w:val="24"/>
          <w:szCs w:val="24"/>
        </w:rPr>
        <w:t> </w:t>
      </w:r>
      <w:r w:rsidRPr="00E30D09">
        <w:rPr>
          <w:rStyle w:val="eop"/>
          <w:sz w:val="24"/>
          <w:szCs w:val="24"/>
        </w:rPr>
        <w:t> </w:t>
      </w:r>
    </w:p>
    <w:p w14:paraId="75D8618A" w14:textId="77777777" w:rsidR="008170BE" w:rsidRPr="00E30D09" w:rsidRDefault="008170BE" w:rsidP="00155CD2">
      <w:pPr>
        <w:pStyle w:val="paragraph"/>
        <w:spacing w:before="0" w:beforeAutospacing="0" w:after="0" w:afterAutospacing="0"/>
        <w:jc w:val="center"/>
        <w:textAlignment w:val="baseline"/>
        <w:rPr>
          <w:rStyle w:val="normaltextrun"/>
          <w:sz w:val="24"/>
          <w:szCs w:val="24"/>
        </w:rPr>
      </w:pPr>
    </w:p>
    <w:p w14:paraId="5F98605A" w14:textId="4F7926F5" w:rsidR="0021343B" w:rsidRPr="00E30D09" w:rsidRDefault="00155CD2" w:rsidP="00BE3925">
      <w:pPr>
        <w:pStyle w:val="paragraph"/>
        <w:spacing w:before="0" w:beforeAutospacing="0" w:after="0" w:afterAutospacing="0" w:line="480" w:lineRule="auto"/>
        <w:jc w:val="center"/>
        <w:textAlignment w:val="baseline"/>
        <w:rPr>
          <w:rStyle w:val="normaltextrun"/>
          <w:sz w:val="24"/>
          <w:szCs w:val="24"/>
        </w:rPr>
      </w:pPr>
      <w:r w:rsidRPr="00E30D09">
        <w:rPr>
          <w:rStyle w:val="normaltextrun"/>
          <w:sz w:val="24"/>
          <w:szCs w:val="24"/>
        </w:rPr>
        <w:t xml:space="preserve">(Figure 4) </w:t>
      </w:r>
    </w:p>
    <w:p w14:paraId="30C19B90" w14:textId="1956D9F0" w:rsidR="00155CD2" w:rsidRPr="00E30D09" w:rsidRDefault="00155CD2" w:rsidP="00BE3925">
      <w:pPr>
        <w:pStyle w:val="paragraph"/>
        <w:spacing w:before="0" w:beforeAutospacing="0" w:after="0" w:afterAutospacing="0" w:line="480" w:lineRule="auto"/>
        <w:jc w:val="center"/>
        <w:textAlignment w:val="baseline"/>
        <w:rPr>
          <w:rStyle w:val="normaltextrun"/>
          <w:sz w:val="24"/>
          <w:szCs w:val="24"/>
        </w:rPr>
      </w:pPr>
      <w:r w:rsidRPr="00E30D09">
        <w:rPr>
          <w:rStyle w:val="normaltextrun"/>
          <w:sz w:val="24"/>
          <w:szCs w:val="24"/>
        </w:rPr>
        <w:t xml:space="preserve">Travis Fullerton, </w:t>
      </w:r>
      <w:r w:rsidRPr="00E30D09">
        <w:rPr>
          <w:rStyle w:val="normaltextrun"/>
          <w:i/>
          <w:iCs/>
          <w:sz w:val="24"/>
          <w:szCs w:val="24"/>
        </w:rPr>
        <w:t>Rumors of War by Kehinde Wiley</w:t>
      </w:r>
      <w:r w:rsidRPr="00E30D09">
        <w:rPr>
          <w:rStyle w:val="normaltextrun"/>
          <w:sz w:val="24"/>
          <w:szCs w:val="24"/>
        </w:rPr>
        <w:t xml:space="preserve">, </w:t>
      </w:r>
      <w:r w:rsidR="008170BE" w:rsidRPr="00E30D09">
        <w:rPr>
          <w:rStyle w:val="normaltextrun"/>
          <w:sz w:val="24"/>
          <w:szCs w:val="24"/>
        </w:rPr>
        <w:t xml:space="preserve">digital </w:t>
      </w:r>
      <w:r w:rsidR="003A2081" w:rsidRPr="00E30D09">
        <w:rPr>
          <w:rStyle w:val="normaltextrun"/>
          <w:sz w:val="24"/>
          <w:szCs w:val="24"/>
        </w:rPr>
        <w:t>image</w:t>
      </w:r>
      <w:r w:rsidR="008170BE" w:rsidRPr="00E30D09">
        <w:rPr>
          <w:rStyle w:val="normaltextrun"/>
          <w:sz w:val="24"/>
          <w:szCs w:val="24"/>
        </w:rPr>
        <w:t xml:space="preserve">, </w:t>
      </w:r>
      <w:r w:rsidRPr="00E30D09">
        <w:rPr>
          <w:rStyle w:val="normaltextrun"/>
          <w:sz w:val="24"/>
          <w:szCs w:val="24"/>
        </w:rPr>
        <w:t>Virginia Museum of Fine Art, 2019.</w:t>
      </w:r>
    </w:p>
    <w:p w14:paraId="0804C0A3" w14:textId="77777777" w:rsidR="00602202" w:rsidRPr="00E30D09" w:rsidRDefault="00602202" w:rsidP="00602202">
      <w:pPr>
        <w:pStyle w:val="paragraph"/>
        <w:spacing w:before="0" w:beforeAutospacing="0" w:after="0" w:afterAutospacing="0" w:line="480" w:lineRule="auto"/>
        <w:jc w:val="center"/>
        <w:textAlignment w:val="baseline"/>
        <w:rPr>
          <w:sz w:val="24"/>
          <w:szCs w:val="24"/>
        </w:rPr>
      </w:pPr>
      <w:r w:rsidRPr="00E30D09">
        <w:rPr>
          <w:sz w:val="24"/>
          <w:szCs w:val="24"/>
        </w:rPr>
        <w:fldChar w:fldCharType="begin"/>
      </w:r>
      <w:r w:rsidRPr="00E30D09">
        <w:rPr>
          <w:sz w:val="24"/>
          <w:szCs w:val="24"/>
        </w:rPr>
        <w:instrText xml:space="preserve"> INCLUDEPICTURE "http://culture-making.com/media/Wiley---Portrait-of-Andries-Stilte-II_420.jpg" \* MERGEFORMATINET </w:instrText>
      </w:r>
      <w:r w:rsidRPr="00E30D09">
        <w:rPr>
          <w:sz w:val="24"/>
          <w:szCs w:val="24"/>
        </w:rPr>
        <w:fldChar w:fldCharType="separate"/>
      </w:r>
      <w:r w:rsidRPr="00E30D09">
        <w:rPr>
          <w:noProof/>
          <w:sz w:val="24"/>
          <w:szCs w:val="24"/>
        </w:rPr>
        <w:drawing>
          <wp:inline distT="0" distB="0" distL="0" distR="0" wp14:anchorId="0926693C" wp14:editId="43C78B20">
            <wp:extent cx="3792693" cy="4834328"/>
            <wp:effectExtent l="0" t="0" r="5080" b="4445"/>
            <wp:docPr id="3" name="Picture 3" descr="Portrait of Andries Stilte II”, by Kehinde Wiley | Culture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rait of Andries Stilte II”, by Kehinde Wiley | Culture Mak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714" cy="4857299"/>
                    </a:xfrm>
                    <a:prstGeom prst="rect">
                      <a:avLst/>
                    </a:prstGeom>
                    <a:noFill/>
                    <a:ln>
                      <a:noFill/>
                    </a:ln>
                  </pic:spPr>
                </pic:pic>
              </a:graphicData>
            </a:graphic>
          </wp:inline>
        </w:drawing>
      </w:r>
      <w:r w:rsidRPr="00E30D09">
        <w:rPr>
          <w:sz w:val="24"/>
          <w:szCs w:val="24"/>
        </w:rPr>
        <w:fldChar w:fldCharType="end"/>
      </w:r>
    </w:p>
    <w:p w14:paraId="4B3A12F5" w14:textId="4965BFE8" w:rsidR="00602202" w:rsidRPr="00E30D09" w:rsidRDefault="00602202" w:rsidP="00602202">
      <w:pPr>
        <w:pStyle w:val="paragraph"/>
        <w:spacing w:before="0" w:beforeAutospacing="0" w:after="0" w:afterAutospacing="0" w:line="480" w:lineRule="auto"/>
        <w:jc w:val="center"/>
        <w:textAlignment w:val="baseline"/>
        <w:rPr>
          <w:sz w:val="24"/>
          <w:szCs w:val="24"/>
        </w:rPr>
      </w:pPr>
      <w:r w:rsidRPr="00E30D09">
        <w:rPr>
          <w:sz w:val="24"/>
          <w:szCs w:val="24"/>
        </w:rPr>
        <w:t>(Figure 5)</w:t>
      </w:r>
    </w:p>
    <w:p w14:paraId="395EE93C" w14:textId="59311687" w:rsidR="00602202" w:rsidRPr="00E30D09" w:rsidRDefault="00602202" w:rsidP="00602202">
      <w:pPr>
        <w:pStyle w:val="paragraph"/>
        <w:spacing w:before="0" w:beforeAutospacing="0" w:after="0" w:afterAutospacing="0" w:line="480" w:lineRule="auto"/>
        <w:jc w:val="center"/>
        <w:textAlignment w:val="baseline"/>
        <w:rPr>
          <w:sz w:val="24"/>
          <w:szCs w:val="24"/>
        </w:rPr>
      </w:pPr>
      <w:r w:rsidRPr="00E30D09">
        <w:rPr>
          <w:sz w:val="24"/>
          <w:szCs w:val="24"/>
        </w:rPr>
        <w:t xml:space="preserve">Wiley, Kehinde. </w:t>
      </w:r>
      <w:r w:rsidRPr="00E30D09">
        <w:rPr>
          <w:rStyle w:val="Emphasis"/>
          <w:sz w:val="24"/>
          <w:szCs w:val="24"/>
        </w:rPr>
        <w:t>Portrait of Andries Stilte II</w:t>
      </w:r>
      <w:r w:rsidRPr="00E30D09">
        <w:rPr>
          <w:sz w:val="24"/>
          <w:szCs w:val="24"/>
        </w:rPr>
        <w:t>. 2006. Oil and Enamel on Canvas.</w:t>
      </w:r>
    </w:p>
    <w:p w14:paraId="1670FF74" w14:textId="77777777" w:rsidR="00602202" w:rsidRPr="00E30D09" w:rsidRDefault="00602202" w:rsidP="00BE3925">
      <w:pPr>
        <w:pStyle w:val="paragraph"/>
        <w:spacing w:before="0" w:beforeAutospacing="0" w:after="0" w:afterAutospacing="0" w:line="480" w:lineRule="auto"/>
        <w:jc w:val="center"/>
        <w:textAlignment w:val="baseline"/>
        <w:rPr>
          <w:sz w:val="24"/>
          <w:szCs w:val="24"/>
        </w:rPr>
      </w:pPr>
    </w:p>
    <w:p w14:paraId="7CBDB9D5" w14:textId="158F2754" w:rsidR="00D356D3" w:rsidRPr="00E30D09" w:rsidRDefault="00D356D3" w:rsidP="00D356D3">
      <w:pPr>
        <w:rPr>
          <w:rFonts w:eastAsia="Times New Roman"/>
          <w:sz w:val="24"/>
          <w:szCs w:val="24"/>
        </w:rPr>
      </w:pPr>
    </w:p>
    <w:p w14:paraId="75D2A3F5" w14:textId="247D9100" w:rsidR="00D356D3" w:rsidRPr="00E30D09" w:rsidRDefault="00D356D3" w:rsidP="00D356D3">
      <w:pPr>
        <w:rPr>
          <w:rFonts w:eastAsia="Times New Roman"/>
          <w:sz w:val="24"/>
          <w:szCs w:val="24"/>
        </w:rPr>
      </w:pPr>
      <w:r w:rsidRPr="00E30D09">
        <w:rPr>
          <w:rFonts w:eastAsia="Times New Roman"/>
          <w:sz w:val="24"/>
          <w:szCs w:val="24"/>
        </w:rPr>
        <w:fldChar w:fldCharType="begin"/>
      </w:r>
      <w:r w:rsidRPr="00E30D09">
        <w:rPr>
          <w:rFonts w:eastAsia="Times New Roman"/>
          <w:sz w:val="24"/>
          <w:szCs w:val="24"/>
        </w:rPr>
        <w:instrText xml:space="preserve"> INCLUDEPICTURE "https://upload.wikimedia.org/wikipedia/commons/thumb/f/fd/American_Progress_%28John_Gast_painting%29.jpg/800px-American_Progress_%28John_Gast_painting%29.jpg?20180329073322" \* MERGEFORMATINET </w:instrText>
      </w:r>
      <w:r w:rsidRPr="00E30D09">
        <w:rPr>
          <w:rFonts w:eastAsia="Times New Roman"/>
          <w:sz w:val="24"/>
          <w:szCs w:val="24"/>
        </w:rPr>
        <w:fldChar w:fldCharType="separate"/>
      </w:r>
      <w:r w:rsidRPr="00E30D09">
        <w:rPr>
          <w:rFonts w:eastAsia="Times New Roman"/>
          <w:noProof/>
          <w:sz w:val="24"/>
          <w:szCs w:val="24"/>
        </w:rPr>
        <w:drawing>
          <wp:inline distT="0" distB="0" distL="0" distR="0" wp14:anchorId="4F7C7CF5" wp14:editId="6EA7553A">
            <wp:extent cx="5943600" cy="4422140"/>
            <wp:effectExtent l="0" t="0" r="0" b="0"/>
            <wp:docPr id="4" name="Picture 4" descr="A person in a white dress jumping in the air in front of a group of people on 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white dress jumping in the air in front of a group of people on a&#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22140"/>
                    </a:xfrm>
                    <a:prstGeom prst="rect">
                      <a:avLst/>
                    </a:prstGeom>
                    <a:noFill/>
                    <a:ln>
                      <a:noFill/>
                    </a:ln>
                  </pic:spPr>
                </pic:pic>
              </a:graphicData>
            </a:graphic>
          </wp:inline>
        </w:drawing>
      </w:r>
      <w:r w:rsidRPr="00E30D09">
        <w:rPr>
          <w:rFonts w:eastAsia="Times New Roman"/>
          <w:sz w:val="24"/>
          <w:szCs w:val="24"/>
        </w:rPr>
        <w:fldChar w:fldCharType="end"/>
      </w:r>
    </w:p>
    <w:p w14:paraId="16582B13" w14:textId="77777777" w:rsidR="008170BE" w:rsidRPr="00E30D09" w:rsidRDefault="008170BE" w:rsidP="008170BE">
      <w:pPr>
        <w:jc w:val="center"/>
        <w:rPr>
          <w:sz w:val="24"/>
          <w:szCs w:val="24"/>
        </w:rPr>
      </w:pPr>
    </w:p>
    <w:p w14:paraId="2FE47A3D" w14:textId="4DC8E7A6" w:rsidR="00D356D3" w:rsidRPr="00E30D09" w:rsidRDefault="00F506B6" w:rsidP="00BE3925">
      <w:pPr>
        <w:spacing w:line="480" w:lineRule="auto"/>
        <w:jc w:val="center"/>
        <w:rPr>
          <w:sz w:val="24"/>
          <w:szCs w:val="24"/>
        </w:rPr>
      </w:pPr>
      <w:r w:rsidRPr="00E30D09">
        <w:rPr>
          <w:sz w:val="24"/>
          <w:szCs w:val="24"/>
        </w:rPr>
        <w:t xml:space="preserve">(Figure </w:t>
      </w:r>
      <w:r w:rsidR="00602202" w:rsidRPr="00E30D09">
        <w:rPr>
          <w:sz w:val="24"/>
          <w:szCs w:val="24"/>
        </w:rPr>
        <w:t>6</w:t>
      </w:r>
      <w:r w:rsidRPr="00E30D09">
        <w:rPr>
          <w:sz w:val="24"/>
          <w:szCs w:val="24"/>
        </w:rPr>
        <w:t>)</w:t>
      </w:r>
    </w:p>
    <w:p w14:paraId="5EFF2D19" w14:textId="7B9DD39E" w:rsidR="00032623" w:rsidRPr="00E30D09" w:rsidRDefault="00032623" w:rsidP="00BE3925">
      <w:pPr>
        <w:spacing w:line="480" w:lineRule="auto"/>
        <w:jc w:val="center"/>
        <w:rPr>
          <w:sz w:val="24"/>
          <w:szCs w:val="24"/>
        </w:rPr>
      </w:pPr>
      <w:r w:rsidRPr="00E30D09">
        <w:rPr>
          <w:color w:val="202122"/>
          <w:sz w:val="24"/>
          <w:szCs w:val="24"/>
          <w:shd w:val="clear" w:color="auto" w:fill="FFFFFF"/>
        </w:rPr>
        <w:t xml:space="preserve">John Gast, </w:t>
      </w:r>
      <w:r w:rsidRPr="00E30D09">
        <w:rPr>
          <w:i/>
          <w:iCs/>
          <w:color w:val="202122"/>
          <w:sz w:val="24"/>
          <w:szCs w:val="24"/>
          <w:shd w:val="clear" w:color="auto" w:fill="FFFFFF"/>
        </w:rPr>
        <w:t>American Progress</w:t>
      </w:r>
      <w:r w:rsidRPr="00E30D09">
        <w:rPr>
          <w:color w:val="202122"/>
          <w:sz w:val="24"/>
          <w:szCs w:val="24"/>
          <w:shd w:val="clear" w:color="auto" w:fill="FFFFFF"/>
        </w:rPr>
        <w:t>,</w:t>
      </w:r>
      <w:r w:rsidR="00FC790F">
        <w:rPr>
          <w:color w:val="202122"/>
          <w:sz w:val="24"/>
          <w:szCs w:val="24"/>
          <w:shd w:val="clear" w:color="auto" w:fill="FFFFFF"/>
        </w:rPr>
        <w:t xml:space="preserve"> </w:t>
      </w:r>
      <w:r w:rsidR="008170BE" w:rsidRPr="00E30D09">
        <w:rPr>
          <w:color w:val="202122"/>
          <w:sz w:val="24"/>
          <w:szCs w:val="24"/>
          <w:shd w:val="clear" w:color="auto" w:fill="FFFFFF"/>
        </w:rPr>
        <w:t>1872, oil on canvas</w:t>
      </w:r>
      <w:r w:rsidR="00AA2C14" w:rsidRPr="00E30D09">
        <w:rPr>
          <w:color w:val="202122"/>
          <w:sz w:val="24"/>
          <w:szCs w:val="24"/>
          <w:shd w:val="clear" w:color="auto" w:fill="FFFFFF"/>
        </w:rPr>
        <w:t xml:space="preserve">, </w:t>
      </w:r>
      <w:r w:rsidR="008170BE" w:rsidRPr="00E30D09">
        <w:rPr>
          <w:color w:val="202122"/>
          <w:sz w:val="24"/>
          <w:szCs w:val="24"/>
          <w:shd w:val="clear" w:color="auto" w:fill="FFFFFF"/>
        </w:rPr>
        <w:t xml:space="preserve">Wikimedia </w:t>
      </w:r>
      <w:r w:rsidR="00887F4A">
        <w:rPr>
          <w:color w:val="202122"/>
          <w:sz w:val="24"/>
          <w:szCs w:val="24"/>
          <w:shd w:val="clear" w:color="auto" w:fill="FFFFFF"/>
        </w:rPr>
        <w:t>C</w:t>
      </w:r>
      <w:r w:rsidR="008170BE" w:rsidRPr="00E30D09">
        <w:rPr>
          <w:color w:val="202122"/>
          <w:sz w:val="24"/>
          <w:szCs w:val="24"/>
          <w:shd w:val="clear" w:color="auto" w:fill="FFFFFF"/>
        </w:rPr>
        <w:t>ommons.</w:t>
      </w:r>
    </w:p>
    <w:p w14:paraId="6C3881DF" w14:textId="3F57FD14" w:rsidR="00D356D3" w:rsidRPr="00E30D09" w:rsidRDefault="00D356D3" w:rsidP="00D356D3">
      <w:pPr>
        <w:rPr>
          <w:sz w:val="24"/>
          <w:szCs w:val="24"/>
        </w:rPr>
      </w:pPr>
    </w:p>
    <w:p w14:paraId="7186CD83" w14:textId="13E9DB50" w:rsidR="00D356D3" w:rsidRPr="00E30D09" w:rsidRDefault="00D356D3" w:rsidP="00D356D3">
      <w:pPr>
        <w:rPr>
          <w:rFonts w:eastAsia="Times New Roman"/>
          <w:sz w:val="24"/>
          <w:szCs w:val="24"/>
        </w:rPr>
      </w:pPr>
      <w:r w:rsidRPr="00E30D09">
        <w:rPr>
          <w:rFonts w:eastAsia="Times New Roman"/>
          <w:sz w:val="24"/>
          <w:szCs w:val="24"/>
        </w:rPr>
        <w:fldChar w:fldCharType="begin"/>
      </w:r>
      <w:r w:rsidRPr="00E30D09">
        <w:rPr>
          <w:rFonts w:eastAsia="Times New Roman"/>
          <w:sz w:val="24"/>
          <w:szCs w:val="24"/>
        </w:rPr>
        <w:instrText xml:space="preserve"> INCLUDEPICTURE "https://upload.wikimedia.org/wikipedia/commons/thumb/f/fd/David_-_Napoleon_crossing_the_Alps_-_Malmaison2.jpg/492px-David_-_Napoleon_crossing_the_Alps_-_Malmaison2.jpg?20061220141140" \* MERGEFORMATINET </w:instrText>
      </w:r>
      <w:r w:rsidRPr="00E30D09">
        <w:rPr>
          <w:rFonts w:eastAsia="Times New Roman"/>
          <w:sz w:val="24"/>
          <w:szCs w:val="24"/>
        </w:rPr>
        <w:fldChar w:fldCharType="separate"/>
      </w:r>
      <w:r w:rsidRPr="00E30D09">
        <w:rPr>
          <w:rFonts w:eastAsia="Times New Roman"/>
          <w:noProof/>
          <w:sz w:val="24"/>
          <w:szCs w:val="24"/>
        </w:rPr>
        <w:drawing>
          <wp:inline distT="0" distB="0" distL="0" distR="0" wp14:anchorId="16846E43" wp14:editId="29DFC047">
            <wp:extent cx="5619457" cy="6843010"/>
            <wp:effectExtent l="0" t="0" r="0" b="2540"/>
            <wp:docPr id="5" name="Picture 5" descr="A person riding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riding a hors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5191" cy="6849993"/>
                    </a:xfrm>
                    <a:prstGeom prst="rect">
                      <a:avLst/>
                    </a:prstGeom>
                    <a:noFill/>
                    <a:ln>
                      <a:noFill/>
                    </a:ln>
                  </pic:spPr>
                </pic:pic>
              </a:graphicData>
            </a:graphic>
          </wp:inline>
        </w:drawing>
      </w:r>
      <w:r w:rsidRPr="00E30D09">
        <w:rPr>
          <w:rFonts w:eastAsia="Times New Roman"/>
          <w:sz w:val="24"/>
          <w:szCs w:val="24"/>
        </w:rPr>
        <w:fldChar w:fldCharType="end"/>
      </w:r>
    </w:p>
    <w:p w14:paraId="2D94B1C6" w14:textId="77777777" w:rsidR="00D356D3" w:rsidRPr="00E30D09" w:rsidRDefault="00D356D3" w:rsidP="003A2081">
      <w:pPr>
        <w:spacing w:line="480" w:lineRule="auto"/>
        <w:rPr>
          <w:sz w:val="24"/>
          <w:szCs w:val="24"/>
        </w:rPr>
      </w:pPr>
    </w:p>
    <w:p w14:paraId="4CF29D36" w14:textId="4E6C3C78" w:rsidR="00D356D3" w:rsidRPr="00E30D09" w:rsidRDefault="00F506B6" w:rsidP="003A2081">
      <w:pPr>
        <w:spacing w:line="480" w:lineRule="auto"/>
        <w:jc w:val="center"/>
        <w:rPr>
          <w:sz w:val="24"/>
          <w:szCs w:val="24"/>
        </w:rPr>
      </w:pPr>
      <w:r w:rsidRPr="00E30D09">
        <w:rPr>
          <w:sz w:val="24"/>
          <w:szCs w:val="24"/>
        </w:rPr>
        <w:t xml:space="preserve">(Figure </w:t>
      </w:r>
      <w:r w:rsidR="00602202" w:rsidRPr="00E30D09">
        <w:rPr>
          <w:sz w:val="24"/>
          <w:szCs w:val="24"/>
        </w:rPr>
        <w:t>7</w:t>
      </w:r>
      <w:r w:rsidRPr="00E30D09">
        <w:rPr>
          <w:sz w:val="24"/>
          <w:szCs w:val="24"/>
        </w:rPr>
        <w:t>)</w:t>
      </w:r>
    </w:p>
    <w:p w14:paraId="2B106A7C" w14:textId="454715E3" w:rsidR="00373960" w:rsidRPr="00E30D09" w:rsidRDefault="00373960" w:rsidP="003A2081">
      <w:pPr>
        <w:spacing w:line="480" w:lineRule="auto"/>
        <w:jc w:val="center"/>
        <w:rPr>
          <w:sz w:val="24"/>
          <w:szCs w:val="24"/>
        </w:rPr>
      </w:pPr>
      <w:r w:rsidRPr="00E30D09">
        <w:rPr>
          <w:color w:val="202122"/>
          <w:sz w:val="24"/>
          <w:szCs w:val="24"/>
          <w:shd w:val="clear" w:color="auto" w:fill="FFFFFF"/>
        </w:rPr>
        <w:t>Jacques</w:t>
      </w:r>
      <w:r w:rsidR="00C70CE1" w:rsidRPr="00E30D09">
        <w:rPr>
          <w:color w:val="202122"/>
          <w:sz w:val="24"/>
          <w:szCs w:val="24"/>
          <w:shd w:val="clear" w:color="auto" w:fill="FFFFFF"/>
        </w:rPr>
        <w:t>-</w:t>
      </w:r>
      <w:r w:rsidRPr="00E30D09">
        <w:rPr>
          <w:color w:val="202122"/>
          <w:sz w:val="24"/>
          <w:szCs w:val="24"/>
          <w:shd w:val="clear" w:color="auto" w:fill="FFFFFF"/>
        </w:rPr>
        <w:t xml:space="preserve">Louis David, </w:t>
      </w:r>
      <w:r w:rsidRPr="00E30D09">
        <w:rPr>
          <w:i/>
          <w:iCs/>
          <w:color w:val="202122"/>
          <w:sz w:val="24"/>
          <w:szCs w:val="24"/>
          <w:shd w:val="clear" w:color="auto" w:fill="FFFFFF"/>
        </w:rPr>
        <w:t>Napoleon Crossing the Alps</w:t>
      </w:r>
      <w:r w:rsidRPr="00E30D09">
        <w:rPr>
          <w:color w:val="202122"/>
          <w:sz w:val="24"/>
          <w:szCs w:val="24"/>
          <w:shd w:val="clear" w:color="auto" w:fill="FFFFFF"/>
        </w:rPr>
        <w:t xml:space="preserve">, </w:t>
      </w:r>
      <w:r w:rsidR="007059A8" w:rsidRPr="00E30D09">
        <w:rPr>
          <w:color w:val="202122"/>
          <w:sz w:val="24"/>
          <w:szCs w:val="24"/>
          <w:shd w:val="clear" w:color="auto" w:fill="FFFFFF"/>
        </w:rPr>
        <w:t xml:space="preserve">1805, </w:t>
      </w:r>
      <w:r w:rsidRPr="00E30D09">
        <w:rPr>
          <w:color w:val="202122"/>
          <w:sz w:val="24"/>
          <w:szCs w:val="24"/>
          <w:shd w:val="clear" w:color="auto" w:fill="FFFFFF"/>
        </w:rPr>
        <w:t>oil on canvas, Château de Malmaison, Paris</w:t>
      </w:r>
      <w:r w:rsidR="00C70CE1" w:rsidRPr="00E30D09">
        <w:rPr>
          <w:color w:val="202122"/>
          <w:sz w:val="24"/>
          <w:szCs w:val="24"/>
          <w:shd w:val="clear" w:color="auto" w:fill="FFFFFF"/>
        </w:rPr>
        <w:t>, France.</w:t>
      </w:r>
    </w:p>
    <w:p w14:paraId="244F89B3" w14:textId="0179F63B" w:rsidR="007345FC" w:rsidRPr="00E30D09" w:rsidRDefault="007345FC" w:rsidP="007345FC">
      <w:pPr>
        <w:pStyle w:val="paragraph"/>
        <w:spacing w:before="0" w:beforeAutospacing="0" w:after="0" w:afterAutospacing="0"/>
        <w:jc w:val="center"/>
        <w:textAlignment w:val="baseline"/>
        <w:rPr>
          <w:sz w:val="24"/>
          <w:szCs w:val="24"/>
        </w:rPr>
      </w:pPr>
      <w:r w:rsidRPr="00E30D09">
        <w:rPr>
          <w:noProof/>
          <w:sz w:val="24"/>
          <w:szCs w:val="24"/>
        </w:rPr>
        <w:drawing>
          <wp:inline distT="0" distB="0" distL="0" distR="0" wp14:anchorId="48BEF84A" wp14:editId="115192D0">
            <wp:extent cx="4864100" cy="6505575"/>
            <wp:effectExtent l="0" t="0" r="0" b="0"/>
            <wp:docPr id="7" name="Picture 7" descr="A statue of a person on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tatue of a person on a horse&#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4100" cy="6505575"/>
                    </a:xfrm>
                    <a:prstGeom prst="rect">
                      <a:avLst/>
                    </a:prstGeom>
                    <a:noFill/>
                    <a:ln>
                      <a:noFill/>
                    </a:ln>
                  </pic:spPr>
                </pic:pic>
              </a:graphicData>
            </a:graphic>
          </wp:inline>
        </w:drawing>
      </w:r>
      <w:r w:rsidRPr="00E30D09">
        <w:rPr>
          <w:rStyle w:val="eop"/>
          <w:sz w:val="24"/>
          <w:szCs w:val="24"/>
        </w:rPr>
        <w:t> </w:t>
      </w:r>
    </w:p>
    <w:p w14:paraId="7F4A9FD8" w14:textId="47B496D1" w:rsidR="0021343B" w:rsidRPr="00E30D09" w:rsidRDefault="007345FC" w:rsidP="003A2081">
      <w:pPr>
        <w:pStyle w:val="paragraph"/>
        <w:spacing w:before="0" w:beforeAutospacing="0" w:after="0" w:afterAutospacing="0" w:line="480" w:lineRule="auto"/>
        <w:jc w:val="center"/>
        <w:textAlignment w:val="baseline"/>
        <w:rPr>
          <w:rStyle w:val="normaltextrun"/>
          <w:sz w:val="24"/>
          <w:szCs w:val="24"/>
        </w:rPr>
      </w:pPr>
      <w:r w:rsidRPr="00E30D09">
        <w:rPr>
          <w:rStyle w:val="normaltextrun"/>
          <w:sz w:val="24"/>
          <w:szCs w:val="24"/>
        </w:rPr>
        <w:t xml:space="preserve">(Figure </w:t>
      </w:r>
      <w:r w:rsidR="00602202" w:rsidRPr="00E30D09">
        <w:rPr>
          <w:rStyle w:val="normaltextrun"/>
          <w:sz w:val="24"/>
          <w:szCs w:val="24"/>
        </w:rPr>
        <w:t>8</w:t>
      </w:r>
      <w:r w:rsidRPr="00E30D09">
        <w:rPr>
          <w:rStyle w:val="normaltextrun"/>
          <w:sz w:val="24"/>
          <w:szCs w:val="24"/>
        </w:rPr>
        <w:t xml:space="preserve">) </w:t>
      </w:r>
    </w:p>
    <w:p w14:paraId="1A62595E" w14:textId="6AF2FCF6" w:rsidR="007345FC" w:rsidRPr="00E30D09" w:rsidRDefault="007345FC" w:rsidP="003A2081">
      <w:pPr>
        <w:pStyle w:val="paragraph"/>
        <w:spacing w:before="0" w:beforeAutospacing="0" w:after="0" w:afterAutospacing="0" w:line="480" w:lineRule="auto"/>
        <w:jc w:val="center"/>
        <w:textAlignment w:val="baseline"/>
        <w:rPr>
          <w:sz w:val="24"/>
          <w:szCs w:val="24"/>
        </w:rPr>
      </w:pPr>
      <w:r w:rsidRPr="00E30D09">
        <w:rPr>
          <w:rStyle w:val="normaltextrun"/>
          <w:sz w:val="24"/>
          <w:szCs w:val="24"/>
        </w:rPr>
        <w:t xml:space="preserve">Vividmirage, </w:t>
      </w:r>
      <w:r w:rsidRPr="00E30D09">
        <w:rPr>
          <w:rStyle w:val="normaltextrun"/>
          <w:i/>
          <w:iCs/>
          <w:sz w:val="24"/>
          <w:szCs w:val="24"/>
        </w:rPr>
        <w:t>Vandalized Robert E. Lee Memorial on Monument Avenue, National Historic Landmark, Richmond, VA</w:t>
      </w:r>
      <w:r w:rsidRPr="00E30D09">
        <w:rPr>
          <w:rStyle w:val="normaltextrun"/>
          <w:sz w:val="24"/>
          <w:szCs w:val="24"/>
        </w:rPr>
        <w:t>, July 5</w:t>
      </w:r>
      <w:r w:rsidR="007059A8" w:rsidRPr="00E30D09">
        <w:rPr>
          <w:rStyle w:val="normaltextrun"/>
          <w:sz w:val="24"/>
          <w:szCs w:val="24"/>
        </w:rPr>
        <w:t xml:space="preserve">, </w:t>
      </w:r>
      <w:r w:rsidRPr="00E30D09">
        <w:rPr>
          <w:rStyle w:val="normaltextrun"/>
          <w:sz w:val="24"/>
          <w:szCs w:val="24"/>
        </w:rPr>
        <w:t xml:space="preserve">2020, </w:t>
      </w:r>
      <w:r w:rsidR="007059A8" w:rsidRPr="00E30D09">
        <w:rPr>
          <w:rStyle w:val="normaltextrun"/>
          <w:sz w:val="24"/>
          <w:szCs w:val="24"/>
        </w:rPr>
        <w:t xml:space="preserve">digital </w:t>
      </w:r>
      <w:r w:rsidR="003A2081" w:rsidRPr="00E30D09">
        <w:rPr>
          <w:rStyle w:val="normaltextrun"/>
          <w:sz w:val="24"/>
          <w:szCs w:val="24"/>
        </w:rPr>
        <w:t>image</w:t>
      </w:r>
      <w:r w:rsidR="007059A8" w:rsidRPr="00E30D09">
        <w:rPr>
          <w:rStyle w:val="normaltextrun"/>
          <w:sz w:val="24"/>
          <w:szCs w:val="24"/>
        </w:rPr>
        <w:t xml:space="preserve">, </w:t>
      </w:r>
      <w:r w:rsidRPr="00E30D09">
        <w:rPr>
          <w:rStyle w:val="normaltextrun"/>
          <w:sz w:val="24"/>
          <w:szCs w:val="24"/>
        </w:rPr>
        <w:t>Wikimedia Commons.</w:t>
      </w:r>
    </w:p>
    <w:p w14:paraId="4A0B2D9C" w14:textId="77777777" w:rsidR="007345FC" w:rsidRPr="00E30D09" w:rsidRDefault="007345FC" w:rsidP="003A2081">
      <w:pPr>
        <w:pStyle w:val="paragraph"/>
        <w:spacing w:before="0" w:beforeAutospacing="0" w:after="0" w:afterAutospacing="0" w:line="480" w:lineRule="auto"/>
        <w:jc w:val="center"/>
        <w:textAlignment w:val="baseline"/>
        <w:rPr>
          <w:sz w:val="24"/>
          <w:szCs w:val="24"/>
        </w:rPr>
      </w:pPr>
      <w:r w:rsidRPr="00E30D09">
        <w:rPr>
          <w:rStyle w:val="normaltextrun"/>
          <w:sz w:val="24"/>
          <w:szCs w:val="24"/>
        </w:rPr>
        <w:t> </w:t>
      </w:r>
      <w:r w:rsidRPr="00E30D09">
        <w:rPr>
          <w:rStyle w:val="eop"/>
          <w:sz w:val="24"/>
          <w:szCs w:val="24"/>
        </w:rPr>
        <w:t> </w:t>
      </w:r>
    </w:p>
    <w:p w14:paraId="29E197EF" w14:textId="7DE116CF" w:rsidR="007345FC" w:rsidRPr="00E30D09" w:rsidRDefault="007345FC" w:rsidP="007345FC">
      <w:pPr>
        <w:pStyle w:val="paragraph"/>
        <w:spacing w:before="0" w:beforeAutospacing="0" w:after="0" w:afterAutospacing="0"/>
        <w:jc w:val="center"/>
        <w:textAlignment w:val="baseline"/>
        <w:rPr>
          <w:sz w:val="24"/>
          <w:szCs w:val="24"/>
        </w:rPr>
      </w:pPr>
      <w:r w:rsidRPr="00E30D09">
        <w:rPr>
          <w:rStyle w:val="scxw208788116"/>
          <w:sz w:val="24"/>
          <w:szCs w:val="24"/>
        </w:rPr>
        <w:t> </w:t>
      </w:r>
      <w:r w:rsidRPr="00E30D09">
        <w:rPr>
          <w:sz w:val="24"/>
          <w:szCs w:val="24"/>
        </w:rPr>
        <w:br/>
      </w:r>
      <w:r w:rsidRPr="00E30D09">
        <w:rPr>
          <w:noProof/>
          <w:sz w:val="24"/>
          <w:szCs w:val="24"/>
        </w:rPr>
        <w:drawing>
          <wp:inline distT="0" distB="0" distL="0" distR="0" wp14:anchorId="61480E0A" wp14:editId="320B7DAD">
            <wp:extent cx="5943600" cy="4457700"/>
            <wp:effectExtent l="0" t="0" r="0" b="0"/>
            <wp:docPr id="6" name="Picture 6" descr="A statue of a person riding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atue of a person riding a horse&#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E30D09">
        <w:rPr>
          <w:rStyle w:val="eop"/>
          <w:sz w:val="24"/>
          <w:szCs w:val="24"/>
        </w:rPr>
        <w:t> </w:t>
      </w:r>
    </w:p>
    <w:p w14:paraId="0BFDC780" w14:textId="697209D8" w:rsidR="0021343B" w:rsidRPr="00E30D09" w:rsidRDefault="007345FC" w:rsidP="003A2081">
      <w:pPr>
        <w:pStyle w:val="paragraph"/>
        <w:spacing w:before="0" w:beforeAutospacing="0" w:after="0" w:afterAutospacing="0" w:line="480" w:lineRule="auto"/>
        <w:jc w:val="center"/>
        <w:textAlignment w:val="baseline"/>
        <w:rPr>
          <w:rStyle w:val="normaltextrun"/>
          <w:sz w:val="24"/>
          <w:szCs w:val="24"/>
        </w:rPr>
      </w:pPr>
      <w:r w:rsidRPr="00E30D09">
        <w:rPr>
          <w:rStyle w:val="normaltextrun"/>
          <w:sz w:val="24"/>
          <w:szCs w:val="24"/>
        </w:rPr>
        <w:t xml:space="preserve">(Figure </w:t>
      </w:r>
      <w:r w:rsidR="00602202" w:rsidRPr="00E30D09">
        <w:rPr>
          <w:rStyle w:val="normaltextrun"/>
          <w:sz w:val="24"/>
          <w:szCs w:val="24"/>
        </w:rPr>
        <w:t>9</w:t>
      </w:r>
      <w:r w:rsidRPr="00E30D09">
        <w:rPr>
          <w:rStyle w:val="normaltextrun"/>
          <w:sz w:val="24"/>
          <w:szCs w:val="24"/>
        </w:rPr>
        <w:t xml:space="preserve">) </w:t>
      </w:r>
    </w:p>
    <w:p w14:paraId="4E8E72A2" w14:textId="71B3A824" w:rsidR="007345FC" w:rsidRPr="00E30D09" w:rsidRDefault="007345FC" w:rsidP="003A2081">
      <w:pPr>
        <w:pStyle w:val="paragraph"/>
        <w:spacing w:before="0" w:beforeAutospacing="0" w:after="0" w:afterAutospacing="0" w:line="480" w:lineRule="auto"/>
        <w:jc w:val="center"/>
        <w:textAlignment w:val="baseline"/>
        <w:rPr>
          <w:sz w:val="24"/>
          <w:szCs w:val="24"/>
        </w:rPr>
      </w:pPr>
      <w:r w:rsidRPr="00E30D09">
        <w:rPr>
          <w:rStyle w:val="normaltextrun"/>
          <w:sz w:val="24"/>
          <w:szCs w:val="24"/>
        </w:rPr>
        <w:t xml:space="preserve">Tyler Walter, </w:t>
      </w:r>
      <w:r w:rsidRPr="00E30D09">
        <w:rPr>
          <w:rStyle w:val="normaltextrun"/>
          <w:i/>
          <w:iCs/>
          <w:sz w:val="24"/>
          <w:szCs w:val="24"/>
        </w:rPr>
        <w:t xml:space="preserve">Photo I took of protests in Richmond, Virginia in </w:t>
      </w:r>
      <w:r w:rsidR="00887F4A">
        <w:rPr>
          <w:rStyle w:val="normaltextrun"/>
          <w:i/>
          <w:iCs/>
          <w:sz w:val="24"/>
          <w:szCs w:val="24"/>
        </w:rPr>
        <w:t>R</w:t>
      </w:r>
      <w:r w:rsidRPr="00E30D09">
        <w:rPr>
          <w:rStyle w:val="normaltextrun"/>
          <w:i/>
          <w:iCs/>
          <w:sz w:val="24"/>
          <w:szCs w:val="24"/>
        </w:rPr>
        <w:t>elation to the George Floyd protests</w:t>
      </w:r>
      <w:r w:rsidRPr="00E30D09">
        <w:rPr>
          <w:rStyle w:val="normaltextrun"/>
          <w:sz w:val="24"/>
          <w:szCs w:val="24"/>
        </w:rPr>
        <w:t>, June 1, 2020</w:t>
      </w:r>
      <w:r w:rsidR="007059A8" w:rsidRPr="00E30D09">
        <w:rPr>
          <w:rStyle w:val="normaltextrun"/>
          <w:sz w:val="24"/>
          <w:szCs w:val="24"/>
        </w:rPr>
        <w:t xml:space="preserve">, digital </w:t>
      </w:r>
      <w:r w:rsidR="003A2081" w:rsidRPr="00E30D09">
        <w:rPr>
          <w:rStyle w:val="normaltextrun"/>
          <w:sz w:val="24"/>
          <w:szCs w:val="24"/>
        </w:rPr>
        <w:t>image, Wikimedia</w:t>
      </w:r>
      <w:r w:rsidRPr="00E30D09">
        <w:rPr>
          <w:rStyle w:val="normaltextrun"/>
          <w:sz w:val="24"/>
          <w:szCs w:val="24"/>
        </w:rPr>
        <w:t xml:space="preserve"> Commons.</w:t>
      </w:r>
      <w:r w:rsidRPr="00E30D09">
        <w:rPr>
          <w:rStyle w:val="eop"/>
          <w:sz w:val="24"/>
          <w:szCs w:val="24"/>
        </w:rPr>
        <w:t> </w:t>
      </w:r>
    </w:p>
    <w:p w14:paraId="1FC9FBAA" w14:textId="77777777" w:rsidR="007345FC" w:rsidRPr="00E30D09" w:rsidRDefault="007345FC" w:rsidP="007E32F7">
      <w:pPr>
        <w:rPr>
          <w:rFonts w:eastAsia="Times New Roman"/>
          <w:sz w:val="24"/>
          <w:szCs w:val="24"/>
        </w:rPr>
      </w:pPr>
    </w:p>
    <w:p w14:paraId="7E0C48AB" w14:textId="77777777" w:rsidR="00F33BF6" w:rsidRPr="00E30D09" w:rsidRDefault="00F33BF6" w:rsidP="007E32F7">
      <w:pPr>
        <w:rPr>
          <w:rFonts w:eastAsia="Times New Roman"/>
          <w:sz w:val="24"/>
          <w:szCs w:val="24"/>
        </w:rPr>
      </w:pPr>
    </w:p>
    <w:p w14:paraId="74632D42" w14:textId="77777777" w:rsidR="00F33BF6" w:rsidRPr="00E30D09" w:rsidRDefault="00F33BF6" w:rsidP="007E32F7">
      <w:pPr>
        <w:rPr>
          <w:rFonts w:eastAsia="Times New Roman"/>
          <w:sz w:val="24"/>
          <w:szCs w:val="24"/>
        </w:rPr>
      </w:pPr>
    </w:p>
    <w:p w14:paraId="0B688ECB" w14:textId="13A47F14" w:rsidR="00F33BF6" w:rsidRDefault="00F33BF6" w:rsidP="007E32F7">
      <w:pPr>
        <w:rPr>
          <w:rFonts w:eastAsia="Times New Roman"/>
          <w:sz w:val="24"/>
          <w:szCs w:val="24"/>
        </w:rPr>
      </w:pPr>
      <w:r w:rsidRPr="00E30D09">
        <w:rPr>
          <w:rFonts w:eastAsia="Times New Roman"/>
          <w:sz w:val="24"/>
          <w:szCs w:val="24"/>
        </w:rPr>
        <w:br w:type="page"/>
      </w:r>
    </w:p>
    <w:p w14:paraId="689E2212" w14:textId="259A4D62" w:rsidR="006C20C7" w:rsidRDefault="006C20C7" w:rsidP="006C20C7">
      <w:pPr>
        <w:jc w:val="center"/>
      </w:pPr>
      <w:r>
        <w:fldChar w:fldCharType="begin"/>
      </w:r>
      <w:r>
        <w:instrText xml:space="preserve"> INCLUDEPICTURE "https://upload.wikimedia.org/wikipedia/commons/thumb/2/21/Equestrian_statue_of_Marcus_Aurelius_full_view_front_left.jpg/400px-Equestrian_statue_of_Marcus_Aurelius_full_view_front_left.jpg?20090509110317" \* MERGEFORMATINET </w:instrText>
      </w:r>
      <w:r>
        <w:fldChar w:fldCharType="separate"/>
      </w:r>
      <w:bookmarkStart w:id="14" w:name="_GoBack"/>
      <w:r>
        <w:rPr>
          <w:noProof/>
        </w:rPr>
        <w:drawing>
          <wp:inline distT="0" distB="0" distL="0" distR="0" wp14:anchorId="799B5D39" wp14:editId="332048FE">
            <wp:extent cx="4127465" cy="6190938"/>
            <wp:effectExtent l="0" t="0" r="6985" b="635"/>
            <wp:docPr id="9" name="Picture 9" descr="Matthias Kabel, Equestrian Statue of Marcus Aurelius Full View Front Left, April 8, 2009, Photograph. Wikimedia Commons." title="Equestrian Statue of Marcus Aurel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5745" cy="6203358"/>
                    </a:xfrm>
                    <a:prstGeom prst="rect">
                      <a:avLst/>
                    </a:prstGeom>
                    <a:noFill/>
                    <a:ln>
                      <a:noFill/>
                    </a:ln>
                  </pic:spPr>
                </pic:pic>
              </a:graphicData>
            </a:graphic>
          </wp:inline>
        </w:drawing>
      </w:r>
      <w:bookmarkEnd w:id="14"/>
      <w:r>
        <w:fldChar w:fldCharType="end"/>
      </w:r>
    </w:p>
    <w:p w14:paraId="2B3A90B6" w14:textId="77777777" w:rsidR="006C20C7" w:rsidRDefault="006C20C7" w:rsidP="006C20C7">
      <w:pPr>
        <w:jc w:val="center"/>
      </w:pPr>
    </w:p>
    <w:p w14:paraId="4C707651" w14:textId="21A590D8" w:rsidR="006C20C7" w:rsidRPr="00E30D09" w:rsidRDefault="006C20C7" w:rsidP="006C20C7">
      <w:pPr>
        <w:jc w:val="center"/>
        <w:rPr>
          <w:rFonts w:eastAsia="Times New Roman"/>
          <w:sz w:val="24"/>
          <w:szCs w:val="24"/>
        </w:rPr>
      </w:pPr>
    </w:p>
    <w:p w14:paraId="4374B3C7" w14:textId="17D101AC" w:rsidR="006C20C7" w:rsidRDefault="006C20C7" w:rsidP="006C20C7">
      <w:pPr>
        <w:pStyle w:val="paragraph"/>
        <w:spacing w:before="0" w:beforeAutospacing="0" w:after="0" w:afterAutospacing="0" w:line="480" w:lineRule="auto"/>
        <w:jc w:val="center"/>
        <w:textAlignment w:val="baseline"/>
        <w:rPr>
          <w:rStyle w:val="normaltextrun"/>
          <w:sz w:val="24"/>
          <w:szCs w:val="24"/>
        </w:rPr>
      </w:pPr>
      <w:bookmarkStart w:id="15" w:name="_Toc120788761"/>
      <w:r w:rsidRPr="00E30D09">
        <w:rPr>
          <w:rStyle w:val="normaltextrun"/>
          <w:sz w:val="24"/>
          <w:szCs w:val="24"/>
        </w:rPr>
        <w:t xml:space="preserve">(Figure </w:t>
      </w:r>
      <w:r>
        <w:rPr>
          <w:rStyle w:val="normaltextrun"/>
          <w:sz w:val="24"/>
          <w:szCs w:val="24"/>
        </w:rPr>
        <w:t>10</w:t>
      </w:r>
      <w:r w:rsidRPr="00E30D09">
        <w:rPr>
          <w:rStyle w:val="normaltextrun"/>
          <w:sz w:val="24"/>
          <w:szCs w:val="24"/>
        </w:rPr>
        <w:t xml:space="preserve">) </w:t>
      </w:r>
    </w:p>
    <w:p w14:paraId="3D6FFC40" w14:textId="22EF7BF7" w:rsidR="0092690E" w:rsidRPr="00E30D09" w:rsidRDefault="0092690E" w:rsidP="006C20C7">
      <w:pPr>
        <w:pStyle w:val="paragraph"/>
        <w:spacing w:before="0" w:beforeAutospacing="0" w:after="0" w:afterAutospacing="0" w:line="480" w:lineRule="auto"/>
        <w:jc w:val="center"/>
        <w:textAlignment w:val="baseline"/>
        <w:rPr>
          <w:sz w:val="24"/>
          <w:szCs w:val="24"/>
        </w:rPr>
      </w:pPr>
      <w:r>
        <w:rPr>
          <w:rStyle w:val="eop"/>
          <w:sz w:val="24"/>
          <w:szCs w:val="24"/>
        </w:rPr>
        <w:t xml:space="preserve">Matthias Kabel, </w:t>
      </w:r>
      <w:r w:rsidRPr="0092690E">
        <w:rPr>
          <w:rStyle w:val="eop"/>
          <w:i/>
          <w:iCs/>
          <w:sz w:val="24"/>
          <w:szCs w:val="24"/>
        </w:rPr>
        <w:t>Equestrian Statue of Marcus Aurelius Full View Front Left</w:t>
      </w:r>
      <w:r>
        <w:rPr>
          <w:rStyle w:val="eop"/>
          <w:sz w:val="24"/>
          <w:szCs w:val="24"/>
        </w:rPr>
        <w:t xml:space="preserve">, April 8, 2009, Photograph. Wikimedia Commons. </w:t>
      </w:r>
    </w:p>
    <w:p w14:paraId="4BBCEE83" w14:textId="77777777" w:rsidR="00E95E6A" w:rsidRDefault="00E95E6A" w:rsidP="002A5FFC">
      <w:pPr>
        <w:spacing w:line="480" w:lineRule="auto"/>
        <w:jc w:val="center"/>
        <w:rPr>
          <w:rFonts w:eastAsia="Times New Roman"/>
          <w:color w:val="000000"/>
          <w:sz w:val="24"/>
          <w:szCs w:val="24"/>
        </w:rPr>
      </w:pPr>
    </w:p>
    <w:p w14:paraId="4B3371E9" w14:textId="77777777" w:rsidR="00E95E6A" w:rsidRDefault="00E95E6A" w:rsidP="002A5FFC">
      <w:pPr>
        <w:spacing w:line="480" w:lineRule="auto"/>
        <w:jc w:val="center"/>
        <w:rPr>
          <w:rFonts w:eastAsia="Times New Roman"/>
          <w:color w:val="000000"/>
          <w:sz w:val="24"/>
          <w:szCs w:val="24"/>
        </w:rPr>
      </w:pPr>
    </w:p>
    <w:p w14:paraId="7F7E4932" w14:textId="144667F7" w:rsidR="002A5FFC" w:rsidRDefault="002A5FFC" w:rsidP="004F4AE0">
      <w:pPr>
        <w:pStyle w:val="ChapterHeader"/>
        <w:rPr>
          <w:rFonts w:eastAsia="Times New Roman"/>
        </w:rPr>
      </w:pPr>
      <w:r w:rsidRPr="00081B23">
        <w:rPr>
          <w:rFonts w:eastAsia="Times New Roman"/>
        </w:rPr>
        <w:t>Bibliography</w:t>
      </w:r>
      <w:r w:rsidR="00646A4F">
        <w:rPr>
          <w:rFonts w:eastAsia="Times New Roman"/>
        </w:rPr>
        <w:t xml:space="preserve"> </w:t>
      </w:r>
    </w:p>
    <w:p w14:paraId="6C0F1E02" w14:textId="77777777" w:rsidR="00887F4A" w:rsidRPr="00887F4A" w:rsidRDefault="00887F4A" w:rsidP="00887F4A"/>
    <w:p w14:paraId="2ACB0F48" w14:textId="3E80D009" w:rsidR="002A5FFC" w:rsidRPr="00081B23" w:rsidRDefault="00497C8A" w:rsidP="002A5FFC">
      <w:pPr>
        <w:pStyle w:val="custom-paragraph"/>
        <w:ind w:left="720"/>
        <w:rPr>
          <w:sz w:val="24"/>
          <w:szCs w:val="24"/>
        </w:rPr>
      </w:pPr>
      <w:r>
        <w:rPr>
          <w:rFonts w:eastAsia="Times New Roman"/>
          <w:color w:val="000000"/>
          <w:sz w:val="24"/>
          <w:szCs w:val="24"/>
        </w:rPr>
        <w:t>“</w:t>
      </w:r>
      <w:r w:rsidR="002A5FFC" w:rsidRPr="00081B23">
        <w:rPr>
          <w:rFonts w:eastAsia="Times New Roman"/>
          <w:color w:val="000000"/>
          <w:sz w:val="24"/>
          <w:szCs w:val="24"/>
        </w:rPr>
        <w:t>About.</w:t>
      </w:r>
      <w:r>
        <w:rPr>
          <w:rFonts w:eastAsia="Times New Roman"/>
          <w:color w:val="000000"/>
          <w:sz w:val="24"/>
          <w:szCs w:val="24"/>
        </w:rPr>
        <w:t xml:space="preserve">” </w:t>
      </w:r>
      <w:r w:rsidR="002A5FFC" w:rsidRPr="00081B23">
        <w:rPr>
          <w:rFonts w:eastAsia="Times New Roman"/>
          <w:color w:val="000000"/>
          <w:sz w:val="24"/>
          <w:szCs w:val="24"/>
        </w:rPr>
        <w:t>Kehinde Wiley Studio. https://kehindewiley.com/.</w:t>
      </w:r>
    </w:p>
    <w:p w14:paraId="4B160A68" w14:textId="77777777" w:rsidR="002A5FFC" w:rsidRPr="00081B23" w:rsidRDefault="002A5FFC" w:rsidP="002A5FFC">
      <w:pPr>
        <w:ind w:left="720" w:firstLine="15"/>
        <w:rPr>
          <w:sz w:val="24"/>
          <w:szCs w:val="24"/>
        </w:rPr>
      </w:pPr>
    </w:p>
    <w:p w14:paraId="279A1C0A" w14:textId="7B386B7F"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Adz, King, and Wilma Stone. </w:t>
      </w:r>
      <w:r w:rsidR="00497C8A">
        <w:rPr>
          <w:rFonts w:eastAsia="Times New Roman"/>
          <w:color w:val="000000"/>
          <w:sz w:val="24"/>
          <w:szCs w:val="24"/>
        </w:rPr>
        <w:t>“</w:t>
      </w:r>
      <w:r w:rsidRPr="00081B23">
        <w:rPr>
          <w:rFonts w:eastAsia="Times New Roman"/>
          <w:color w:val="000000"/>
          <w:sz w:val="24"/>
          <w:szCs w:val="24"/>
        </w:rPr>
        <w:t>A Definition of Streetwear.</w:t>
      </w:r>
      <w:r w:rsidR="00497C8A">
        <w:rPr>
          <w:rFonts w:eastAsia="Times New Roman"/>
          <w:color w:val="000000"/>
          <w:sz w:val="24"/>
          <w:szCs w:val="24"/>
        </w:rPr>
        <w:t xml:space="preserve">” </w:t>
      </w:r>
      <w:r w:rsidRPr="00081B23">
        <w:rPr>
          <w:rFonts w:eastAsia="Times New Roman"/>
          <w:color w:val="000000"/>
          <w:sz w:val="24"/>
          <w:szCs w:val="24"/>
        </w:rPr>
        <w:t xml:space="preserve">In </w:t>
      </w:r>
      <w:r w:rsidRPr="00081B23">
        <w:rPr>
          <w:rFonts w:eastAsia="Times New Roman"/>
          <w:i/>
          <w:iCs/>
          <w:color w:val="000000"/>
          <w:sz w:val="24"/>
          <w:szCs w:val="24"/>
        </w:rPr>
        <w:t>This Is Not Fashion. Streetwear. Past, Present and Future</w:t>
      </w:r>
      <w:r w:rsidRPr="00081B23">
        <w:rPr>
          <w:rFonts w:eastAsia="Times New Roman"/>
          <w:color w:val="000000"/>
          <w:sz w:val="24"/>
          <w:szCs w:val="24"/>
        </w:rPr>
        <w:t>, 23-31. Farnborough: Thames &amp; Hudson, 2018.</w:t>
      </w:r>
    </w:p>
    <w:p w14:paraId="5E326075" w14:textId="77777777" w:rsidR="002A5FFC" w:rsidRPr="00081B23" w:rsidRDefault="002A5FFC" w:rsidP="002A5FFC">
      <w:pPr>
        <w:ind w:left="720" w:firstLine="15"/>
        <w:rPr>
          <w:sz w:val="24"/>
          <w:szCs w:val="24"/>
        </w:rPr>
      </w:pPr>
    </w:p>
    <w:p w14:paraId="4DAB4484" w14:textId="22CA247D"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Amoko, Apollo. </w:t>
      </w:r>
      <w:r w:rsidR="00497C8A">
        <w:rPr>
          <w:rFonts w:eastAsia="Times New Roman"/>
          <w:color w:val="000000"/>
          <w:sz w:val="24"/>
          <w:szCs w:val="24"/>
        </w:rPr>
        <w:t>“</w:t>
      </w:r>
      <w:r w:rsidRPr="00081B23">
        <w:rPr>
          <w:rFonts w:eastAsia="Times New Roman"/>
          <w:color w:val="000000"/>
          <w:sz w:val="24"/>
          <w:szCs w:val="24"/>
        </w:rPr>
        <w:t>Race and Postcoloniality.</w:t>
      </w:r>
      <w:r w:rsidR="00497C8A">
        <w:rPr>
          <w:rFonts w:eastAsia="Times New Roman"/>
          <w:color w:val="000000"/>
          <w:sz w:val="24"/>
          <w:szCs w:val="24"/>
        </w:rPr>
        <w:t>”</w:t>
      </w:r>
      <w:r w:rsidR="008438B8">
        <w:rPr>
          <w:rFonts w:eastAsia="Times New Roman"/>
          <w:color w:val="000000"/>
          <w:sz w:val="24"/>
          <w:szCs w:val="24"/>
        </w:rPr>
        <w:t xml:space="preserve"> </w:t>
      </w:r>
      <w:r w:rsidRPr="00081B23">
        <w:rPr>
          <w:rFonts w:eastAsia="Times New Roman"/>
          <w:color w:val="000000"/>
          <w:sz w:val="24"/>
          <w:szCs w:val="24"/>
        </w:rPr>
        <w:t xml:space="preserve">In </w:t>
      </w:r>
      <w:r w:rsidRPr="00081B23">
        <w:rPr>
          <w:rFonts w:eastAsia="Times New Roman"/>
          <w:i/>
          <w:iCs/>
          <w:color w:val="000000"/>
          <w:sz w:val="24"/>
          <w:szCs w:val="24"/>
        </w:rPr>
        <w:t>The Routledge Companion to Critical and Cultural Theory</w:t>
      </w:r>
      <w:r w:rsidRPr="00081B23">
        <w:rPr>
          <w:rFonts w:eastAsia="Times New Roman"/>
          <w:color w:val="000000"/>
          <w:sz w:val="24"/>
          <w:szCs w:val="24"/>
        </w:rPr>
        <w:t>, edited by Simon Malpas and Paul Wake, 131-43. 2nd ed.</w:t>
      </w:r>
      <w:r w:rsidR="00497C8A">
        <w:rPr>
          <w:rFonts w:eastAsia="Times New Roman"/>
          <w:color w:val="000000"/>
          <w:sz w:val="24"/>
          <w:szCs w:val="24"/>
        </w:rPr>
        <w:t xml:space="preserve"> </w:t>
      </w:r>
      <w:r w:rsidRPr="00081B23">
        <w:rPr>
          <w:rFonts w:eastAsia="Times New Roman"/>
          <w:color w:val="000000"/>
          <w:sz w:val="24"/>
          <w:szCs w:val="24"/>
        </w:rPr>
        <w:t>Routledge, 2013.</w:t>
      </w:r>
    </w:p>
    <w:p w14:paraId="2D0974A2" w14:textId="77777777" w:rsidR="002A5FFC" w:rsidRPr="00081B23" w:rsidRDefault="002A5FFC" w:rsidP="00EF1721">
      <w:pPr>
        <w:rPr>
          <w:sz w:val="24"/>
          <w:szCs w:val="24"/>
        </w:rPr>
      </w:pPr>
    </w:p>
    <w:p w14:paraId="5ECC3135" w14:textId="3FE68DFA"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Axelrod, Tal. </w:t>
      </w:r>
      <w:r w:rsidR="00497C8A">
        <w:rPr>
          <w:rFonts w:eastAsia="Times New Roman"/>
          <w:color w:val="000000"/>
          <w:sz w:val="24"/>
          <w:szCs w:val="24"/>
        </w:rPr>
        <w:t>“</w:t>
      </w:r>
      <w:r w:rsidRPr="00081B23">
        <w:rPr>
          <w:rFonts w:eastAsia="Times New Roman"/>
          <w:color w:val="000000"/>
          <w:sz w:val="24"/>
          <w:szCs w:val="24"/>
        </w:rPr>
        <w:t>Charlottesville Removes Confederate Statue near Site of Deadly 2017 Rally.</w:t>
      </w:r>
      <w:r w:rsidR="00497C8A">
        <w:rPr>
          <w:rFonts w:eastAsia="Times New Roman"/>
          <w:color w:val="000000"/>
          <w:sz w:val="24"/>
          <w:szCs w:val="24"/>
        </w:rPr>
        <w:t>”</w:t>
      </w:r>
      <w:r w:rsidR="008438B8">
        <w:rPr>
          <w:rFonts w:eastAsia="Times New Roman"/>
          <w:color w:val="000000"/>
          <w:sz w:val="24"/>
          <w:szCs w:val="24"/>
        </w:rPr>
        <w:t xml:space="preserve"> </w:t>
      </w:r>
      <w:r w:rsidRPr="00081B23">
        <w:rPr>
          <w:rFonts w:eastAsia="Times New Roman"/>
          <w:i/>
          <w:iCs/>
          <w:color w:val="000000"/>
          <w:sz w:val="24"/>
          <w:szCs w:val="24"/>
        </w:rPr>
        <w:t>The Hill</w:t>
      </w:r>
      <w:r w:rsidRPr="00081B23">
        <w:rPr>
          <w:rFonts w:eastAsia="Times New Roman"/>
          <w:color w:val="000000"/>
          <w:sz w:val="24"/>
          <w:szCs w:val="24"/>
        </w:rPr>
        <w:t>, September 12, 2020, 1.</w:t>
      </w:r>
    </w:p>
    <w:p w14:paraId="5A88AD99" w14:textId="77777777" w:rsidR="002A5FFC" w:rsidRPr="00081B23" w:rsidRDefault="002A5FFC" w:rsidP="002A5FFC">
      <w:pPr>
        <w:ind w:left="720" w:firstLine="15"/>
        <w:rPr>
          <w:sz w:val="24"/>
          <w:szCs w:val="24"/>
        </w:rPr>
      </w:pPr>
    </w:p>
    <w:p w14:paraId="48789D46" w14:textId="0AE17D00"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Barnett, Scot, and Casey Boyle. </w:t>
      </w:r>
      <w:r w:rsidR="00497C8A">
        <w:rPr>
          <w:rFonts w:eastAsia="Times New Roman"/>
          <w:color w:val="000000"/>
          <w:sz w:val="24"/>
          <w:szCs w:val="24"/>
        </w:rPr>
        <w:t>“</w:t>
      </w:r>
      <w:r w:rsidRPr="00081B23">
        <w:rPr>
          <w:rFonts w:eastAsia="Times New Roman"/>
          <w:color w:val="000000"/>
          <w:sz w:val="24"/>
          <w:szCs w:val="24"/>
        </w:rPr>
        <w:t>Rhetorical Ontology, Or, How to Do Things with Things.</w:t>
      </w:r>
      <w:r w:rsidR="00497C8A">
        <w:rPr>
          <w:rFonts w:eastAsia="Times New Roman"/>
          <w:color w:val="000000"/>
          <w:sz w:val="24"/>
          <w:szCs w:val="24"/>
        </w:rPr>
        <w:t>”</w:t>
      </w:r>
      <w:r w:rsidR="008438B8">
        <w:rPr>
          <w:rFonts w:eastAsia="Times New Roman"/>
          <w:color w:val="000000"/>
          <w:sz w:val="24"/>
          <w:szCs w:val="24"/>
        </w:rPr>
        <w:t xml:space="preserve"> </w:t>
      </w:r>
      <w:r w:rsidRPr="00081B23">
        <w:rPr>
          <w:rFonts w:eastAsia="Times New Roman"/>
          <w:color w:val="000000"/>
          <w:sz w:val="24"/>
          <w:szCs w:val="24"/>
        </w:rPr>
        <w:t xml:space="preserve">Introduction to </w:t>
      </w:r>
      <w:r w:rsidRPr="00081B23">
        <w:rPr>
          <w:rFonts w:eastAsia="Times New Roman"/>
          <w:i/>
          <w:iCs/>
          <w:color w:val="000000"/>
          <w:sz w:val="24"/>
          <w:szCs w:val="24"/>
        </w:rPr>
        <w:t>Rhetoric, through Everyday Things</w:t>
      </w:r>
      <w:r w:rsidRPr="00081B23">
        <w:rPr>
          <w:rFonts w:eastAsia="Times New Roman"/>
          <w:color w:val="000000"/>
          <w:sz w:val="24"/>
          <w:szCs w:val="24"/>
        </w:rPr>
        <w:t>, 1-14. Tuscaloosa, AL: University of Alabama Press, 2017.</w:t>
      </w:r>
    </w:p>
    <w:p w14:paraId="56366656" w14:textId="77777777" w:rsidR="002A5FFC" w:rsidRPr="00081B23" w:rsidRDefault="002A5FFC" w:rsidP="002A5FFC">
      <w:pPr>
        <w:ind w:left="720" w:firstLine="15"/>
        <w:rPr>
          <w:sz w:val="24"/>
          <w:szCs w:val="24"/>
        </w:rPr>
      </w:pPr>
    </w:p>
    <w:p w14:paraId="0000DE44" w14:textId="07851FED"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Bastide, Roger. </w:t>
      </w:r>
      <w:r w:rsidR="00497C8A">
        <w:rPr>
          <w:rFonts w:eastAsia="Times New Roman"/>
          <w:color w:val="000000"/>
          <w:sz w:val="24"/>
          <w:szCs w:val="24"/>
        </w:rPr>
        <w:t>“</w:t>
      </w:r>
      <w:r w:rsidRPr="00081B23">
        <w:rPr>
          <w:rFonts w:eastAsia="Times New Roman"/>
          <w:color w:val="000000"/>
          <w:sz w:val="24"/>
          <w:szCs w:val="24"/>
        </w:rPr>
        <w:t>Color, Racism, and Christianity.</w:t>
      </w:r>
      <w:r w:rsidR="00497C8A">
        <w:rPr>
          <w:rFonts w:eastAsia="Times New Roman"/>
          <w:color w:val="000000"/>
          <w:sz w:val="24"/>
          <w:szCs w:val="24"/>
        </w:rPr>
        <w:t>”</w:t>
      </w:r>
      <w:r w:rsidR="008438B8">
        <w:rPr>
          <w:rFonts w:eastAsia="Times New Roman"/>
          <w:color w:val="000000"/>
          <w:sz w:val="24"/>
          <w:szCs w:val="24"/>
        </w:rPr>
        <w:t xml:space="preserve"> </w:t>
      </w:r>
      <w:r w:rsidRPr="00081B23">
        <w:rPr>
          <w:rFonts w:eastAsia="Times New Roman"/>
          <w:i/>
          <w:iCs/>
          <w:color w:val="000000"/>
          <w:sz w:val="24"/>
          <w:szCs w:val="24"/>
        </w:rPr>
        <w:t>Daedalus</w:t>
      </w:r>
      <w:r w:rsidRPr="00081B23">
        <w:rPr>
          <w:rFonts w:eastAsia="Times New Roman"/>
          <w:color w:val="000000"/>
          <w:sz w:val="24"/>
          <w:szCs w:val="24"/>
        </w:rPr>
        <w:t xml:space="preserve"> 96, no. 2 (Spring 1967): 312-27.</w:t>
      </w:r>
    </w:p>
    <w:p w14:paraId="3C5B9532" w14:textId="77777777" w:rsidR="002A5FFC" w:rsidRPr="00081B23" w:rsidRDefault="002A5FFC" w:rsidP="002A5FFC">
      <w:pPr>
        <w:ind w:left="720" w:firstLine="15"/>
        <w:rPr>
          <w:sz w:val="24"/>
          <w:szCs w:val="24"/>
        </w:rPr>
      </w:pPr>
    </w:p>
    <w:p w14:paraId="20776560" w14:textId="560EDC5B"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Beetham, Sarah. </w:t>
      </w:r>
      <w:r w:rsidR="00497C8A">
        <w:rPr>
          <w:rFonts w:eastAsia="Times New Roman"/>
          <w:color w:val="000000"/>
          <w:sz w:val="24"/>
          <w:szCs w:val="24"/>
        </w:rPr>
        <w:t>“</w:t>
      </w:r>
      <w:r w:rsidRPr="00081B23">
        <w:rPr>
          <w:rFonts w:eastAsia="Times New Roman"/>
          <w:color w:val="000000"/>
          <w:sz w:val="24"/>
          <w:szCs w:val="24"/>
        </w:rPr>
        <w:t xml:space="preserve">From Spray Cans to Minivans: Contesting the Legacy of Confederate Soldier Monuments in the Era of </w:t>
      </w:r>
      <w:r w:rsidR="00DD7AE1">
        <w:rPr>
          <w:rFonts w:eastAsia="Times New Roman"/>
          <w:color w:val="000000"/>
          <w:sz w:val="24"/>
          <w:szCs w:val="24"/>
        </w:rPr>
        <w:t>‘</w:t>
      </w:r>
      <w:r w:rsidRPr="00081B23">
        <w:rPr>
          <w:rFonts w:eastAsia="Times New Roman"/>
          <w:color w:val="000000"/>
          <w:sz w:val="24"/>
          <w:szCs w:val="24"/>
        </w:rPr>
        <w:t>Black Lives Matter.</w:t>
      </w:r>
      <w:r w:rsidR="00DD7AE1">
        <w:rPr>
          <w:rFonts w:eastAsia="Times New Roman"/>
          <w:color w:val="000000"/>
          <w:sz w:val="24"/>
          <w:szCs w:val="24"/>
        </w:rPr>
        <w:t>’</w:t>
      </w:r>
      <w:r w:rsidR="008438B8">
        <w:rPr>
          <w:rFonts w:eastAsia="Times New Roman"/>
          <w:color w:val="000000"/>
          <w:sz w:val="24"/>
          <w:szCs w:val="24"/>
        </w:rPr>
        <w:t xml:space="preserve">” </w:t>
      </w:r>
      <w:r w:rsidRPr="00081B23">
        <w:rPr>
          <w:rFonts w:eastAsia="Times New Roman"/>
          <w:i/>
          <w:iCs/>
          <w:color w:val="000000"/>
          <w:sz w:val="24"/>
          <w:szCs w:val="24"/>
        </w:rPr>
        <w:t>Public Art Dialogue</w:t>
      </w:r>
      <w:r w:rsidRPr="00081B23">
        <w:rPr>
          <w:rFonts w:eastAsia="Times New Roman"/>
          <w:color w:val="000000"/>
          <w:sz w:val="24"/>
          <w:szCs w:val="24"/>
        </w:rPr>
        <w:t xml:space="preserve"> 6, no. 1 (2016): 9-33.</w:t>
      </w:r>
    </w:p>
    <w:p w14:paraId="1F78DCB5" w14:textId="77777777" w:rsidR="002A5FFC" w:rsidRPr="00081B23" w:rsidRDefault="002A5FFC" w:rsidP="002A5FFC">
      <w:pPr>
        <w:ind w:left="720" w:firstLine="15"/>
        <w:rPr>
          <w:sz w:val="24"/>
          <w:szCs w:val="24"/>
        </w:rPr>
      </w:pPr>
    </w:p>
    <w:p w14:paraId="7AB7D482" w14:textId="18E31FC8" w:rsidR="002A5FFC" w:rsidRPr="00081B23" w:rsidRDefault="002A5FFC" w:rsidP="002A5FFC">
      <w:pPr>
        <w:pStyle w:val="custom-paragraph"/>
        <w:ind w:left="720"/>
        <w:rPr>
          <w:sz w:val="24"/>
          <w:szCs w:val="24"/>
        </w:rPr>
      </w:pPr>
      <w:r w:rsidRPr="00081B23">
        <w:rPr>
          <w:rFonts w:eastAsia="Times New Roman"/>
          <w:color w:val="000000"/>
          <w:sz w:val="24"/>
          <w:szCs w:val="24"/>
        </w:rPr>
        <w:t>Bennett, Ethan</w:t>
      </w:r>
      <w:r w:rsidR="00887F4A">
        <w:rPr>
          <w:rFonts w:eastAsia="Times New Roman"/>
          <w:color w:val="000000"/>
          <w:sz w:val="24"/>
          <w:szCs w:val="24"/>
        </w:rPr>
        <w:t xml:space="preserve"> e</w:t>
      </w:r>
      <w:r w:rsidRPr="00081B23">
        <w:rPr>
          <w:rFonts w:eastAsia="Times New Roman"/>
          <w:color w:val="000000"/>
          <w:sz w:val="24"/>
          <w:szCs w:val="24"/>
        </w:rPr>
        <w:t xml:space="preserve">t al. </w:t>
      </w:r>
      <w:r w:rsidR="00497C8A">
        <w:rPr>
          <w:rFonts w:eastAsia="Times New Roman"/>
          <w:color w:val="000000"/>
          <w:sz w:val="24"/>
          <w:szCs w:val="24"/>
        </w:rPr>
        <w:t>“</w:t>
      </w:r>
      <w:r w:rsidRPr="00081B23">
        <w:rPr>
          <w:rFonts w:eastAsia="Times New Roman"/>
          <w:color w:val="000000"/>
          <w:sz w:val="24"/>
          <w:szCs w:val="24"/>
        </w:rPr>
        <w:t>Manifest Destiny.</w:t>
      </w:r>
      <w:r w:rsidR="00497C8A">
        <w:rPr>
          <w:rFonts w:eastAsia="Times New Roman"/>
          <w:color w:val="000000"/>
          <w:sz w:val="24"/>
          <w:szCs w:val="24"/>
        </w:rPr>
        <w:t>”</w:t>
      </w:r>
      <w:r w:rsidR="002A6A45">
        <w:rPr>
          <w:rFonts w:eastAsia="Times New Roman"/>
          <w:color w:val="000000"/>
          <w:sz w:val="24"/>
          <w:szCs w:val="24"/>
        </w:rPr>
        <w:t xml:space="preserve"> </w:t>
      </w:r>
      <w:r w:rsidRPr="00081B23">
        <w:rPr>
          <w:rFonts w:eastAsia="Times New Roman"/>
          <w:color w:val="000000"/>
          <w:sz w:val="24"/>
          <w:szCs w:val="24"/>
        </w:rPr>
        <w:t xml:space="preserve">In </w:t>
      </w:r>
      <w:r w:rsidRPr="00081B23">
        <w:rPr>
          <w:rFonts w:eastAsia="Times New Roman"/>
          <w:i/>
          <w:iCs/>
          <w:color w:val="000000"/>
          <w:sz w:val="24"/>
          <w:szCs w:val="24"/>
        </w:rPr>
        <w:t>The American Yawp</w:t>
      </w:r>
      <w:r w:rsidRPr="00081B23">
        <w:rPr>
          <w:rFonts w:eastAsia="Times New Roman"/>
          <w:color w:val="000000"/>
          <w:sz w:val="24"/>
          <w:szCs w:val="24"/>
        </w:rPr>
        <w:t xml:space="preserve">, edited by Gregg Lightfoot, Joseph Locke, and Ben Wright, 315-42. Stanford, CA: </w:t>
      </w:r>
      <w:r w:rsidR="00EF1721" w:rsidRPr="00081B23">
        <w:rPr>
          <w:rFonts w:eastAsia="Times New Roman"/>
          <w:color w:val="000000"/>
          <w:sz w:val="24"/>
          <w:szCs w:val="24"/>
        </w:rPr>
        <w:t>Stanford</w:t>
      </w:r>
      <w:r w:rsidRPr="00081B23">
        <w:rPr>
          <w:rFonts w:eastAsia="Times New Roman"/>
          <w:color w:val="000000"/>
          <w:sz w:val="24"/>
          <w:szCs w:val="24"/>
        </w:rPr>
        <w:t xml:space="preserve"> University Press, 2019.</w:t>
      </w:r>
    </w:p>
    <w:p w14:paraId="79606760" w14:textId="77777777" w:rsidR="002A5FFC" w:rsidRPr="00081B23" w:rsidRDefault="002A5FFC" w:rsidP="002A5FFC">
      <w:pPr>
        <w:ind w:left="720" w:firstLine="15"/>
        <w:rPr>
          <w:sz w:val="24"/>
          <w:szCs w:val="24"/>
        </w:rPr>
      </w:pPr>
    </w:p>
    <w:p w14:paraId="026ABA4D" w14:textId="14F84128"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Black, Mare. </w:t>
      </w:r>
      <w:r w:rsidR="00497C8A">
        <w:rPr>
          <w:rFonts w:eastAsia="Times New Roman"/>
          <w:color w:val="000000"/>
          <w:sz w:val="24"/>
          <w:szCs w:val="24"/>
        </w:rPr>
        <w:t>“</w:t>
      </w:r>
      <w:r w:rsidRPr="00081B23">
        <w:rPr>
          <w:rFonts w:eastAsia="Times New Roman"/>
          <w:color w:val="000000"/>
          <w:sz w:val="24"/>
          <w:szCs w:val="24"/>
        </w:rPr>
        <w:t>Fanon and DuBoisian Double Conscious.</w:t>
      </w:r>
      <w:r w:rsidR="00497C8A">
        <w:rPr>
          <w:rFonts w:eastAsia="Times New Roman"/>
          <w:color w:val="000000"/>
          <w:sz w:val="24"/>
          <w:szCs w:val="24"/>
        </w:rPr>
        <w:t>”</w:t>
      </w:r>
      <w:r w:rsidR="002A6A45">
        <w:rPr>
          <w:rFonts w:eastAsia="Times New Roman"/>
          <w:color w:val="000000"/>
          <w:sz w:val="24"/>
          <w:szCs w:val="24"/>
        </w:rPr>
        <w:t xml:space="preserve"> </w:t>
      </w:r>
      <w:r w:rsidRPr="00081B23">
        <w:rPr>
          <w:rFonts w:eastAsia="Times New Roman"/>
          <w:i/>
          <w:iCs/>
          <w:color w:val="000000"/>
          <w:sz w:val="24"/>
          <w:szCs w:val="24"/>
        </w:rPr>
        <w:t>Human Architecture: Journal of the Sociology of Self Knowledge</w:t>
      </w:r>
      <w:r w:rsidRPr="00081B23">
        <w:rPr>
          <w:rFonts w:eastAsia="Times New Roman"/>
          <w:color w:val="000000"/>
          <w:sz w:val="24"/>
          <w:szCs w:val="24"/>
        </w:rPr>
        <w:t>, Summer 2007, 393-404.</w:t>
      </w:r>
    </w:p>
    <w:p w14:paraId="5379C927" w14:textId="77777777" w:rsidR="002A5FFC" w:rsidRPr="00081B23" w:rsidRDefault="002A5FFC" w:rsidP="002A5FFC">
      <w:pPr>
        <w:ind w:left="720" w:firstLine="15"/>
        <w:rPr>
          <w:sz w:val="24"/>
          <w:szCs w:val="24"/>
        </w:rPr>
      </w:pPr>
    </w:p>
    <w:p w14:paraId="0226CB52" w14:textId="12E863C4"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Black Lives Matter. </w:t>
      </w:r>
      <w:r w:rsidR="00497C8A">
        <w:rPr>
          <w:rFonts w:eastAsia="Times New Roman"/>
          <w:color w:val="000000"/>
          <w:sz w:val="24"/>
          <w:szCs w:val="24"/>
        </w:rPr>
        <w:t>“</w:t>
      </w:r>
      <w:r w:rsidRPr="00081B23">
        <w:rPr>
          <w:rFonts w:eastAsia="Times New Roman"/>
          <w:color w:val="000000"/>
          <w:sz w:val="24"/>
          <w:szCs w:val="24"/>
        </w:rPr>
        <w:t>About.</w:t>
      </w:r>
      <w:r w:rsidR="00497C8A">
        <w:rPr>
          <w:rFonts w:eastAsia="Times New Roman"/>
          <w:color w:val="000000"/>
          <w:sz w:val="24"/>
          <w:szCs w:val="24"/>
        </w:rPr>
        <w:t>”</w:t>
      </w:r>
      <w:r w:rsidR="002A6A45">
        <w:rPr>
          <w:rFonts w:eastAsia="Times New Roman"/>
          <w:color w:val="000000"/>
          <w:sz w:val="24"/>
          <w:szCs w:val="24"/>
        </w:rPr>
        <w:t xml:space="preserve"> </w:t>
      </w:r>
      <w:r w:rsidRPr="00081B23">
        <w:rPr>
          <w:rFonts w:eastAsia="Times New Roman"/>
          <w:color w:val="000000"/>
          <w:sz w:val="24"/>
          <w:szCs w:val="24"/>
        </w:rPr>
        <w:t>Black Lives Matter. https://blacklivesmatter.com/about/.</w:t>
      </w:r>
    </w:p>
    <w:p w14:paraId="2552AD5B" w14:textId="77777777" w:rsidR="002A5FFC" w:rsidRPr="00081B23" w:rsidRDefault="002A5FFC" w:rsidP="002A5FFC">
      <w:pPr>
        <w:ind w:left="720" w:firstLine="15"/>
        <w:rPr>
          <w:sz w:val="24"/>
          <w:szCs w:val="24"/>
        </w:rPr>
      </w:pPr>
    </w:p>
    <w:p w14:paraId="6FD1481C" w14:textId="5C46F4D3"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Blight, David </w:t>
      </w:r>
      <w:r w:rsidR="00782906" w:rsidRPr="00081B23">
        <w:rPr>
          <w:rFonts w:eastAsia="Times New Roman"/>
          <w:color w:val="000000"/>
          <w:sz w:val="24"/>
          <w:szCs w:val="24"/>
        </w:rPr>
        <w:t>W.</w:t>
      </w:r>
      <w:r w:rsidRPr="00081B23">
        <w:rPr>
          <w:rFonts w:eastAsia="Times New Roman"/>
          <w:color w:val="000000"/>
          <w:sz w:val="24"/>
          <w:szCs w:val="24"/>
        </w:rPr>
        <w:t xml:space="preserve"> </w:t>
      </w:r>
      <w:r w:rsidRPr="00081B23">
        <w:rPr>
          <w:rFonts w:eastAsia="Times New Roman"/>
          <w:i/>
          <w:iCs/>
          <w:color w:val="000000"/>
          <w:sz w:val="24"/>
          <w:szCs w:val="24"/>
        </w:rPr>
        <w:t>American Oracle: The Civil War in the Civil Rights Era</w:t>
      </w:r>
      <w:r w:rsidRPr="00081B23">
        <w:rPr>
          <w:rFonts w:eastAsia="Times New Roman"/>
          <w:color w:val="000000"/>
          <w:sz w:val="24"/>
          <w:szCs w:val="24"/>
        </w:rPr>
        <w:t>. Cumberland: Harvard University Press, 2011</w:t>
      </w:r>
      <w:r w:rsidR="00887F4A">
        <w:rPr>
          <w:rFonts w:eastAsia="Times New Roman"/>
          <w:color w:val="000000"/>
          <w:sz w:val="24"/>
          <w:szCs w:val="24"/>
        </w:rPr>
        <w:t>.</w:t>
      </w:r>
    </w:p>
    <w:p w14:paraId="4AC85906" w14:textId="77777777" w:rsidR="002A5FFC" w:rsidRPr="00081B23" w:rsidRDefault="002A5FFC" w:rsidP="002A5FFC">
      <w:pPr>
        <w:ind w:left="720" w:firstLine="15"/>
        <w:rPr>
          <w:sz w:val="24"/>
          <w:szCs w:val="24"/>
        </w:rPr>
      </w:pPr>
    </w:p>
    <w:p w14:paraId="030C28F4" w14:textId="78480D92"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Bogel-Burroughs, Nicholas. </w:t>
      </w:r>
      <w:r w:rsidR="00497C8A">
        <w:rPr>
          <w:rFonts w:eastAsia="Times New Roman"/>
          <w:color w:val="000000"/>
          <w:sz w:val="24"/>
          <w:szCs w:val="24"/>
        </w:rPr>
        <w:t>“</w:t>
      </w:r>
      <w:r w:rsidRPr="00081B23">
        <w:rPr>
          <w:rFonts w:eastAsia="Times New Roman"/>
          <w:color w:val="000000"/>
          <w:sz w:val="24"/>
          <w:szCs w:val="24"/>
        </w:rPr>
        <w:t>Prosecutors Say Derek Chauvin Knelt on George Floyd for 9 Minutes 29 Seconds, Longer than Initially Reported.</w:t>
      </w:r>
      <w:r w:rsidR="00497C8A">
        <w:rPr>
          <w:rFonts w:eastAsia="Times New Roman"/>
          <w:color w:val="000000"/>
          <w:sz w:val="24"/>
          <w:szCs w:val="24"/>
        </w:rPr>
        <w:t>”</w:t>
      </w:r>
      <w:r w:rsidR="002A6A45">
        <w:rPr>
          <w:rFonts w:eastAsia="Times New Roman"/>
          <w:color w:val="000000"/>
          <w:sz w:val="24"/>
          <w:szCs w:val="24"/>
        </w:rPr>
        <w:t xml:space="preserve"> </w:t>
      </w:r>
      <w:r w:rsidRPr="00081B23">
        <w:rPr>
          <w:rFonts w:eastAsia="Times New Roman"/>
          <w:i/>
          <w:iCs/>
          <w:color w:val="000000"/>
          <w:sz w:val="24"/>
          <w:szCs w:val="24"/>
        </w:rPr>
        <w:t>The New York Times</w:t>
      </w:r>
      <w:r w:rsidRPr="00081B23">
        <w:rPr>
          <w:rFonts w:eastAsia="Times New Roman"/>
          <w:color w:val="000000"/>
          <w:sz w:val="24"/>
          <w:szCs w:val="24"/>
        </w:rPr>
        <w:t>, March 30, 2021. https://www.nytimes.com/2021/03/30/us/derek-chauvin-george-floyd-kneel-9-minutes-29-seconds.html.</w:t>
      </w:r>
    </w:p>
    <w:p w14:paraId="048BD017" w14:textId="77777777" w:rsidR="002A5FFC" w:rsidRPr="00081B23" w:rsidRDefault="002A5FFC" w:rsidP="002A5FFC">
      <w:pPr>
        <w:ind w:left="720" w:firstLine="15"/>
        <w:rPr>
          <w:sz w:val="24"/>
          <w:szCs w:val="24"/>
        </w:rPr>
      </w:pPr>
    </w:p>
    <w:p w14:paraId="02BAC5B9" w14:textId="005C0016"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Brown, Thomas </w:t>
      </w:r>
      <w:r w:rsidR="00782906" w:rsidRPr="00081B23">
        <w:rPr>
          <w:rFonts w:eastAsia="Times New Roman"/>
          <w:color w:val="000000"/>
          <w:sz w:val="24"/>
          <w:szCs w:val="24"/>
        </w:rPr>
        <w:t>J.</w:t>
      </w:r>
      <w:r w:rsidRPr="00081B23">
        <w:rPr>
          <w:rFonts w:eastAsia="Times New Roman"/>
          <w:color w:val="000000"/>
          <w:sz w:val="24"/>
          <w:szCs w:val="24"/>
        </w:rPr>
        <w:t xml:space="preserve"> Civil War Monuments and the Militarization of America. Chapel Hill: University of North Carolina Press, 2019.</w:t>
      </w:r>
    </w:p>
    <w:p w14:paraId="523FF9A0" w14:textId="77777777" w:rsidR="002A5FFC" w:rsidRPr="00081B23" w:rsidRDefault="002A5FFC" w:rsidP="002A5FFC">
      <w:pPr>
        <w:ind w:left="720" w:firstLine="15"/>
        <w:rPr>
          <w:sz w:val="24"/>
          <w:szCs w:val="24"/>
        </w:rPr>
      </w:pPr>
    </w:p>
    <w:p w14:paraId="7B585F3F" w14:textId="7F3DA328"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Bunn, Curtis. </w:t>
      </w:r>
      <w:r w:rsidR="00497C8A">
        <w:rPr>
          <w:rFonts w:eastAsia="Times New Roman"/>
          <w:color w:val="000000"/>
          <w:sz w:val="24"/>
          <w:szCs w:val="24"/>
        </w:rPr>
        <w:t>“</w:t>
      </w:r>
      <w:r w:rsidRPr="00081B23">
        <w:rPr>
          <w:rFonts w:eastAsia="Times New Roman"/>
          <w:color w:val="000000"/>
          <w:sz w:val="24"/>
          <w:szCs w:val="24"/>
        </w:rPr>
        <w:t>Report: Black People Are Still Killed by Police at a Higher Rate than Other Groups.</w:t>
      </w:r>
      <w:r w:rsidR="00497C8A">
        <w:rPr>
          <w:rFonts w:eastAsia="Times New Roman"/>
          <w:color w:val="000000"/>
          <w:sz w:val="24"/>
          <w:szCs w:val="24"/>
        </w:rPr>
        <w:t>”</w:t>
      </w:r>
      <w:r w:rsidR="002A6A45">
        <w:rPr>
          <w:rFonts w:eastAsia="Times New Roman"/>
          <w:color w:val="000000"/>
          <w:sz w:val="24"/>
          <w:szCs w:val="24"/>
        </w:rPr>
        <w:t xml:space="preserve"> </w:t>
      </w:r>
      <w:r w:rsidRPr="00081B23">
        <w:rPr>
          <w:rFonts w:eastAsia="Times New Roman"/>
          <w:i/>
          <w:iCs/>
          <w:color w:val="000000"/>
          <w:sz w:val="24"/>
          <w:szCs w:val="24"/>
        </w:rPr>
        <w:t>NBC News</w:t>
      </w:r>
      <w:r w:rsidRPr="00081B23">
        <w:rPr>
          <w:rFonts w:eastAsia="Times New Roman"/>
          <w:color w:val="000000"/>
          <w:sz w:val="24"/>
          <w:szCs w:val="24"/>
        </w:rPr>
        <w:t>, March 3, 2022. https://www.nbcnews.com/news/nbcblk/report-black-people-are-still-killed-police-higher-rate-groups-rcna17169.</w:t>
      </w:r>
    </w:p>
    <w:p w14:paraId="084AE1F6" w14:textId="77777777" w:rsidR="002A5FFC" w:rsidRPr="00081B23" w:rsidRDefault="002A5FFC" w:rsidP="002A5FFC">
      <w:pPr>
        <w:ind w:left="720" w:firstLine="15"/>
        <w:rPr>
          <w:sz w:val="24"/>
          <w:szCs w:val="24"/>
        </w:rPr>
      </w:pPr>
    </w:p>
    <w:p w14:paraId="3BCB4766" w14:textId="7AA91EF4"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Buta, Cristina, and Charles Esche. </w:t>
      </w:r>
      <w:r w:rsidR="00497C8A">
        <w:rPr>
          <w:rFonts w:eastAsia="Times New Roman"/>
          <w:color w:val="000000"/>
          <w:sz w:val="24"/>
          <w:szCs w:val="24"/>
        </w:rPr>
        <w:t>“</w:t>
      </w:r>
      <w:r w:rsidRPr="00081B23">
        <w:rPr>
          <w:rFonts w:eastAsia="Times New Roman"/>
          <w:color w:val="000000"/>
          <w:sz w:val="24"/>
          <w:szCs w:val="24"/>
        </w:rPr>
        <w:t>Anti-</w:t>
      </w:r>
      <w:r w:rsidR="00EF1721" w:rsidRPr="00081B23">
        <w:rPr>
          <w:rFonts w:eastAsia="Times New Roman"/>
          <w:color w:val="000000"/>
          <w:sz w:val="24"/>
          <w:szCs w:val="24"/>
        </w:rPr>
        <w:t>Fascism</w:t>
      </w:r>
      <w:r w:rsidRPr="00081B23">
        <w:rPr>
          <w:rFonts w:eastAsia="Times New Roman"/>
          <w:color w:val="000000"/>
          <w:sz w:val="24"/>
          <w:szCs w:val="24"/>
        </w:rPr>
        <w:t>: The Missing Monuments.</w:t>
      </w:r>
      <w:r w:rsidR="00497C8A">
        <w:rPr>
          <w:rFonts w:eastAsia="Times New Roman"/>
          <w:color w:val="000000"/>
          <w:sz w:val="24"/>
          <w:szCs w:val="24"/>
        </w:rPr>
        <w:t>”</w:t>
      </w:r>
      <w:r w:rsidR="002A6A45">
        <w:rPr>
          <w:rFonts w:eastAsia="Times New Roman"/>
          <w:color w:val="000000"/>
          <w:sz w:val="24"/>
          <w:szCs w:val="24"/>
        </w:rPr>
        <w:t xml:space="preserve"> </w:t>
      </w:r>
      <w:r w:rsidRPr="00081B23">
        <w:rPr>
          <w:rFonts w:eastAsia="Times New Roman"/>
          <w:i/>
          <w:iCs/>
          <w:color w:val="000000"/>
          <w:sz w:val="24"/>
          <w:szCs w:val="24"/>
        </w:rPr>
        <w:t>Third Text</w:t>
      </w:r>
      <w:r w:rsidRPr="00081B23">
        <w:rPr>
          <w:rFonts w:eastAsia="Times New Roman"/>
          <w:color w:val="000000"/>
          <w:sz w:val="24"/>
          <w:szCs w:val="24"/>
        </w:rPr>
        <w:t>, 2019, 431-48.</w:t>
      </w:r>
    </w:p>
    <w:p w14:paraId="007EF444" w14:textId="77777777" w:rsidR="002A5FFC" w:rsidRPr="00081B23" w:rsidRDefault="002A5FFC" w:rsidP="002A5FFC">
      <w:pPr>
        <w:ind w:left="720" w:firstLine="15"/>
        <w:rPr>
          <w:sz w:val="24"/>
          <w:szCs w:val="24"/>
        </w:rPr>
      </w:pPr>
    </w:p>
    <w:p w14:paraId="216D90DF" w14:textId="4515665C"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Cascone, Sarah. </w:t>
      </w:r>
      <w:r w:rsidR="00497C8A">
        <w:rPr>
          <w:rFonts w:eastAsia="Times New Roman"/>
          <w:color w:val="000000"/>
          <w:sz w:val="24"/>
          <w:szCs w:val="24"/>
        </w:rPr>
        <w:t>“</w:t>
      </w:r>
      <w:r w:rsidRPr="00081B23">
        <w:rPr>
          <w:rFonts w:eastAsia="Times New Roman"/>
          <w:color w:val="000000"/>
          <w:sz w:val="24"/>
          <w:szCs w:val="24"/>
        </w:rPr>
        <w:t>Mellon Foundation President Elizabeth Alexander Tells Us Why America</w:t>
      </w:r>
      <w:r w:rsidR="00DD7AE1">
        <w:rPr>
          <w:rFonts w:eastAsia="Times New Roman"/>
          <w:color w:val="000000"/>
          <w:sz w:val="24"/>
          <w:szCs w:val="24"/>
        </w:rPr>
        <w:t>’</w:t>
      </w:r>
      <w:r w:rsidRPr="00081B23">
        <w:rPr>
          <w:rFonts w:eastAsia="Times New Roman"/>
          <w:color w:val="000000"/>
          <w:sz w:val="24"/>
          <w:szCs w:val="24"/>
        </w:rPr>
        <w:t>s Biggest Funder of Culture Is Shifting Its Focus to Social Justice.</w:t>
      </w:r>
      <w:r w:rsidR="00497C8A">
        <w:rPr>
          <w:rFonts w:eastAsia="Times New Roman"/>
          <w:color w:val="000000"/>
          <w:sz w:val="24"/>
          <w:szCs w:val="24"/>
        </w:rPr>
        <w:t>”</w:t>
      </w:r>
      <w:r w:rsidR="002A6A45">
        <w:rPr>
          <w:rFonts w:eastAsia="Times New Roman"/>
          <w:color w:val="000000"/>
          <w:sz w:val="24"/>
          <w:szCs w:val="24"/>
        </w:rPr>
        <w:t xml:space="preserve"> </w:t>
      </w:r>
      <w:r w:rsidRPr="00081B23">
        <w:rPr>
          <w:rFonts w:eastAsia="Times New Roman"/>
          <w:i/>
          <w:iCs/>
          <w:color w:val="000000"/>
          <w:sz w:val="24"/>
          <w:szCs w:val="24"/>
        </w:rPr>
        <w:t>ArtNet News</w:t>
      </w:r>
      <w:r w:rsidRPr="00081B23">
        <w:rPr>
          <w:rFonts w:eastAsia="Times New Roman"/>
          <w:color w:val="000000"/>
          <w:sz w:val="24"/>
          <w:szCs w:val="24"/>
        </w:rPr>
        <w:t>, July 2, 2020.</w:t>
      </w:r>
    </w:p>
    <w:p w14:paraId="035B8F63" w14:textId="77777777" w:rsidR="002A5FFC" w:rsidRPr="00081B23" w:rsidRDefault="002A5FFC" w:rsidP="002A5FFC">
      <w:pPr>
        <w:ind w:left="720" w:firstLine="15"/>
        <w:rPr>
          <w:sz w:val="24"/>
          <w:szCs w:val="24"/>
        </w:rPr>
      </w:pPr>
    </w:p>
    <w:p w14:paraId="6A9875CF" w14:textId="6104AAAA"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Cherry, Deborah. </w:t>
      </w:r>
      <w:r w:rsidR="00497C8A">
        <w:rPr>
          <w:rFonts w:eastAsia="Times New Roman"/>
          <w:color w:val="000000"/>
          <w:sz w:val="24"/>
          <w:szCs w:val="24"/>
        </w:rPr>
        <w:t>“</w:t>
      </w:r>
      <w:r w:rsidRPr="00081B23">
        <w:rPr>
          <w:rFonts w:eastAsia="Times New Roman"/>
          <w:color w:val="000000"/>
          <w:sz w:val="24"/>
          <w:szCs w:val="24"/>
        </w:rPr>
        <w:t>Statues in the Square: Hauntings at the Heart of Empire.</w:t>
      </w:r>
      <w:r w:rsidR="00497C8A">
        <w:rPr>
          <w:rFonts w:eastAsia="Times New Roman"/>
          <w:color w:val="000000"/>
          <w:sz w:val="24"/>
          <w:szCs w:val="24"/>
        </w:rPr>
        <w:t>”</w:t>
      </w:r>
      <w:r w:rsidR="002A6A45">
        <w:rPr>
          <w:rFonts w:eastAsia="Times New Roman"/>
          <w:color w:val="000000"/>
          <w:sz w:val="24"/>
          <w:szCs w:val="24"/>
        </w:rPr>
        <w:t xml:space="preserve"> </w:t>
      </w:r>
      <w:r w:rsidRPr="00081B23">
        <w:rPr>
          <w:rFonts w:eastAsia="Times New Roman"/>
          <w:i/>
          <w:iCs/>
          <w:color w:val="000000"/>
          <w:sz w:val="24"/>
          <w:szCs w:val="24"/>
        </w:rPr>
        <w:t>Art History</w:t>
      </w:r>
      <w:r w:rsidRPr="00081B23">
        <w:rPr>
          <w:rFonts w:eastAsia="Times New Roman"/>
          <w:color w:val="000000"/>
          <w:sz w:val="24"/>
          <w:szCs w:val="24"/>
        </w:rPr>
        <w:t xml:space="preserve"> 29, no. 4 (September 2006): 660-97.</w:t>
      </w:r>
    </w:p>
    <w:p w14:paraId="75EC682A" w14:textId="77777777" w:rsidR="002A5FFC" w:rsidRPr="00081B23" w:rsidRDefault="002A5FFC" w:rsidP="002A5FFC">
      <w:pPr>
        <w:ind w:left="720" w:firstLine="15"/>
        <w:rPr>
          <w:sz w:val="24"/>
          <w:szCs w:val="24"/>
        </w:rPr>
      </w:pPr>
    </w:p>
    <w:p w14:paraId="0965133D" w14:textId="0B143465"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Costa, Dora L., and Matthew E. Kahn. </w:t>
      </w:r>
      <w:r w:rsidR="00497C8A">
        <w:rPr>
          <w:rFonts w:eastAsia="Times New Roman"/>
          <w:color w:val="000000"/>
          <w:sz w:val="24"/>
          <w:szCs w:val="24"/>
        </w:rPr>
        <w:t>“</w:t>
      </w:r>
      <w:r w:rsidRPr="00081B23">
        <w:rPr>
          <w:rFonts w:eastAsia="Times New Roman"/>
          <w:color w:val="000000"/>
          <w:sz w:val="24"/>
          <w:szCs w:val="24"/>
        </w:rPr>
        <w:t>Cowards and Heroes: Group Loyalty in the American Civil War.</w:t>
      </w:r>
      <w:r w:rsidR="00497C8A">
        <w:rPr>
          <w:rFonts w:eastAsia="Times New Roman"/>
          <w:color w:val="000000"/>
          <w:sz w:val="24"/>
          <w:szCs w:val="24"/>
        </w:rPr>
        <w:t>”</w:t>
      </w:r>
      <w:r w:rsidR="002A6A45">
        <w:rPr>
          <w:rFonts w:eastAsia="Times New Roman"/>
          <w:color w:val="000000"/>
          <w:sz w:val="24"/>
          <w:szCs w:val="24"/>
        </w:rPr>
        <w:t xml:space="preserve"> </w:t>
      </w:r>
      <w:r w:rsidRPr="00081B23">
        <w:rPr>
          <w:rFonts w:eastAsia="Times New Roman"/>
          <w:i/>
          <w:iCs/>
          <w:color w:val="000000"/>
          <w:sz w:val="24"/>
          <w:szCs w:val="24"/>
        </w:rPr>
        <w:t>The Quarterly Journal of Economics</w:t>
      </w:r>
      <w:r w:rsidRPr="00081B23">
        <w:rPr>
          <w:rFonts w:eastAsia="Times New Roman"/>
          <w:color w:val="000000"/>
          <w:sz w:val="24"/>
          <w:szCs w:val="24"/>
        </w:rPr>
        <w:t xml:space="preserve"> 118, no. 2 (May 2003): 519-48.</w:t>
      </w:r>
    </w:p>
    <w:p w14:paraId="059FC7EE" w14:textId="77777777" w:rsidR="002A5FFC" w:rsidRPr="00081B23" w:rsidRDefault="002A5FFC" w:rsidP="002A5FFC">
      <w:pPr>
        <w:ind w:left="720" w:firstLine="15"/>
        <w:rPr>
          <w:sz w:val="24"/>
          <w:szCs w:val="24"/>
        </w:rPr>
      </w:pPr>
    </w:p>
    <w:p w14:paraId="04B7DC4D" w14:textId="0138B079" w:rsidR="002A5FFC" w:rsidRPr="00081B23" w:rsidRDefault="002A5FFC" w:rsidP="00EF1721">
      <w:pPr>
        <w:pStyle w:val="custom-paragraph"/>
        <w:ind w:left="720"/>
        <w:rPr>
          <w:sz w:val="24"/>
          <w:szCs w:val="24"/>
        </w:rPr>
      </w:pPr>
      <w:r w:rsidRPr="00081B23">
        <w:rPr>
          <w:rFonts w:eastAsia="Times New Roman"/>
          <w:color w:val="000000"/>
          <w:sz w:val="24"/>
          <w:szCs w:val="24"/>
        </w:rPr>
        <w:t xml:space="preserve">Cox, Karen </w:t>
      </w:r>
      <w:r w:rsidR="00782906" w:rsidRPr="00081B23">
        <w:rPr>
          <w:rFonts w:eastAsia="Times New Roman"/>
          <w:color w:val="000000"/>
          <w:sz w:val="24"/>
          <w:szCs w:val="24"/>
        </w:rPr>
        <w:t>L.</w:t>
      </w:r>
      <w:r w:rsidRPr="00081B23">
        <w:rPr>
          <w:rFonts w:eastAsia="Times New Roman"/>
          <w:color w:val="000000"/>
          <w:sz w:val="24"/>
          <w:szCs w:val="24"/>
        </w:rPr>
        <w:t xml:space="preserve"> </w:t>
      </w:r>
      <w:r w:rsidRPr="00081B23">
        <w:rPr>
          <w:rFonts w:eastAsia="Times New Roman"/>
          <w:i/>
          <w:iCs/>
          <w:color w:val="000000"/>
          <w:sz w:val="24"/>
          <w:szCs w:val="24"/>
        </w:rPr>
        <w:t>Dixie</w:t>
      </w:r>
      <w:r w:rsidR="00DD7AE1">
        <w:rPr>
          <w:rFonts w:eastAsia="Times New Roman"/>
          <w:i/>
          <w:iCs/>
          <w:color w:val="000000"/>
          <w:sz w:val="24"/>
          <w:szCs w:val="24"/>
        </w:rPr>
        <w:t>’</w:t>
      </w:r>
      <w:r w:rsidRPr="00081B23">
        <w:rPr>
          <w:rFonts w:eastAsia="Times New Roman"/>
          <w:i/>
          <w:iCs/>
          <w:color w:val="000000"/>
          <w:sz w:val="24"/>
          <w:szCs w:val="24"/>
        </w:rPr>
        <w:t>s Daughters: The United Daughters of the Confederacy and the Preservation of Confederate Culture.</w:t>
      </w:r>
      <w:r w:rsidRPr="00081B23">
        <w:rPr>
          <w:rFonts w:eastAsia="Times New Roman"/>
          <w:color w:val="000000"/>
          <w:sz w:val="24"/>
          <w:szCs w:val="24"/>
        </w:rPr>
        <w:t xml:space="preserve"> Gainesville: University Press of Florida, 2019.</w:t>
      </w:r>
    </w:p>
    <w:p w14:paraId="213AD888" w14:textId="77777777" w:rsidR="002A5FFC" w:rsidRPr="00081B23" w:rsidRDefault="002A5FFC" w:rsidP="002A5FFC">
      <w:pPr>
        <w:ind w:left="720" w:firstLine="15"/>
        <w:rPr>
          <w:sz w:val="24"/>
          <w:szCs w:val="24"/>
        </w:rPr>
      </w:pPr>
    </w:p>
    <w:p w14:paraId="69918E4E" w14:textId="224D8791"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 </w:t>
      </w:r>
      <w:r w:rsidR="00497C8A">
        <w:rPr>
          <w:rFonts w:eastAsia="Times New Roman"/>
          <w:color w:val="000000"/>
          <w:sz w:val="24"/>
          <w:szCs w:val="24"/>
        </w:rPr>
        <w:t>“</w:t>
      </w:r>
      <w:r w:rsidRPr="00081B23">
        <w:rPr>
          <w:rFonts w:eastAsia="Times New Roman"/>
          <w:color w:val="000000"/>
          <w:sz w:val="24"/>
          <w:szCs w:val="24"/>
        </w:rPr>
        <w:t>Mappin the Margins: Intersectionality, Identity Politics, and Violence against Women of Color.</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color w:val="000000"/>
          <w:sz w:val="24"/>
          <w:szCs w:val="24"/>
        </w:rPr>
        <w:t xml:space="preserve">In </w:t>
      </w:r>
      <w:r w:rsidRPr="00081B23">
        <w:rPr>
          <w:rFonts w:eastAsia="Times New Roman"/>
          <w:i/>
          <w:iCs/>
          <w:color w:val="000000"/>
          <w:sz w:val="24"/>
          <w:szCs w:val="24"/>
        </w:rPr>
        <w:t>The Public Nature of Private Violence</w:t>
      </w:r>
      <w:r w:rsidRPr="00081B23">
        <w:rPr>
          <w:rFonts w:eastAsia="Times New Roman"/>
          <w:color w:val="000000"/>
          <w:sz w:val="24"/>
          <w:szCs w:val="24"/>
        </w:rPr>
        <w:t>, edited by Martha Albertson Fineman and Rixanne Mykitiuk, 93-118. New York: Routledge, 1994.</w:t>
      </w:r>
    </w:p>
    <w:p w14:paraId="689FC20E" w14:textId="77777777" w:rsidR="00EF1721" w:rsidRPr="00081B23" w:rsidRDefault="00EF1721" w:rsidP="00EF1721">
      <w:pPr>
        <w:rPr>
          <w:sz w:val="24"/>
          <w:szCs w:val="24"/>
        </w:rPr>
      </w:pPr>
    </w:p>
    <w:p w14:paraId="1B073D38" w14:textId="77777777"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Dickinson, Greg, Blair, Carole, and Ott, Brian L., eds. </w:t>
      </w:r>
      <w:r w:rsidRPr="00081B23">
        <w:rPr>
          <w:rFonts w:eastAsia="Times New Roman"/>
          <w:i/>
          <w:iCs/>
          <w:color w:val="000000"/>
          <w:sz w:val="24"/>
          <w:szCs w:val="24"/>
        </w:rPr>
        <w:t>Places of Public Memory: The Rhetoric of Museums and Memorials</w:t>
      </w:r>
      <w:r w:rsidRPr="00081B23">
        <w:rPr>
          <w:rFonts w:eastAsia="Times New Roman"/>
          <w:color w:val="000000"/>
          <w:sz w:val="24"/>
          <w:szCs w:val="24"/>
        </w:rPr>
        <w:t>. Tuscaloosa: University of Alabama Press, 2010</w:t>
      </w:r>
    </w:p>
    <w:p w14:paraId="7FC45173" w14:textId="77777777" w:rsidR="002A5FFC" w:rsidRPr="00081B23" w:rsidRDefault="002A5FFC" w:rsidP="002A5FFC">
      <w:pPr>
        <w:ind w:left="720" w:firstLine="15"/>
        <w:rPr>
          <w:sz w:val="24"/>
          <w:szCs w:val="24"/>
        </w:rPr>
      </w:pPr>
    </w:p>
    <w:p w14:paraId="2975AD41" w14:textId="3789EF1B"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Directions from Robert E Lee Memorial, Richmond, VA 23220 to Virginia Museum of Fine Arts, 200 N Arthur Ashe Blvd, Richmond, VA 23220. Map. </w:t>
      </w:r>
      <w:hyperlink r:id="rId23" w:history="1">
        <w:r w:rsidRPr="00081B23">
          <w:rPr>
            <w:rStyle w:val="Hyperlink"/>
            <w:rFonts w:eastAsia="Times New Roman"/>
            <w:sz w:val="24"/>
            <w:szCs w:val="24"/>
          </w:rPr>
          <w:t>Google Maps</w:t>
        </w:r>
      </w:hyperlink>
      <w:r w:rsidRPr="00081B23">
        <w:rPr>
          <w:rFonts w:eastAsia="Times New Roman"/>
          <w:color w:val="000000"/>
          <w:sz w:val="24"/>
          <w:szCs w:val="24"/>
        </w:rPr>
        <w:t xml:space="preserve">. </w:t>
      </w:r>
    </w:p>
    <w:p w14:paraId="22844F7C" w14:textId="77777777" w:rsidR="002A5FFC" w:rsidRPr="00081B23" w:rsidRDefault="002A5FFC" w:rsidP="002A5FFC">
      <w:pPr>
        <w:ind w:left="720" w:firstLine="15"/>
        <w:rPr>
          <w:sz w:val="24"/>
          <w:szCs w:val="24"/>
        </w:rPr>
      </w:pPr>
    </w:p>
    <w:p w14:paraId="48EA1CB7" w14:textId="2904DDA1"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Domby, Adam </w:t>
      </w:r>
      <w:r w:rsidR="00782906" w:rsidRPr="00081B23">
        <w:rPr>
          <w:rFonts w:eastAsia="Times New Roman"/>
          <w:color w:val="000000"/>
          <w:sz w:val="24"/>
          <w:szCs w:val="24"/>
        </w:rPr>
        <w:t>H.</w:t>
      </w:r>
      <w:r w:rsidRPr="00081B23">
        <w:rPr>
          <w:rFonts w:eastAsia="Times New Roman"/>
          <w:color w:val="000000"/>
          <w:sz w:val="24"/>
          <w:szCs w:val="24"/>
        </w:rPr>
        <w:t xml:space="preserve"> </w:t>
      </w:r>
      <w:r w:rsidRPr="00081B23">
        <w:rPr>
          <w:rFonts w:eastAsia="Times New Roman"/>
          <w:i/>
          <w:iCs/>
          <w:color w:val="000000"/>
          <w:sz w:val="24"/>
          <w:szCs w:val="24"/>
        </w:rPr>
        <w:t>The False Cause: Fraud, Fabrication, and White Supremacy in Confederate Memory.</w:t>
      </w:r>
      <w:r w:rsidRPr="00081B23">
        <w:rPr>
          <w:rFonts w:eastAsia="Times New Roman"/>
          <w:color w:val="000000"/>
          <w:sz w:val="24"/>
          <w:szCs w:val="24"/>
        </w:rPr>
        <w:t xml:space="preserve"> Charlottesville: University of Virginia Press, 2020.</w:t>
      </w:r>
    </w:p>
    <w:p w14:paraId="585C7C0F" w14:textId="77777777" w:rsidR="002A5FFC" w:rsidRPr="00081B23" w:rsidRDefault="002A5FFC" w:rsidP="002A5FFC">
      <w:pPr>
        <w:ind w:left="720" w:firstLine="15"/>
        <w:rPr>
          <w:sz w:val="24"/>
          <w:szCs w:val="24"/>
        </w:rPr>
      </w:pPr>
    </w:p>
    <w:p w14:paraId="6F1034A5" w14:textId="13568059"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Doss, Erika. </w:t>
      </w:r>
      <w:r w:rsidR="00497C8A">
        <w:rPr>
          <w:rFonts w:eastAsia="Times New Roman"/>
          <w:color w:val="000000"/>
          <w:sz w:val="24"/>
          <w:szCs w:val="24"/>
        </w:rPr>
        <w:t>“</w:t>
      </w:r>
      <w:r w:rsidRPr="00081B23">
        <w:rPr>
          <w:rFonts w:eastAsia="Times New Roman"/>
          <w:color w:val="000000"/>
          <w:sz w:val="24"/>
          <w:szCs w:val="24"/>
        </w:rPr>
        <w:t>War, Memory, and the Public Mediation of Affect: The National World War II Memorial and American Imperialism.</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i/>
          <w:iCs/>
          <w:color w:val="000000"/>
          <w:sz w:val="24"/>
          <w:szCs w:val="24"/>
        </w:rPr>
        <w:t>Memory Studies</w:t>
      </w:r>
      <w:r w:rsidRPr="00081B23">
        <w:rPr>
          <w:rFonts w:eastAsia="Times New Roman"/>
          <w:color w:val="000000"/>
          <w:sz w:val="24"/>
          <w:szCs w:val="24"/>
        </w:rPr>
        <w:t xml:space="preserve"> 1 (2008): 227-50.</w:t>
      </w:r>
    </w:p>
    <w:p w14:paraId="5BC09F0B" w14:textId="77777777" w:rsidR="002A5FFC" w:rsidRPr="00081B23" w:rsidRDefault="002A5FFC" w:rsidP="002A5FFC">
      <w:pPr>
        <w:ind w:left="720" w:firstLine="15"/>
        <w:rPr>
          <w:sz w:val="24"/>
          <w:szCs w:val="24"/>
        </w:rPr>
      </w:pPr>
    </w:p>
    <w:p w14:paraId="07A241A4" w14:textId="292B3332"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Du Bois, W. E. Burghardt, and Wortham, Robert </w:t>
      </w:r>
      <w:r w:rsidR="00782906" w:rsidRPr="00081B23">
        <w:rPr>
          <w:rFonts w:eastAsia="Times New Roman"/>
          <w:color w:val="000000"/>
          <w:sz w:val="24"/>
          <w:szCs w:val="24"/>
        </w:rPr>
        <w:t>A.</w:t>
      </w:r>
      <w:r w:rsidRPr="00081B23">
        <w:rPr>
          <w:rFonts w:eastAsia="Times New Roman"/>
          <w:color w:val="000000"/>
          <w:sz w:val="24"/>
          <w:szCs w:val="24"/>
        </w:rPr>
        <w:t xml:space="preserve"> </w:t>
      </w:r>
      <w:r w:rsidRPr="00081B23">
        <w:rPr>
          <w:rFonts w:eastAsia="Times New Roman"/>
          <w:i/>
          <w:iCs/>
          <w:color w:val="000000"/>
          <w:sz w:val="24"/>
          <w:szCs w:val="24"/>
        </w:rPr>
        <w:t>The Sociological Souls of Black Folk: Essays by W. E. B. Du Bois</w:t>
      </w:r>
      <w:r w:rsidRPr="00081B23">
        <w:rPr>
          <w:rFonts w:eastAsia="Times New Roman"/>
          <w:color w:val="000000"/>
          <w:sz w:val="24"/>
          <w:szCs w:val="24"/>
        </w:rPr>
        <w:t>. Blue Ridge Summit: Lexington Books, 2011</w:t>
      </w:r>
      <w:r w:rsidR="00887F4A">
        <w:rPr>
          <w:rFonts w:eastAsia="Times New Roman"/>
          <w:color w:val="000000"/>
          <w:sz w:val="24"/>
          <w:szCs w:val="24"/>
        </w:rPr>
        <w:t>.</w:t>
      </w:r>
    </w:p>
    <w:p w14:paraId="76BCDF7B" w14:textId="77777777" w:rsidR="002A5FFC" w:rsidRPr="00081B23" w:rsidRDefault="002A5FFC" w:rsidP="002A5FFC">
      <w:pPr>
        <w:ind w:left="720" w:firstLine="15"/>
        <w:rPr>
          <w:sz w:val="24"/>
          <w:szCs w:val="24"/>
        </w:rPr>
      </w:pPr>
    </w:p>
    <w:p w14:paraId="46D666A6" w14:textId="471526DE"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Du Bois, W.E.B. </w:t>
      </w:r>
      <w:r w:rsidRPr="00081B23">
        <w:rPr>
          <w:rFonts w:eastAsia="Times New Roman"/>
          <w:i/>
          <w:iCs/>
          <w:color w:val="000000"/>
          <w:sz w:val="24"/>
          <w:szCs w:val="24"/>
        </w:rPr>
        <w:t>The Souls of Black Folk</w:t>
      </w:r>
      <w:r w:rsidRPr="00081B23">
        <w:rPr>
          <w:rFonts w:eastAsia="Times New Roman"/>
          <w:color w:val="000000"/>
          <w:sz w:val="24"/>
          <w:szCs w:val="24"/>
        </w:rPr>
        <w:t xml:space="preserve">. Edited by Brent Hayes. Oxford University Press, 2009. </w:t>
      </w:r>
    </w:p>
    <w:p w14:paraId="2A2CB69D" w14:textId="77777777" w:rsidR="002A5FFC" w:rsidRPr="00081B23" w:rsidRDefault="002A5FFC" w:rsidP="002A5FFC">
      <w:pPr>
        <w:ind w:left="720" w:firstLine="15"/>
        <w:rPr>
          <w:sz w:val="24"/>
          <w:szCs w:val="24"/>
        </w:rPr>
      </w:pPr>
    </w:p>
    <w:p w14:paraId="10666361" w14:textId="77777777"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Du Bois, William Edward Burghardt, and David Levering Lewis. </w:t>
      </w:r>
      <w:r w:rsidRPr="00081B23">
        <w:rPr>
          <w:rFonts w:eastAsia="Times New Roman"/>
          <w:i/>
          <w:iCs/>
          <w:color w:val="000000"/>
          <w:sz w:val="24"/>
          <w:szCs w:val="24"/>
        </w:rPr>
        <w:t>Black Reconstruction in America</w:t>
      </w:r>
      <w:r w:rsidRPr="00081B23">
        <w:rPr>
          <w:rFonts w:eastAsia="Times New Roman"/>
          <w:color w:val="000000"/>
          <w:sz w:val="24"/>
          <w:szCs w:val="24"/>
        </w:rPr>
        <w:t xml:space="preserve">. New York: Free Press, 1998. Originally published as </w:t>
      </w:r>
      <w:r w:rsidRPr="00081B23">
        <w:rPr>
          <w:rFonts w:eastAsia="Times New Roman"/>
          <w:i/>
          <w:iCs/>
          <w:color w:val="000000"/>
          <w:sz w:val="24"/>
          <w:szCs w:val="24"/>
        </w:rPr>
        <w:t>Black Reconstruction</w:t>
      </w:r>
      <w:r w:rsidRPr="00081B23">
        <w:rPr>
          <w:rFonts w:eastAsia="Times New Roman"/>
          <w:color w:val="000000"/>
          <w:sz w:val="24"/>
          <w:szCs w:val="24"/>
        </w:rPr>
        <w:t xml:space="preserve"> (New York: Harcourt, Brace, 1935).</w:t>
      </w:r>
    </w:p>
    <w:p w14:paraId="42FF3882" w14:textId="77777777" w:rsidR="002A5FFC" w:rsidRPr="00081B23" w:rsidRDefault="002A5FFC" w:rsidP="002A5FFC">
      <w:pPr>
        <w:ind w:left="720" w:firstLine="15"/>
        <w:rPr>
          <w:sz w:val="24"/>
          <w:szCs w:val="24"/>
        </w:rPr>
      </w:pPr>
    </w:p>
    <w:p w14:paraId="5427BCE0" w14:textId="776EC1FD"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Dunbar-Ortiz, Roxanne. </w:t>
      </w:r>
      <w:r w:rsidRPr="00081B23">
        <w:rPr>
          <w:rFonts w:eastAsia="Times New Roman"/>
          <w:i/>
          <w:iCs/>
          <w:color w:val="000000"/>
          <w:sz w:val="24"/>
          <w:szCs w:val="24"/>
        </w:rPr>
        <w:t>An Indigenous Peoples</w:t>
      </w:r>
      <w:r w:rsidR="00DD7AE1">
        <w:rPr>
          <w:rFonts w:eastAsia="Times New Roman"/>
          <w:i/>
          <w:iCs/>
          <w:color w:val="000000"/>
          <w:sz w:val="24"/>
          <w:szCs w:val="24"/>
        </w:rPr>
        <w:t>’</w:t>
      </w:r>
      <w:r w:rsidRPr="00081B23">
        <w:rPr>
          <w:rFonts w:eastAsia="Times New Roman"/>
          <w:i/>
          <w:iCs/>
          <w:color w:val="000000"/>
          <w:sz w:val="24"/>
          <w:szCs w:val="24"/>
        </w:rPr>
        <w:t xml:space="preserve"> History of The United States</w:t>
      </w:r>
      <w:r w:rsidRPr="00081B23">
        <w:rPr>
          <w:rFonts w:eastAsia="Times New Roman"/>
          <w:color w:val="000000"/>
          <w:sz w:val="24"/>
          <w:szCs w:val="24"/>
        </w:rPr>
        <w:t>. Boston: Beacon Press Books, 2014.</w:t>
      </w:r>
    </w:p>
    <w:p w14:paraId="1385BB90" w14:textId="77777777" w:rsidR="002A5FFC" w:rsidRPr="00081B23" w:rsidRDefault="002A5FFC" w:rsidP="002A5FFC">
      <w:pPr>
        <w:ind w:left="720" w:firstLine="15"/>
        <w:rPr>
          <w:sz w:val="24"/>
          <w:szCs w:val="24"/>
        </w:rPr>
      </w:pPr>
    </w:p>
    <w:p w14:paraId="0C794328" w14:textId="7886926C"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Duncan, Alexandra. </w:t>
      </w:r>
      <w:r w:rsidR="00497C8A">
        <w:rPr>
          <w:rFonts w:eastAsia="Times New Roman"/>
          <w:color w:val="000000"/>
          <w:sz w:val="24"/>
          <w:szCs w:val="24"/>
        </w:rPr>
        <w:t>“</w:t>
      </w:r>
      <w:r w:rsidRPr="00081B23">
        <w:rPr>
          <w:rFonts w:eastAsia="Times New Roman"/>
          <w:color w:val="000000"/>
          <w:sz w:val="24"/>
          <w:szCs w:val="24"/>
        </w:rPr>
        <w:t>Kehinde Wiley Artist Overview and Analysis.</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color w:val="000000"/>
          <w:sz w:val="24"/>
          <w:szCs w:val="24"/>
        </w:rPr>
        <w:t xml:space="preserve">Edited by The Art Story Contributors. </w:t>
      </w:r>
      <w:r w:rsidRPr="00887F4A">
        <w:rPr>
          <w:rFonts w:eastAsia="Times New Roman"/>
          <w:i/>
          <w:iCs/>
          <w:color w:val="000000"/>
          <w:sz w:val="24"/>
          <w:szCs w:val="24"/>
        </w:rPr>
        <w:t>The Art Story</w:t>
      </w:r>
      <w:r w:rsidRPr="00081B23">
        <w:rPr>
          <w:rFonts w:eastAsia="Times New Roman"/>
          <w:color w:val="000000"/>
          <w:sz w:val="24"/>
          <w:szCs w:val="24"/>
        </w:rPr>
        <w:t>. Last modified August 6, 2018. https://www.theartstory.org/artist/wiley-kehinde/life-and-legacy/#biography_header.</w:t>
      </w:r>
    </w:p>
    <w:p w14:paraId="2311FFB8" w14:textId="77777777" w:rsidR="002A5FFC" w:rsidRPr="00081B23" w:rsidRDefault="002A5FFC" w:rsidP="002A5FFC">
      <w:pPr>
        <w:ind w:left="720" w:firstLine="15"/>
        <w:rPr>
          <w:sz w:val="24"/>
          <w:szCs w:val="24"/>
        </w:rPr>
      </w:pPr>
    </w:p>
    <w:p w14:paraId="048BF370" w14:textId="5DAC2CFF"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Duquette Smith, Cynthia, and Teresa Bergman. </w:t>
      </w:r>
      <w:r w:rsidR="00497C8A">
        <w:rPr>
          <w:rFonts w:eastAsia="Times New Roman"/>
          <w:color w:val="000000"/>
          <w:sz w:val="24"/>
          <w:szCs w:val="24"/>
        </w:rPr>
        <w:t>“</w:t>
      </w:r>
      <w:r w:rsidRPr="00081B23">
        <w:rPr>
          <w:rFonts w:eastAsia="Times New Roman"/>
          <w:color w:val="000000"/>
          <w:sz w:val="24"/>
          <w:szCs w:val="24"/>
        </w:rPr>
        <w:t xml:space="preserve">You Were on Indian Land: Alcatraz Island as </w:t>
      </w:r>
      <w:r w:rsidR="00057A18" w:rsidRPr="00081B23">
        <w:rPr>
          <w:rFonts w:eastAsia="Times New Roman"/>
          <w:color w:val="000000"/>
          <w:sz w:val="24"/>
          <w:szCs w:val="24"/>
        </w:rPr>
        <w:t>Recalcitrant</w:t>
      </w:r>
      <w:r w:rsidRPr="00081B23">
        <w:rPr>
          <w:rFonts w:eastAsia="Times New Roman"/>
          <w:color w:val="000000"/>
          <w:sz w:val="24"/>
          <w:szCs w:val="24"/>
        </w:rPr>
        <w:t xml:space="preserve"> Memory Space.</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color w:val="000000"/>
          <w:sz w:val="24"/>
          <w:szCs w:val="24"/>
        </w:rPr>
        <w:t xml:space="preserve">In </w:t>
      </w:r>
      <w:r w:rsidRPr="00081B23">
        <w:rPr>
          <w:rFonts w:eastAsia="Times New Roman"/>
          <w:i/>
          <w:iCs/>
          <w:color w:val="000000"/>
          <w:sz w:val="24"/>
          <w:szCs w:val="24"/>
        </w:rPr>
        <w:t>Places of Public Memory: The Rhetoric of Museums and Memorials</w:t>
      </w:r>
      <w:r w:rsidRPr="00081B23">
        <w:rPr>
          <w:rFonts w:eastAsia="Times New Roman"/>
          <w:color w:val="000000"/>
          <w:sz w:val="24"/>
          <w:szCs w:val="24"/>
        </w:rPr>
        <w:t>, by Greg Dickinsen, Carole Blair, Brian L. Ott, and John Louis Lucaites, 160-88. University of Alabama Press, 2010.</w:t>
      </w:r>
    </w:p>
    <w:p w14:paraId="0806CF01" w14:textId="77777777" w:rsidR="002A5FFC" w:rsidRPr="00081B23" w:rsidRDefault="002A5FFC" w:rsidP="002A5FFC">
      <w:pPr>
        <w:ind w:left="720" w:firstLine="15"/>
        <w:rPr>
          <w:sz w:val="24"/>
          <w:szCs w:val="24"/>
        </w:rPr>
      </w:pPr>
    </w:p>
    <w:p w14:paraId="08401F80" w14:textId="55FC5F17"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Edwards, Peter, Enenkel, Karl A. </w:t>
      </w:r>
      <w:r w:rsidR="00057A18" w:rsidRPr="00081B23">
        <w:rPr>
          <w:rFonts w:eastAsia="Times New Roman"/>
          <w:color w:val="000000"/>
          <w:sz w:val="24"/>
          <w:szCs w:val="24"/>
        </w:rPr>
        <w:t>E..</w:t>
      </w:r>
      <w:r w:rsidRPr="00081B23">
        <w:rPr>
          <w:rFonts w:eastAsia="Times New Roman"/>
          <w:color w:val="000000"/>
          <w:sz w:val="24"/>
          <w:szCs w:val="24"/>
        </w:rPr>
        <w:t xml:space="preserve">, and Graham, Elspeth, eds. </w:t>
      </w:r>
      <w:r w:rsidRPr="00081B23">
        <w:rPr>
          <w:rFonts w:eastAsia="Times New Roman"/>
          <w:i/>
          <w:iCs/>
          <w:color w:val="000000"/>
          <w:sz w:val="24"/>
          <w:szCs w:val="24"/>
        </w:rPr>
        <w:t>Intersections: Horse As Cultural Icon: the Real and Symbolic Horse in the Early Modern World.</w:t>
      </w:r>
      <w:r w:rsidRPr="00081B23">
        <w:rPr>
          <w:rFonts w:eastAsia="Times New Roman"/>
          <w:color w:val="000000"/>
          <w:sz w:val="24"/>
          <w:szCs w:val="24"/>
        </w:rPr>
        <w:t xml:space="preserve"> Leiden: BRILL, 2011.</w:t>
      </w:r>
    </w:p>
    <w:p w14:paraId="1F052594" w14:textId="77777777" w:rsidR="002A5FFC" w:rsidRPr="00081B23" w:rsidRDefault="002A5FFC" w:rsidP="002A5FFC">
      <w:pPr>
        <w:ind w:left="720" w:firstLine="15"/>
        <w:rPr>
          <w:sz w:val="24"/>
          <w:szCs w:val="24"/>
        </w:rPr>
      </w:pPr>
    </w:p>
    <w:p w14:paraId="237F5B76" w14:textId="314724E7"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Edwards, Linda. </w:t>
      </w:r>
      <w:r w:rsidR="00497C8A">
        <w:rPr>
          <w:rFonts w:eastAsia="Times New Roman"/>
          <w:color w:val="000000"/>
          <w:sz w:val="24"/>
          <w:szCs w:val="24"/>
        </w:rPr>
        <w:t>“</w:t>
      </w:r>
      <w:r w:rsidRPr="00081B23">
        <w:rPr>
          <w:rFonts w:eastAsia="Times New Roman"/>
          <w:color w:val="000000"/>
          <w:sz w:val="24"/>
          <w:szCs w:val="24"/>
        </w:rPr>
        <w:t>Statement from the President General.</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color w:val="000000"/>
          <w:sz w:val="24"/>
          <w:szCs w:val="24"/>
        </w:rPr>
        <w:t>United Daughters of the Confederacy. https://hqudc.org/.</w:t>
      </w:r>
    </w:p>
    <w:p w14:paraId="67E47649" w14:textId="77777777" w:rsidR="002A5FFC" w:rsidRPr="00081B23" w:rsidRDefault="002A5FFC" w:rsidP="002A5FFC">
      <w:pPr>
        <w:ind w:left="720" w:firstLine="15"/>
        <w:rPr>
          <w:sz w:val="24"/>
          <w:szCs w:val="24"/>
        </w:rPr>
      </w:pPr>
    </w:p>
    <w:p w14:paraId="429AC61B" w14:textId="115F8BD6" w:rsidR="002A5FFC" w:rsidRPr="00081B23" w:rsidRDefault="00497C8A" w:rsidP="002A5FFC">
      <w:pPr>
        <w:pStyle w:val="custom-paragraph"/>
        <w:ind w:left="720"/>
        <w:rPr>
          <w:sz w:val="24"/>
          <w:szCs w:val="24"/>
        </w:rPr>
      </w:pPr>
      <w:r>
        <w:rPr>
          <w:rFonts w:eastAsia="Times New Roman"/>
          <w:color w:val="000000"/>
          <w:sz w:val="24"/>
          <w:szCs w:val="24"/>
        </w:rPr>
        <w:t>“</w:t>
      </w:r>
      <w:r w:rsidR="002A5FFC" w:rsidRPr="00081B23">
        <w:rPr>
          <w:rFonts w:eastAsia="Times New Roman"/>
          <w:color w:val="000000"/>
          <w:sz w:val="24"/>
          <w:szCs w:val="24"/>
        </w:rPr>
        <w:t>Erasing History or Making History? Race, Racism, and the American Memorial Landscape.</w:t>
      </w:r>
      <w:r>
        <w:rPr>
          <w:rFonts w:eastAsia="Times New Roman"/>
          <w:color w:val="000000"/>
          <w:sz w:val="24"/>
          <w:szCs w:val="24"/>
        </w:rPr>
        <w:t>”</w:t>
      </w:r>
      <w:r w:rsidR="000C76E3">
        <w:rPr>
          <w:rFonts w:eastAsia="Times New Roman"/>
          <w:color w:val="000000"/>
          <w:sz w:val="24"/>
          <w:szCs w:val="24"/>
        </w:rPr>
        <w:t xml:space="preserve"> </w:t>
      </w:r>
      <w:r w:rsidR="002A5FFC" w:rsidRPr="00081B23">
        <w:rPr>
          <w:rFonts w:eastAsia="Times New Roman"/>
          <w:color w:val="000000"/>
          <w:sz w:val="24"/>
          <w:szCs w:val="24"/>
        </w:rPr>
        <w:t>Video, 58:41. YouTube.</w:t>
      </w:r>
    </w:p>
    <w:p w14:paraId="46AECFC0" w14:textId="77777777" w:rsidR="002A5FFC" w:rsidRPr="00081B23" w:rsidRDefault="002A5FFC" w:rsidP="002A5FFC">
      <w:pPr>
        <w:ind w:left="720" w:firstLine="15"/>
        <w:rPr>
          <w:sz w:val="24"/>
          <w:szCs w:val="24"/>
        </w:rPr>
      </w:pPr>
    </w:p>
    <w:p w14:paraId="3B64DFB4" w14:textId="77777777"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Fahs, Alice, and Waugh, Joan, eds. </w:t>
      </w:r>
      <w:r w:rsidRPr="00081B23">
        <w:rPr>
          <w:rFonts w:eastAsia="Times New Roman"/>
          <w:i/>
          <w:iCs/>
          <w:color w:val="000000"/>
          <w:sz w:val="24"/>
          <w:szCs w:val="24"/>
        </w:rPr>
        <w:t>Memory of the Civil War in American Culture</w:t>
      </w:r>
      <w:r w:rsidRPr="00081B23">
        <w:rPr>
          <w:rFonts w:eastAsia="Times New Roman"/>
          <w:color w:val="000000"/>
          <w:sz w:val="24"/>
          <w:szCs w:val="24"/>
        </w:rPr>
        <w:t>. Chapel Hill: The University of North Carolina Press, 2004.</w:t>
      </w:r>
    </w:p>
    <w:p w14:paraId="27E6C5E6" w14:textId="77777777" w:rsidR="002A5FFC" w:rsidRPr="00081B23" w:rsidRDefault="002A5FFC" w:rsidP="002A5FFC">
      <w:pPr>
        <w:ind w:left="720" w:firstLine="15"/>
        <w:rPr>
          <w:sz w:val="24"/>
          <w:szCs w:val="24"/>
        </w:rPr>
      </w:pPr>
    </w:p>
    <w:p w14:paraId="5B42C34C" w14:textId="77777777" w:rsidR="002A5FFC" w:rsidRPr="00081B23" w:rsidRDefault="002A5FFC" w:rsidP="002A5FFC">
      <w:pPr>
        <w:pStyle w:val="custom-paragraph"/>
        <w:ind w:left="720"/>
        <w:rPr>
          <w:sz w:val="24"/>
          <w:szCs w:val="24"/>
        </w:rPr>
      </w:pPr>
      <w:r w:rsidRPr="00081B23">
        <w:rPr>
          <w:rFonts w:eastAsia="Times New Roman"/>
          <w:color w:val="000000"/>
          <w:sz w:val="24"/>
          <w:szCs w:val="24"/>
        </w:rPr>
        <w:t>Falbisoner, Martin. Monument Avenue Historic District, Richmond, Virginia: The J.E.B. Stuart Monument. Photograph. Wikimedia Commons. September 7, 2013. https://commons.wikimedia.org/wiki/File:Monument_Ave_Stuart.JPG.</w:t>
      </w:r>
    </w:p>
    <w:p w14:paraId="2B4B2409" w14:textId="77777777" w:rsidR="002A5FFC" w:rsidRPr="00081B23" w:rsidRDefault="002A5FFC" w:rsidP="002A5FFC">
      <w:pPr>
        <w:ind w:left="720" w:firstLine="15"/>
        <w:rPr>
          <w:sz w:val="24"/>
          <w:szCs w:val="24"/>
        </w:rPr>
      </w:pPr>
    </w:p>
    <w:p w14:paraId="7CB2368C" w14:textId="77777777"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Fanon, Frantz, and Anthony Appiah. </w:t>
      </w:r>
      <w:r w:rsidRPr="00081B23">
        <w:rPr>
          <w:rFonts w:eastAsia="Times New Roman"/>
          <w:i/>
          <w:iCs/>
          <w:color w:val="000000"/>
          <w:sz w:val="24"/>
          <w:szCs w:val="24"/>
        </w:rPr>
        <w:t>Black Skin, White Masks</w:t>
      </w:r>
      <w:r w:rsidRPr="00081B23">
        <w:rPr>
          <w:rFonts w:eastAsia="Times New Roman"/>
          <w:color w:val="000000"/>
          <w:sz w:val="24"/>
          <w:szCs w:val="24"/>
        </w:rPr>
        <w:t>. Translated by Richard Philcox. New York: Grove Press, 2008.</w:t>
      </w:r>
    </w:p>
    <w:p w14:paraId="5BE38B6C" w14:textId="77777777" w:rsidR="002A5FFC" w:rsidRPr="00081B23" w:rsidRDefault="002A5FFC" w:rsidP="002A5FFC">
      <w:pPr>
        <w:ind w:left="720" w:firstLine="15"/>
        <w:rPr>
          <w:sz w:val="24"/>
          <w:szCs w:val="24"/>
        </w:rPr>
      </w:pPr>
    </w:p>
    <w:p w14:paraId="2EACE7CF" w14:textId="048EBCEC" w:rsidR="002A5FFC" w:rsidRDefault="002A5FFC" w:rsidP="00057A18">
      <w:pPr>
        <w:pStyle w:val="custom-paragraph"/>
        <w:ind w:left="720"/>
        <w:rPr>
          <w:rFonts w:eastAsia="Times New Roman"/>
          <w:color w:val="000000"/>
          <w:sz w:val="24"/>
          <w:szCs w:val="24"/>
        </w:rPr>
      </w:pPr>
      <w:r w:rsidRPr="00081B23">
        <w:rPr>
          <w:rFonts w:eastAsia="Times New Roman"/>
          <w:color w:val="000000"/>
          <w:sz w:val="24"/>
          <w:szCs w:val="24"/>
        </w:rPr>
        <w:t xml:space="preserve">Fellman, Michael. </w:t>
      </w:r>
      <w:r w:rsidRPr="00081B23">
        <w:rPr>
          <w:rFonts w:eastAsia="Times New Roman"/>
          <w:i/>
          <w:iCs/>
          <w:color w:val="000000"/>
          <w:sz w:val="24"/>
          <w:szCs w:val="24"/>
        </w:rPr>
        <w:t>The Making of Robert E. Lee</w:t>
      </w:r>
      <w:r w:rsidRPr="00081B23">
        <w:rPr>
          <w:rFonts w:eastAsia="Times New Roman"/>
          <w:color w:val="000000"/>
          <w:sz w:val="24"/>
          <w:szCs w:val="24"/>
        </w:rPr>
        <w:t>. New York: Random House, 2000.</w:t>
      </w:r>
    </w:p>
    <w:p w14:paraId="545C6FE7" w14:textId="77777777" w:rsidR="00057A18" w:rsidRPr="00081B23" w:rsidRDefault="00057A18" w:rsidP="00057A18">
      <w:pPr>
        <w:pStyle w:val="custom-paragraph"/>
        <w:ind w:left="720"/>
        <w:rPr>
          <w:sz w:val="24"/>
          <w:szCs w:val="24"/>
        </w:rPr>
      </w:pPr>
    </w:p>
    <w:p w14:paraId="3A45AF5D" w14:textId="19844306"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Foner, Eric. </w:t>
      </w:r>
      <w:r w:rsidR="00497C8A">
        <w:rPr>
          <w:rFonts w:eastAsia="Times New Roman"/>
          <w:color w:val="000000"/>
          <w:sz w:val="24"/>
          <w:szCs w:val="24"/>
        </w:rPr>
        <w:t>“</w:t>
      </w:r>
      <w:r w:rsidRPr="00081B23">
        <w:rPr>
          <w:rFonts w:eastAsia="Times New Roman"/>
          <w:color w:val="000000"/>
          <w:sz w:val="24"/>
          <w:szCs w:val="24"/>
        </w:rPr>
        <w:t>The Making and the Breaking of the Legend of Robert E. Lee.</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i/>
          <w:iCs/>
          <w:color w:val="000000"/>
          <w:sz w:val="24"/>
          <w:szCs w:val="24"/>
        </w:rPr>
        <w:t>The New York Times</w:t>
      </w:r>
      <w:r w:rsidRPr="00081B23">
        <w:rPr>
          <w:rFonts w:eastAsia="Times New Roman"/>
          <w:color w:val="000000"/>
          <w:sz w:val="24"/>
          <w:szCs w:val="24"/>
        </w:rPr>
        <w:t>, August 28, 2017, 1-3.</w:t>
      </w:r>
    </w:p>
    <w:p w14:paraId="1E656159" w14:textId="77777777" w:rsidR="002A5FFC" w:rsidRPr="00081B23" w:rsidRDefault="002A5FFC" w:rsidP="002A5FFC">
      <w:pPr>
        <w:ind w:left="720" w:firstLine="15"/>
        <w:rPr>
          <w:sz w:val="24"/>
          <w:szCs w:val="24"/>
        </w:rPr>
      </w:pPr>
    </w:p>
    <w:p w14:paraId="32544FA7" w14:textId="77777777"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Foucault, Michel. </w:t>
      </w:r>
      <w:r w:rsidRPr="00081B23">
        <w:rPr>
          <w:rFonts w:eastAsia="Times New Roman"/>
          <w:i/>
          <w:iCs/>
          <w:color w:val="000000"/>
          <w:sz w:val="24"/>
          <w:szCs w:val="24"/>
        </w:rPr>
        <w:t>Discipline and Punish: The Birth of the Prison</w:t>
      </w:r>
      <w:r w:rsidRPr="00081B23">
        <w:rPr>
          <w:rFonts w:eastAsia="Times New Roman"/>
          <w:color w:val="000000"/>
          <w:sz w:val="24"/>
          <w:szCs w:val="24"/>
        </w:rPr>
        <w:t>. 2nd ed. Translated by Alan Sheridan. New York: Random House US, 1995.</w:t>
      </w:r>
    </w:p>
    <w:p w14:paraId="6780759C" w14:textId="77777777" w:rsidR="002A5FFC" w:rsidRPr="00081B23" w:rsidRDefault="002A5FFC" w:rsidP="002A5FFC">
      <w:pPr>
        <w:ind w:left="720" w:firstLine="15"/>
        <w:rPr>
          <w:sz w:val="24"/>
          <w:szCs w:val="24"/>
        </w:rPr>
      </w:pPr>
    </w:p>
    <w:p w14:paraId="462CC780" w14:textId="1340668F"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Fox-Genoves, Elizabeth and Eugene D. Genovese. </w:t>
      </w:r>
      <w:r w:rsidRPr="00081B23">
        <w:rPr>
          <w:rFonts w:eastAsia="Times New Roman"/>
          <w:i/>
          <w:iCs/>
          <w:color w:val="000000"/>
          <w:sz w:val="24"/>
          <w:szCs w:val="24"/>
        </w:rPr>
        <w:t>The Mind of the Master Class: History and Faith in the Southern Slaveholders</w:t>
      </w:r>
      <w:r w:rsidR="00DD7AE1">
        <w:rPr>
          <w:rFonts w:eastAsia="Times New Roman"/>
          <w:i/>
          <w:iCs/>
          <w:color w:val="000000"/>
          <w:sz w:val="24"/>
          <w:szCs w:val="24"/>
        </w:rPr>
        <w:t>’</w:t>
      </w:r>
      <w:r w:rsidRPr="00081B23">
        <w:rPr>
          <w:rFonts w:eastAsia="Times New Roman"/>
          <w:i/>
          <w:iCs/>
          <w:color w:val="000000"/>
          <w:sz w:val="24"/>
          <w:szCs w:val="24"/>
        </w:rPr>
        <w:t xml:space="preserve"> Worldview</w:t>
      </w:r>
      <w:r w:rsidRPr="00081B23">
        <w:rPr>
          <w:rFonts w:eastAsia="Times New Roman"/>
          <w:color w:val="000000"/>
          <w:sz w:val="24"/>
          <w:szCs w:val="24"/>
        </w:rPr>
        <w:t>. Cambridge: Cambridge University Press, 2005.</w:t>
      </w:r>
    </w:p>
    <w:p w14:paraId="3EEE4D92" w14:textId="77777777" w:rsidR="002A5FFC" w:rsidRPr="00081B23" w:rsidRDefault="002A5FFC" w:rsidP="002A5FFC">
      <w:pPr>
        <w:ind w:left="720" w:firstLine="15"/>
        <w:rPr>
          <w:sz w:val="24"/>
          <w:szCs w:val="24"/>
        </w:rPr>
      </w:pPr>
    </w:p>
    <w:p w14:paraId="5722AC3C" w14:textId="77777777"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Fullerton, Travis. </w:t>
      </w:r>
      <w:r w:rsidRPr="00081B23">
        <w:rPr>
          <w:rFonts w:eastAsia="Times New Roman"/>
          <w:i/>
          <w:iCs/>
          <w:color w:val="000000"/>
          <w:sz w:val="24"/>
          <w:szCs w:val="24"/>
        </w:rPr>
        <w:t>Sculpture Created by Kehinde Wiley for VMFA</w:t>
      </w:r>
      <w:r w:rsidRPr="00081B23">
        <w:rPr>
          <w:rFonts w:eastAsia="Times New Roman"/>
          <w:color w:val="000000"/>
          <w:sz w:val="24"/>
          <w:szCs w:val="24"/>
        </w:rPr>
        <w:t>. Photograph. Virginia Museum of Fine Arts. https://www.vmfa.museum/about/rumors-of-war/.</w:t>
      </w:r>
    </w:p>
    <w:p w14:paraId="68365D99" w14:textId="77777777" w:rsidR="002A5FFC" w:rsidRPr="00081B23" w:rsidRDefault="002A5FFC" w:rsidP="002A5FFC">
      <w:pPr>
        <w:ind w:left="720" w:firstLine="15"/>
        <w:rPr>
          <w:sz w:val="24"/>
          <w:szCs w:val="24"/>
        </w:rPr>
      </w:pPr>
    </w:p>
    <w:p w14:paraId="08B1B4B1" w14:textId="77777777"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Gast, John. </w:t>
      </w:r>
      <w:r w:rsidRPr="00081B23">
        <w:rPr>
          <w:rFonts w:eastAsia="Times New Roman"/>
          <w:i/>
          <w:iCs/>
          <w:color w:val="000000"/>
          <w:sz w:val="24"/>
          <w:szCs w:val="24"/>
        </w:rPr>
        <w:t>American Progress</w:t>
      </w:r>
      <w:r w:rsidRPr="00081B23">
        <w:rPr>
          <w:rFonts w:eastAsia="Times New Roman"/>
          <w:color w:val="000000"/>
          <w:sz w:val="24"/>
          <w:szCs w:val="24"/>
        </w:rPr>
        <w:t>. 1872. Oil. https://commons.wikimedia.org/wiki/File:American_Progress_(John_Gast_painting).jpg.</w:t>
      </w:r>
    </w:p>
    <w:p w14:paraId="246D9251" w14:textId="77777777" w:rsidR="002A5FFC" w:rsidRPr="00081B23" w:rsidRDefault="002A5FFC" w:rsidP="002A5FFC">
      <w:pPr>
        <w:ind w:left="720" w:firstLine="15"/>
        <w:rPr>
          <w:sz w:val="24"/>
          <w:szCs w:val="24"/>
        </w:rPr>
      </w:pPr>
    </w:p>
    <w:p w14:paraId="1A92E0C1" w14:textId="020BEC17"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Gershon, Livia. </w:t>
      </w:r>
      <w:r w:rsidR="00497C8A">
        <w:rPr>
          <w:rFonts w:eastAsia="Times New Roman"/>
          <w:color w:val="000000"/>
          <w:sz w:val="24"/>
          <w:szCs w:val="24"/>
        </w:rPr>
        <w:t>“</w:t>
      </w:r>
      <w:r w:rsidRPr="00081B23">
        <w:rPr>
          <w:rFonts w:eastAsia="Times New Roman"/>
          <w:color w:val="000000"/>
          <w:sz w:val="24"/>
          <w:szCs w:val="24"/>
        </w:rPr>
        <w:t>Richmond</w:t>
      </w:r>
      <w:r w:rsidR="00DD7AE1">
        <w:rPr>
          <w:rFonts w:eastAsia="Times New Roman"/>
          <w:color w:val="000000"/>
          <w:sz w:val="24"/>
          <w:szCs w:val="24"/>
        </w:rPr>
        <w:t>’</w:t>
      </w:r>
      <w:r w:rsidRPr="00081B23">
        <w:rPr>
          <w:rFonts w:eastAsia="Times New Roman"/>
          <w:color w:val="000000"/>
          <w:sz w:val="24"/>
          <w:szCs w:val="24"/>
        </w:rPr>
        <w:t>s Robert E. Lee Statue Is Headed to a Black History Museum.</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i/>
          <w:iCs/>
          <w:color w:val="000000"/>
          <w:sz w:val="24"/>
          <w:szCs w:val="24"/>
        </w:rPr>
        <w:t>Smithsonian Magazine</w:t>
      </w:r>
      <w:r w:rsidRPr="00081B23">
        <w:rPr>
          <w:rFonts w:eastAsia="Times New Roman"/>
          <w:color w:val="000000"/>
          <w:sz w:val="24"/>
          <w:szCs w:val="24"/>
        </w:rPr>
        <w:t>, January 5, 2022. https://www.smithsonianmag.com/smart-news/richmond-confederate-monuments-headed-to-black-history-museum-180979319/#:~:text=But%20a%20lawsuit%20filed%20by,controversial%20statues%20following%20their%20removal.</w:t>
      </w:r>
    </w:p>
    <w:p w14:paraId="0FC50FDA" w14:textId="77777777" w:rsidR="002A5FFC" w:rsidRPr="00081B23" w:rsidRDefault="002A5FFC" w:rsidP="002A5FFC">
      <w:pPr>
        <w:ind w:left="720" w:firstLine="15"/>
        <w:rPr>
          <w:sz w:val="24"/>
          <w:szCs w:val="24"/>
        </w:rPr>
      </w:pPr>
    </w:p>
    <w:p w14:paraId="15FDD977" w14:textId="77777777"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Goggin, Peter N. </w:t>
      </w:r>
      <w:r w:rsidRPr="00081B23">
        <w:rPr>
          <w:rFonts w:eastAsia="Times New Roman"/>
          <w:i/>
          <w:iCs/>
          <w:color w:val="000000"/>
          <w:sz w:val="24"/>
          <w:szCs w:val="24"/>
        </w:rPr>
        <w:t>Environmental Rhetoric and Ecologies of Place</w:t>
      </w:r>
      <w:r w:rsidRPr="00081B23">
        <w:rPr>
          <w:rFonts w:eastAsia="Times New Roman"/>
          <w:color w:val="000000"/>
          <w:sz w:val="24"/>
          <w:szCs w:val="24"/>
        </w:rPr>
        <w:t>. London: Taylor &amp; Francis Group, 2013.</w:t>
      </w:r>
    </w:p>
    <w:p w14:paraId="468C77B5" w14:textId="77777777" w:rsidR="002A5FFC" w:rsidRPr="00081B23" w:rsidRDefault="002A5FFC" w:rsidP="002A5FFC">
      <w:pPr>
        <w:ind w:left="720" w:firstLine="15"/>
        <w:rPr>
          <w:sz w:val="24"/>
          <w:szCs w:val="24"/>
        </w:rPr>
      </w:pPr>
    </w:p>
    <w:p w14:paraId="15D92D8D" w14:textId="07C7024E"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Goldfield, David R. </w:t>
      </w:r>
      <w:r w:rsidRPr="00081B23">
        <w:rPr>
          <w:rFonts w:eastAsia="Times New Roman"/>
          <w:i/>
          <w:iCs/>
          <w:color w:val="000000"/>
          <w:sz w:val="24"/>
          <w:szCs w:val="24"/>
        </w:rPr>
        <w:t>The American Journey: A History of the United States</w:t>
      </w:r>
      <w:r w:rsidRPr="00081B23">
        <w:rPr>
          <w:rFonts w:eastAsia="Times New Roman"/>
          <w:color w:val="000000"/>
          <w:sz w:val="24"/>
          <w:szCs w:val="24"/>
        </w:rPr>
        <w:t>. Prentice Hall portfolio ed. Pearson Prentice Hall, 2006.</w:t>
      </w:r>
    </w:p>
    <w:p w14:paraId="47B5490C" w14:textId="77777777" w:rsidR="002A5FFC" w:rsidRPr="00081B23" w:rsidRDefault="002A5FFC" w:rsidP="002A5FFC">
      <w:pPr>
        <w:ind w:left="720" w:firstLine="15"/>
        <w:rPr>
          <w:sz w:val="24"/>
          <w:szCs w:val="24"/>
        </w:rPr>
      </w:pPr>
    </w:p>
    <w:p w14:paraId="10C02E80" w14:textId="1E6CD698"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Goldstein, Steve. </w:t>
      </w:r>
      <w:r w:rsidR="00497C8A">
        <w:rPr>
          <w:rFonts w:eastAsia="Times New Roman"/>
          <w:color w:val="000000"/>
          <w:sz w:val="24"/>
          <w:szCs w:val="24"/>
        </w:rPr>
        <w:t>“</w:t>
      </w:r>
      <w:r w:rsidRPr="00081B23">
        <w:rPr>
          <w:rFonts w:eastAsia="Times New Roman"/>
          <w:color w:val="000000"/>
          <w:sz w:val="24"/>
          <w:szCs w:val="24"/>
        </w:rPr>
        <w:t>Plans for Arthur Ashe Statue Bring Fighting Words to Richmond.</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i/>
          <w:iCs/>
          <w:color w:val="000000"/>
          <w:sz w:val="24"/>
          <w:szCs w:val="24"/>
        </w:rPr>
        <w:t>The Baltimore Sun</w:t>
      </w:r>
      <w:r w:rsidRPr="00081B23">
        <w:rPr>
          <w:rFonts w:eastAsia="Times New Roman"/>
          <w:color w:val="000000"/>
          <w:sz w:val="24"/>
          <w:szCs w:val="24"/>
        </w:rPr>
        <w:t>, July 11, 1995.</w:t>
      </w:r>
    </w:p>
    <w:p w14:paraId="37C48F82" w14:textId="77777777" w:rsidR="002A5FFC" w:rsidRPr="00081B23" w:rsidRDefault="002A5FFC" w:rsidP="002A5FFC">
      <w:pPr>
        <w:ind w:left="720" w:firstLine="15"/>
        <w:rPr>
          <w:sz w:val="24"/>
          <w:szCs w:val="24"/>
        </w:rPr>
      </w:pPr>
    </w:p>
    <w:p w14:paraId="0AC2521C" w14:textId="50714D74"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Graff, Henry. </w:t>
      </w:r>
      <w:r w:rsidR="00497C8A">
        <w:rPr>
          <w:rFonts w:eastAsia="Times New Roman"/>
          <w:color w:val="000000"/>
          <w:sz w:val="24"/>
          <w:szCs w:val="24"/>
        </w:rPr>
        <w:t>“</w:t>
      </w:r>
      <w:r w:rsidRPr="00081B23">
        <w:rPr>
          <w:rFonts w:eastAsia="Times New Roman"/>
          <w:color w:val="000000"/>
          <w:sz w:val="24"/>
          <w:szCs w:val="24"/>
        </w:rPr>
        <w:t>Statue of Confederate Gen. J.E.B. Stuart Removed in Richmond.</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color w:val="000000"/>
          <w:sz w:val="24"/>
          <w:szCs w:val="24"/>
        </w:rPr>
        <w:t>NBC12. Last modified July 7, 2020. https://www.nbc12.com/2020/07/07/crews-begin-removal-jeb-stuart-statue/.</w:t>
      </w:r>
    </w:p>
    <w:p w14:paraId="5BD4B484" w14:textId="77777777" w:rsidR="002A5FFC" w:rsidRPr="00081B23" w:rsidRDefault="002A5FFC" w:rsidP="002A5FFC">
      <w:pPr>
        <w:ind w:left="720" w:firstLine="15"/>
        <w:rPr>
          <w:sz w:val="24"/>
          <w:szCs w:val="24"/>
        </w:rPr>
      </w:pPr>
    </w:p>
    <w:p w14:paraId="0A1E1C93" w14:textId="25B52984"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Guégan, Xavier. </w:t>
      </w:r>
      <w:r w:rsidR="00497C8A">
        <w:rPr>
          <w:rFonts w:eastAsia="Times New Roman"/>
          <w:color w:val="000000"/>
          <w:sz w:val="24"/>
          <w:szCs w:val="24"/>
        </w:rPr>
        <w:t>“</w:t>
      </w:r>
      <w:r w:rsidRPr="00081B23">
        <w:rPr>
          <w:rFonts w:eastAsia="Times New Roman"/>
          <w:color w:val="000000"/>
          <w:sz w:val="24"/>
          <w:szCs w:val="24"/>
        </w:rPr>
        <w:t>Transmissible Sites: Monuments, Memorials and Their Visibility on the Metropole and Periphery.</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color w:val="000000"/>
          <w:sz w:val="24"/>
          <w:szCs w:val="24"/>
        </w:rPr>
        <w:t xml:space="preserve">In </w:t>
      </w:r>
      <w:r w:rsidRPr="00081B23">
        <w:rPr>
          <w:rFonts w:eastAsia="Times New Roman"/>
          <w:i/>
          <w:iCs/>
          <w:color w:val="000000"/>
          <w:sz w:val="24"/>
          <w:szCs w:val="24"/>
        </w:rPr>
        <w:t>Sites of Imperial Memory: Commemorating Colonial Rule in the Nineteenth and Twentieth Centuries; Studies in Imperialism</w:t>
      </w:r>
      <w:r w:rsidRPr="00081B23">
        <w:rPr>
          <w:rFonts w:eastAsia="Times New Roman"/>
          <w:color w:val="000000"/>
          <w:sz w:val="24"/>
          <w:szCs w:val="24"/>
        </w:rPr>
        <w:t>, compiled by Dominik Geppert and Frank Muller, 21-38. Manchester: Manchester University Press, 2015.</w:t>
      </w:r>
    </w:p>
    <w:p w14:paraId="403AE71A" w14:textId="77777777" w:rsidR="002A5FFC" w:rsidRPr="00081B23" w:rsidRDefault="002A5FFC" w:rsidP="002A5FFC">
      <w:pPr>
        <w:ind w:left="720" w:firstLine="15"/>
        <w:rPr>
          <w:sz w:val="24"/>
          <w:szCs w:val="24"/>
        </w:rPr>
      </w:pPr>
    </w:p>
    <w:p w14:paraId="2EC0B706" w14:textId="320686A5"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Hammond Schwartz, Peter. </w:t>
      </w:r>
      <w:r w:rsidR="00497C8A">
        <w:rPr>
          <w:rFonts w:eastAsia="Times New Roman"/>
          <w:color w:val="000000"/>
          <w:sz w:val="24"/>
          <w:szCs w:val="24"/>
        </w:rPr>
        <w:t>“</w:t>
      </w:r>
      <w:r w:rsidRPr="00081B23">
        <w:rPr>
          <w:rFonts w:eastAsia="Times New Roman"/>
          <w:color w:val="000000"/>
          <w:sz w:val="24"/>
          <w:szCs w:val="24"/>
        </w:rPr>
        <w:t>Equestrian Imagery in European and American Political Thought: Toward an Understanding of Symbols as Political Texts.</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i/>
          <w:iCs/>
          <w:color w:val="000000"/>
          <w:sz w:val="24"/>
          <w:szCs w:val="24"/>
        </w:rPr>
        <w:t>The Western Political Quarterly</w:t>
      </w:r>
      <w:r w:rsidRPr="00081B23">
        <w:rPr>
          <w:rFonts w:eastAsia="Times New Roman"/>
          <w:color w:val="000000"/>
          <w:sz w:val="24"/>
          <w:szCs w:val="24"/>
        </w:rPr>
        <w:t xml:space="preserve"> 41, no. 4 (December 1988): 653-73.</w:t>
      </w:r>
    </w:p>
    <w:p w14:paraId="323A2E35" w14:textId="77777777" w:rsidR="002A5FFC" w:rsidRPr="00081B23" w:rsidRDefault="002A5FFC" w:rsidP="002A5FFC">
      <w:pPr>
        <w:ind w:left="720" w:firstLine="15"/>
        <w:rPr>
          <w:sz w:val="24"/>
          <w:szCs w:val="24"/>
        </w:rPr>
      </w:pPr>
    </w:p>
    <w:p w14:paraId="7D0B7699" w14:textId="3F682BAD"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Hatt, Michael, and Charlotte Klonk. </w:t>
      </w:r>
      <w:r w:rsidR="00497C8A">
        <w:rPr>
          <w:rFonts w:eastAsia="Times New Roman"/>
          <w:color w:val="000000"/>
          <w:sz w:val="24"/>
          <w:szCs w:val="24"/>
        </w:rPr>
        <w:t>“</w:t>
      </w:r>
      <w:r w:rsidRPr="00081B23">
        <w:rPr>
          <w:rFonts w:eastAsia="Times New Roman"/>
          <w:color w:val="000000"/>
          <w:sz w:val="24"/>
          <w:szCs w:val="24"/>
        </w:rPr>
        <w:t>Iconography - Iconology: Erwin Panofsky.</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color w:val="000000"/>
          <w:sz w:val="24"/>
          <w:szCs w:val="24"/>
        </w:rPr>
        <w:t xml:space="preserve">In </w:t>
      </w:r>
      <w:r w:rsidRPr="00081B23">
        <w:rPr>
          <w:rFonts w:eastAsia="Times New Roman"/>
          <w:i/>
          <w:iCs/>
          <w:color w:val="000000"/>
          <w:sz w:val="24"/>
          <w:szCs w:val="24"/>
        </w:rPr>
        <w:t>Art History: A Critical Introduction to Its Methods</w:t>
      </w:r>
      <w:r w:rsidRPr="00081B23">
        <w:rPr>
          <w:rFonts w:eastAsia="Times New Roman"/>
          <w:color w:val="000000"/>
          <w:sz w:val="24"/>
          <w:szCs w:val="24"/>
        </w:rPr>
        <w:t>, 96-119. Manchester: Manchester University Press, 2017.</w:t>
      </w:r>
    </w:p>
    <w:p w14:paraId="3BD1D97F" w14:textId="77777777" w:rsidR="002A5FFC" w:rsidRPr="00081B23" w:rsidRDefault="002A5FFC" w:rsidP="002A5FFC">
      <w:pPr>
        <w:ind w:left="720" w:firstLine="15"/>
        <w:rPr>
          <w:sz w:val="24"/>
          <w:szCs w:val="24"/>
        </w:rPr>
      </w:pPr>
    </w:p>
    <w:p w14:paraId="7C91B82C" w14:textId="5BBB425D"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Higham, John. </w:t>
      </w:r>
      <w:r w:rsidR="00497C8A">
        <w:rPr>
          <w:rFonts w:eastAsia="Times New Roman"/>
          <w:color w:val="000000"/>
          <w:sz w:val="24"/>
          <w:szCs w:val="24"/>
        </w:rPr>
        <w:t>“</w:t>
      </w:r>
      <w:r w:rsidRPr="00081B23">
        <w:rPr>
          <w:rFonts w:eastAsia="Times New Roman"/>
          <w:color w:val="000000"/>
          <w:sz w:val="24"/>
          <w:szCs w:val="24"/>
        </w:rPr>
        <w:t>Indian Princess and Roman Goddess: The First Female Symbols of America</w:t>
      </w:r>
      <w:r w:rsidR="00497C8A">
        <w:rPr>
          <w:rFonts w:eastAsia="Times New Roman"/>
          <w:color w:val="000000"/>
          <w:sz w:val="24"/>
          <w:szCs w:val="24"/>
        </w:rPr>
        <w:t>”</w:t>
      </w:r>
      <w:r w:rsidRPr="00081B23">
        <w:rPr>
          <w:rFonts w:eastAsia="Times New Roman"/>
          <w:color w:val="000000"/>
          <w:sz w:val="24"/>
          <w:szCs w:val="24"/>
        </w:rPr>
        <w:t xml:space="preserve">, </w:t>
      </w:r>
      <w:r w:rsidRPr="00081B23">
        <w:rPr>
          <w:rFonts w:eastAsia="Times New Roman"/>
          <w:i/>
          <w:iCs/>
          <w:color w:val="000000"/>
          <w:sz w:val="24"/>
          <w:szCs w:val="24"/>
        </w:rPr>
        <w:t>Proceedings of the American Antiquarian Society</w:t>
      </w:r>
      <w:r w:rsidR="00887F4A">
        <w:rPr>
          <w:rFonts w:eastAsia="Times New Roman"/>
          <w:i/>
          <w:iCs/>
          <w:color w:val="000000"/>
          <w:sz w:val="24"/>
          <w:szCs w:val="24"/>
        </w:rPr>
        <w:t xml:space="preserve">, </w:t>
      </w:r>
      <w:r w:rsidR="00887F4A" w:rsidRPr="00081B23">
        <w:rPr>
          <w:rFonts w:eastAsia="Times New Roman"/>
          <w:color w:val="000000"/>
          <w:sz w:val="24"/>
          <w:szCs w:val="24"/>
        </w:rPr>
        <w:t>100</w:t>
      </w:r>
      <w:r w:rsidR="00887F4A">
        <w:rPr>
          <w:rFonts w:eastAsia="Times New Roman"/>
          <w:color w:val="000000"/>
          <w:sz w:val="24"/>
          <w:szCs w:val="24"/>
        </w:rPr>
        <w:t xml:space="preserve">, </w:t>
      </w:r>
      <w:r w:rsidRPr="00081B23">
        <w:rPr>
          <w:rFonts w:eastAsia="Times New Roman"/>
          <w:color w:val="000000"/>
          <w:sz w:val="24"/>
          <w:szCs w:val="24"/>
        </w:rPr>
        <w:t>1990</w:t>
      </w:r>
      <w:r w:rsidR="00887F4A">
        <w:rPr>
          <w:rFonts w:eastAsia="Times New Roman"/>
          <w:color w:val="000000"/>
          <w:sz w:val="24"/>
          <w:szCs w:val="24"/>
        </w:rPr>
        <w:t xml:space="preserve">. </w:t>
      </w:r>
      <w:r w:rsidRPr="00081B23">
        <w:rPr>
          <w:rFonts w:eastAsia="Times New Roman"/>
          <w:color w:val="000000"/>
          <w:sz w:val="24"/>
          <w:szCs w:val="24"/>
        </w:rPr>
        <w:t>50–51</w:t>
      </w:r>
    </w:p>
    <w:p w14:paraId="7D53646B" w14:textId="77777777" w:rsidR="002A5FFC" w:rsidRPr="00081B23" w:rsidRDefault="002A5FFC" w:rsidP="002A5FFC">
      <w:pPr>
        <w:ind w:left="720" w:firstLine="15"/>
        <w:rPr>
          <w:sz w:val="24"/>
          <w:szCs w:val="24"/>
        </w:rPr>
      </w:pPr>
    </w:p>
    <w:p w14:paraId="03406791" w14:textId="1A606D7B"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Hill, Evan, Ainara Tiefenthäler, Christiaan Triebert, Drew Jordan, Haley Willis, and Robin Stein. </w:t>
      </w:r>
      <w:r w:rsidR="00497C8A">
        <w:rPr>
          <w:rFonts w:eastAsia="Times New Roman"/>
          <w:color w:val="000000"/>
          <w:sz w:val="24"/>
          <w:szCs w:val="24"/>
        </w:rPr>
        <w:t>“</w:t>
      </w:r>
      <w:r w:rsidRPr="00081B23">
        <w:rPr>
          <w:rFonts w:eastAsia="Times New Roman"/>
          <w:color w:val="000000"/>
          <w:sz w:val="24"/>
          <w:szCs w:val="24"/>
        </w:rPr>
        <w:t>How George Floyd Was Killed in Police Custody.</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i/>
          <w:iCs/>
          <w:color w:val="000000"/>
          <w:sz w:val="24"/>
          <w:szCs w:val="24"/>
        </w:rPr>
        <w:t>The New York Times</w:t>
      </w:r>
      <w:r w:rsidRPr="00081B23">
        <w:rPr>
          <w:rFonts w:eastAsia="Times New Roman"/>
          <w:color w:val="000000"/>
          <w:sz w:val="24"/>
          <w:szCs w:val="24"/>
        </w:rPr>
        <w:t>, January 24, 2022. https://www.nytimes.com/2020/05/31/us/george-floyd-investigation.html.</w:t>
      </w:r>
    </w:p>
    <w:p w14:paraId="58D1E18B" w14:textId="77777777" w:rsidR="002A5FFC" w:rsidRPr="00081B23" w:rsidRDefault="002A5FFC" w:rsidP="002A5FFC">
      <w:pPr>
        <w:ind w:left="720" w:firstLine="15"/>
        <w:rPr>
          <w:sz w:val="24"/>
          <w:szCs w:val="24"/>
        </w:rPr>
      </w:pPr>
    </w:p>
    <w:p w14:paraId="06C6705D" w14:textId="0054D52A"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Horton, Amanda. </w:t>
      </w:r>
      <w:r w:rsidR="00497C8A">
        <w:rPr>
          <w:rFonts w:eastAsia="Times New Roman"/>
          <w:color w:val="000000"/>
          <w:sz w:val="24"/>
          <w:szCs w:val="24"/>
        </w:rPr>
        <w:t>“</w:t>
      </w:r>
      <w:r w:rsidRPr="00081B23">
        <w:rPr>
          <w:rFonts w:eastAsia="Times New Roman"/>
          <w:color w:val="000000"/>
          <w:sz w:val="24"/>
          <w:szCs w:val="24"/>
        </w:rPr>
        <w:t>The Horse as a Symbol of Patriotism in the United States.</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i/>
          <w:iCs/>
          <w:color w:val="000000"/>
          <w:sz w:val="24"/>
          <w:szCs w:val="24"/>
        </w:rPr>
        <w:t>The International Journal of Visual Design</w:t>
      </w:r>
      <w:r w:rsidRPr="00081B23">
        <w:rPr>
          <w:rFonts w:eastAsia="Times New Roman"/>
          <w:color w:val="000000"/>
          <w:sz w:val="24"/>
          <w:szCs w:val="24"/>
        </w:rPr>
        <w:t xml:space="preserve"> 11, no. 4 (2017): 1-17.</w:t>
      </w:r>
    </w:p>
    <w:p w14:paraId="17347E4D" w14:textId="77777777" w:rsidR="002A5FFC" w:rsidRPr="00081B23" w:rsidRDefault="002A5FFC" w:rsidP="00057A18">
      <w:pPr>
        <w:rPr>
          <w:sz w:val="24"/>
          <w:szCs w:val="24"/>
        </w:rPr>
      </w:pPr>
    </w:p>
    <w:p w14:paraId="53DE15E1" w14:textId="77777777"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Kabel, Matthias. </w:t>
      </w:r>
      <w:r w:rsidRPr="00081B23">
        <w:rPr>
          <w:rFonts w:eastAsia="Times New Roman"/>
          <w:i/>
          <w:iCs/>
          <w:color w:val="000000"/>
          <w:sz w:val="24"/>
          <w:szCs w:val="24"/>
        </w:rPr>
        <w:t>Equestrian Statue of Marcus Aurelius Full View Front Left</w:t>
      </w:r>
      <w:r w:rsidRPr="00081B23">
        <w:rPr>
          <w:rFonts w:eastAsia="Times New Roman"/>
          <w:color w:val="000000"/>
          <w:sz w:val="24"/>
          <w:szCs w:val="24"/>
        </w:rPr>
        <w:t>. April 8, 2009. Photograph. https://commons.wikimedia.org/wiki/File:Equestrian_statue_of_Marcus_Aurelius_full_view_front_left.jpg.</w:t>
      </w:r>
    </w:p>
    <w:p w14:paraId="09FA44A3" w14:textId="77777777" w:rsidR="002A5FFC" w:rsidRPr="00081B23" w:rsidRDefault="002A5FFC" w:rsidP="002A5FFC">
      <w:pPr>
        <w:ind w:left="720" w:firstLine="15"/>
        <w:rPr>
          <w:sz w:val="24"/>
          <w:szCs w:val="24"/>
        </w:rPr>
      </w:pPr>
    </w:p>
    <w:p w14:paraId="6127EA45" w14:textId="518258B1"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Katersky, Aaron, and Bill Hutchinson. </w:t>
      </w:r>
      <w:r w:rsidR="00497C8A">
        <w:rPr>
          <w:rFonts w:eastAsia="Times New Roman"/>
          <w:color w:val="000000"/>
          <w:sz w:val="24"/>
          <w:szCs w:val="24"/>
        </w:rPr>
        <w:t>“</w:t>
      </w:r>
      <w:r w:rsidRPr="00081B23">
        <w:rPr>
          <w:rFonts w:eastAsia="Times New Roman"/>
          <w:color w:val="000000"/>
          <w:sz w:val="24"/>
          <w:szCs w:val="24"/>
        </w:rPr>
        <w:t xml:space="preserve">Buffalo Mass Shooting Suspect </w:t>
      </w:r>
      <w:r w:rsidR="00DD7AE1">
        <w:rPr>
          <w:rFonts w:eastAsia="Times New Roman"/>
          <w:color w:val="000000"/>
          <w:sz w:val="24"/>
          <w:szCs w:val="24"/>
        </w:rPr>
        <w:t>‘</w:t>
      </w:r>
      <w:r w:rsidRPr="00081B23">
        <w:rPr>
          <w:rFonts w:eastAsia="Times New Roman"/>
          <w:color w:val="000000"/>
          <w:sz w:val="24"/>
          <w:szCs w:val="24"/>
        </w:rPr>
        <w:t>radicalized</w:t>
      </w:r>
      <w:r w:rsidR="00DD7AE1">
        <w:rPr>
          <w:rFonts w:eastAsia="Times New Roman"/>
          <w:color w:val="000000"/>
          <w:sz w:val="24"/>
          <w:szCs w:val="24"/>
        </w:rPr>
        <w:t>’</w:t>
      </w:r>
      <w:r w:rsidRPr="00081B23">
        <w:rPr>
          <w:rFonts w:eastAsia="Times New Roman"/>
          <w:color w:val="000000"/>
          <w:sz w:val="24"/>
          <w:szCs w:val="24"/>
        </w:rPr>
        <w:t xml:space="preserve"> by Fringe Social Media: NY Attorney General.</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i/>
          <w:iCs/>
          <w:color w:val="000000"/>
          <w:sz w:val="24"/>
          <w:szCs w:val="24"/>
        </w:rPr>
        <w:t>ABC News</w:t>
      </w:r>
      <w:r w:rsidRPr="00081B23">
        <w:rPr>
          <w:rFonts w:eastAsia="Times New Roman"/>
          <w:color w:val="000000"/>
          <w:sz w:val="24"/>
          <w:szCs w:val="24"/>
        </w:rPr>
        <w:t>, October 18, 2022. https://abcnews.go.com/US/buffalo-mass-shooting-suspect-radicalized-fringe-social-media/story?id=91670651.</w:t>
      </w:r>
    </w:p>
    <w:p w14:paraId="535336BA" w14:textId="77777777" w:rsidR="002A5FFC" w:rsidRPr="00081B23" w:rsidRDefault="002A5FFC" w:rsidP="002A5FFC">
      <w:pPr>
        <w:ind w:left="720" w:firstLine="15"/>
        <w:rPr>
          <w:sz w:val="24"/>
          <w:szCs w:val="24"/>
        </w:rPr>
      </w:pPr>
    </w:p>
    <w:p w14:paraId="3A67595C" w14:textId="77777777"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Kaufman, Will. </w:t>
      </w:r>
      <w:r w:rsidRPr="00081B23">
        <w:rPr>
          <w:rFonts w:eastAsia="Times New Roman"/>
          <w:i/>
          <w:iCs/>
          <w:color w:val="000000"/>
          <w:sz w:val="24"/>
          <w:szCs w:val="24"/>
        </w:rPr>
        <w:t>The Civil War in American Culture</w:t>
      </w:r>
      <w:r w:rsidRPr="00081B23">
        <w:rPr>
          <w:rFonts w:eastAsia="Times New Roman"/>
          <w:color w:val="000000"/>
          <w:sz w:val="24"/>
          <w:szCs w:val="24"/>
        </w:rPr>
        <w:t>. Edinburgh: Edinburgh University Press, 2006.</w:t>
      </w:r>
    </w:p>
    <w:p w14:paraId="29DBE575" w14:textId="77777777" w:rsidR="002A5FFC" w:rsidRPr="00081B23" w:rsidRDefault="002A5FFC" w:rsidP="002A5FFC">
      <w:pPr>
        <w:ind w:left="720" w:firstLine="15"/>
        <w:rPr>
          <w:sz w:val="24"/>
          <w:szCs w:val="24"/>
        </w:rPr>
      </w:pPr>
    </w:p>
    <w:p w14:paraId="73FE7478" w14:textId="77777777"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Kelle, Brad E., Frank Ritchel, Ames, Jacob L., Wright, Kelle, Brad E, Ames, Frank Richtel, and Wright, Jacob L, eds. </w:t>
      </w:r>
      <w:r w:rsidRPr="00081B23">
        <w:rPr>
          <w:rFonts w:eastAsia="Times New Roman"/>
          <w:i/>
          <w:iCs/>
          <w:color w:val="000000"/>
          <w:sz w:val="24"/>
          <w:szCs w:val="24"/>
        </w:rPr>
        <w:t>Warfare, Ritual, and Symbol in Biblical and Modern Contexts</w:t>
      </w:r>
      <w:r w:rsidRPr="00081B23">
        <w:rPr>
          <w:rFonts w:eastAsia="Times New Roman"/>
          <w:color w:val="000000"/>
          <w:sz w:val="24"/>
          <w:szCs w:val="24"/>
        </w:rPr>
        <w:t>. Atlanta: Society of Biblical Literature, 2014.</w:t>
      </w:r>
    </w:p>
    <w:p w14:paraId="03C71DED" w14:textId="77777777" w:rsidR="002A5FFC" w:rsidRPr="00081B23" w:rsidRDefault="002A5FFC" w:rsidP="002A5FFC">
      <w:pPr>
        <w:ind w:left="720" w:firstLine="15"/>
        <w:rPr>
          <w:sz w:val="24"/>
          <w:szCs w:val="24"/>
        </w:rPr>
      </w:pPr>
    </w:p>
    <w:p w14:paraId="08D3CA2B" w14:textId="10914D21" w:rsidR="002A5FFC" w:rsidRPr="00081B23" w:rsidRDefault="00497C8A" w:rsidP="002A5FFC">
      <w:pPr>
        <w:pStyle w:val="custom-paragraph"/>
        <w:ind w:left="720"/>
        <w:rPr>
          <w:sz w:val="24"/>
          <w:szCs w:val="24"/>
        </w:rPr>
      </w:pPr>
      <w:r>
        <w:rPr>
          <w:rFonts w:eastAsia="Times New Roman"/>
          <w:color w:val="000000"/>
          <w:sz w:val="24"/>
          <w:szCs w:val="24"/>
        </w:rPr>
        <w:t>“</w:t>
      </w:r>
      <w:r w:rsidR="002A5FFC" w:rsidRPr="00081B23">
        <w:rPr>
          <w:rFonts w:eastAsia="Times New Roman"/>
          <w:color w:val="000000"/>
          <w:sz w:val="24"/>
          <w:szCs w:val="24"/>
        </w:rPr>
        <w:t>Ku Klux Klan.</w:t>
      </w:r>
      <w:r>
        <w:rPr>
          <w:rFonts w:eastAsia="Times New Roman"/>
          <w:color w:val="000000"/>
          <w:sz w:val="24"/>
          <w:szCs w:val="24"/>
        </w:rPr>
        <w:t>”</w:t>
      </w:r>
      <w:r w:rsidR="000C76E3">
        <w:rPr>
          <w:rFonts w:eastAsia="Times New Roman"/>
          <w:color w:val="000000"/>
          <w:sz w:val="24"/>
          <w:szCs w:val="24"/>
        </w:rPr>
        <w:t xml:space="preserve"> </w:t>
      </w:r>
      <w:r w:rsidR="002A5FFC" w:rsidRPr="00081B23">
        <w:rPr>
          <w:rFonts w:eastAsia="Times New Roman"/>
          <w:color w:val="000000"/>
          <w:sz w:val="24"/>
          <w:szCs w:val="24"/>
        </w:rPr>
        <w:t>Southern Poverty Law Center. https://www.splcenter.org/fighting-hate/extremist-files/ideology/ku-klux-klan.</w:t>
      </w:r>
    </w:p>
    <w:p w14:paraId="3FFF8885" w14:textId="77777777" w:rsidR="002A5FFC" w:rsidRPr="00081B23" w:rsidRDefault="002A5FFC" w:rsidP="002A5FFC">
      <w:pPr>
        <w:ind w:left="720" w:firstLine="15"/>
        <w:rPr>
          <w:sz w:val="24"/>
          <w:szCs w:val="24"/>
        </w:rPr>
      </w:pPr>
    </w:p>
    <w:p w14:paraId="4925394C" w14:textId="3148B026"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Landler, Mark. </w:t>
      </w:r>
      <w:r w:rsidR="00497C8A">
        <w:rPr>
          <w:rFonts w:eastAsia="Times New Roman"/>
          <w:color w:val="000000"/>
          <w:sz w:val="24"/>
          <w:szCs w:val="24"/>
        </w:rPr>
        <w:t>“</w:t>
      </w:r>
      <w:r w:rsidRPr="00081B23">
        <w:rPr>
          <w:rFonts w:eastAsia="Times New Roman"/>
          <w:color w:val="000000"/>
          <w:sz w:val="24"/>
          <w:szCs w:val="24"/>
        </w:rPr>
        <w:t>Bristol Removes Statue of Black Protester after Just One Day.</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i/>
          <w:iCs/>
          <w:color w:val="000000"/>
          <w:sz w:val="24"/>
          <w:szCs w:val="24"/>
        </w:rPr>
        <w:t>The New York Times</w:t>
      </w:r>
      <w:r w:rsidRPr="00081B23">
        <w:rPr>
          <w:rFonts w:eastAsia="Times New Roman"/>
          <w:color w:val="000000"/>
          <w:sz w:val="24"/>
          <w:szCs w:val="24"/>
        </w:rPr>
        <w:t>, July 16, 2020.</w:t>
      </w:r>
    </w:p>
    <w:p w14:paraId="3413F06D" w14:textId="77777777" w:rsidR="002A5FFC" w:rsidRPr="00081B23" w:rsidRDefault="002A5FFC" w:rsidP="002A5FFC">
      <w:pPr>
        <w:ind w:left="720" w:firstLine="15"/>
        <w:rPr>
          <w:sz w:val="24"/>
          <w:szCs w:val="24"/>
        </w:rPr>
      </w:pPr>
    </w:p>
    <w:p w14:paraId="7BFB5AF0" w14:textId="4C9A6E62"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Larsen, Laragh. </w:t>
      </w:r>
      <w:r w:rsidR="00497C8A">
        <w:rPr>
          <w:rFonts w:eastAsia="Times New Roman"/>
          <w:color w:val="000000"/>
          <w:sz w:val="24"/>
          <w:szCs w:val="24"/>
        </w:rPr>
        <w:t>“</w:t>
      </w:r>
      <w:r w:rsidRPr="00081B23">
        <w:rPr>
          <w:rFonts w:eastAsia="Times New Roman"/>
          <w:color w:val="000000"/>
          <w:sz w:val="24"/>
          <w:szCs w:val="24"/>
        </w:rPr>
        <w:t>Re-placing Imperial Landscapes: Colonial Monuments and the Transition to Independence in Kenya.</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i/>
          <w:iCs/>
          <w:color w:val="000000"/>
          <w:sz w:val="24"/>
          <w:szCs w:val="24"/>
        </w:rPr>
        <w:t>Journal of Historical Geography</w:t>
      </w:r>
      <w:r w:rsidRPr="00081B23">
        <w:rPr>
          <w:rFonts w:eastAsia="Times New Roman"/>
          <w:color w:val="000000"/>
          <w:sz w:val="24"/>
          <w:szCs w:val="24"/>
        </w:rPr>
        <w:t xml:space="preserve"> 38 (2012): 45-56.</w:t>
      </w:r>
    </w:p>
    <w:p w14:paraId="74DCA51E" w14:textId="77777777" w:rsidR="002A5FFC" w:rsidRPr="00081B23" w:rsidRDefault="002A5FFC" w:rsidP="002A5FFC">
      <w:pPr>
        <w:ind w:left="720" w:firstLine="15"/>
        <w:rPr>
          <w:sz w:val="24"/>
          <w:szCs w:val="24"/>
        </w:rPr>
      </w:pPr>
    </w:p>
    <w:p w14:paraId="4FB75A85" w14:textId="5B897181"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Lawler, Andrew. </w:t>
      </w:r>
      <w:r w:rsidR="00497C8A">
        <w:rPr>
          <w:rFonts w:eastAsia="Times New Roman"/>
          <w:color w:val="000000"/>
          <w:sz w:val="24"/>
          <w:szCs w:val="24"/>
        </w:rPr>
        <w:t>“</w:t>
      </w:r>
      <w:r w:rsidRPr="00081B23">
        <w:rPr>
          <w:rFonts w:eastAsia="Times New Roman"/>
          <w:color w:val="000000"/>
          <w:sz w:val="24"/>
          <w:szCs w:val="24"/>
        </w:rPr>
        <w:t>The Origin of Monument Avenue, America</w:t>
      </w:r>
      <w:r w:rsidR="00DD7AE1">
        <w:rPr>
          <w:rFonts w:eastAsia="Times New Roman"/>
          <w:color w:val="000000"/>
          <w:sz w:val="24"/>
          <w:szCs w:val="24"/>
        </w:rPr>
        <w:t>’</w:t>
      </w:r>
      <w:r w:rsidRPr="00081B23">
        <w:rPr>
          <w:rFonts w:eastAsia="Times New Roman"/>
          <w:color w:val="000000"/>
          <w:sz w:val="24"/>
          <w:szCs w:val="24"/>
        </w:rPr>
        <w:t>s Most Controversial Street.</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i/>
          <w:iCs/>
          <w:color w:val="000000"/>
          <w:sz w:val="24"/>
          <w:szCs w:val="24"/>
        </w:rPr>
        <w:t>National Geographic</w:t>
      </w:r>
      <w:r w:rsidRPr="00081B23">
        <w:rPr>
          <w:rFonts w:eastAsia="Times New Roman"/>
          <w:color w:val="000000"/>
          <w:sz w:val="24"/>
          <w:szCs w:val="24"/>
        </w:rPr>
        <w:t>, July 27, 2020.</w:t>
      </w:r>
    </w:p>
    <w:p w14:paraId="48188C70" w14:textId="77777777" w:rsidR="002A5FFC" w:rsidRPr="00081B23" w:rsidRDefault="002A5FFC" w:rsidP="002A5FFC">
      <w:pPr>
        <w:ind w:left="720" w:firstLine="15"/>
        <w:rPr>
          <w:sz w:val="24"/>
          <w:szCs w:val="24"/>
        </w:rPr>
      </w:pPr>
    </w:p>
    <w:p w14:paraId="70D082A5" w14:textId="42D43BC7"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Le Corbeiller, Clare. </w:t>
      </w:r>
      <w:r w:rsidR="00497C8A">
        <w:rPr>
          <w:rFonts w:eastAsia="Times New Roman"/>
          <w:color w:val="000000"/>
          <w:sz w:val="24"/>
          <w:szCs w:val="24"/>
        </w:rPr>
        <w:t>“</w:t>
      </w:r>
      <w:r w:rsidRPr="00081B23">
        <w:rPr>
          <w:rFonts w:eastAsia="Times New Roman"/>
          <w:color w:val="000000"/>
          <w:sz w:val="24"/>
          <w:szCs w:val="24"/>
        </w:rPr>
        <w:t>Miss America and Her Sisters: Personifications of the Four Parts the World.</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i/>
          <w:iCs/>
          <w:color w:val="000000"/>
          <w:sz w:val="24"/>
          <w:szCs w:val="24"/>
        </w:rPr>
        <w:t>The Metropolitan Museum of Art Bulletin</w:t>
      </w:r>
      <w:r w:rsidRPr="00081B23">
        <w:rPr>
          <w:rFonts w:eastAsia="Times New Roman"/>
          <w:color w:val="000000"/>
          <w:sz w:val="24"/>
          <w:szCs w:val="24"/>
        </w:rPr>
        <w:t>, April 1961, 1-17.</w:t>
      </w:r>
    </w:p>
    <w:p w14:paraId="0A30EB9B" w14:textId="77777777" w:rsidR="002A5FFC" w:rsidRPr="00081B23" w:rsidRDefault="002A5FFC" w:rsidP="002A5FFC">
      <w:pPr>
        <w:ind w:left="720" w:firstLine="15"/>
        <w:rPr>
          <w:sz w:val="24"/>
          <w:szCs w:val="24"/>
        </w:rPr>
      </w:pPr>
    </w:p>
    <w:p w14:paraId="11CB4FEF" w14:textId="1999B5DD"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Levin, Kevin </w:t>
      </w:r>
      <w:r w:rsidR="00782906" w:rsidRPr="00081B23">
        <w:rPr>
          <w:rFonts w:eastAsia="Times New Roman"/>
          <w:color w:val="000000"/>
          <w:sz w:val="24"/>
          <w:szCs w:val="24"/>
        </w:rPr>
        <w:t>M.</w:t>
      </w:r>
      <w:r w:rsidRPr="00081B23">
        <w:rPr>
          <w:rFonts w:eastAsia="Times New Roman"/>
          <w:color w:val="000000"/>
          <w:sz w:val="24"/>
          <w:szCs w:val="24"/>
        </w:rPr>
        <w:t xml:space="preserve"> </w:t>
      </w:r>
      <w:r w:rsidRPr="00081B23">
        <w:rPr>
          <w:rFonts w:eastAsia="Times New Roman"/>
          <w:i/>
          <w:iCs/>
          <w:color w:val="000000"/>
          <w:sz w:val="24"/>
          <w:szCs w:val="24"/>
        </w:rPr>
        <w:t>Searching for Black Confederates: The Civil War</w:t>
      </w:r>
      <w:r w:rsidR="00DD7AE1">
        <w:rPr>
          <w:rFonts w:eastAsia="Times New Roman"/>
          <w:i/>
          <w:iCs/>
          <w:color w:val="000000"/>
          <w:sz w:val="24"/>
          <w:szCs w:val="24"/>
        </w:rPr>
        <w:t>’</w:t>
      </w:r>
      <w:r w:rsidRPr="00081B23">
        <w:rPr>
          <w:rFonts w:eastAsia="Times New Roman"/>
          <w:i/>
          <w:iCs/>
          <w:color w:val="000000"/>
          <w:sz w:val="24"/>
          <w:szCs w:val="24"/>
        </w:rPr>
        <w:t>s Most Persistent Myth</w:t>
      </w:r>
      <w:r w:rsidRPr="00081B23">
        <w:rPr>
          <w:rFonts w:eastAsia="Times New Roman"/>
          <w:color w:val="000000"/>
          <w:sz w:val="24"/>
          <w:szCs w:val="24"/>
        </w:rPr>
        <w:t>. Chapel Hill: University of North Carolina Press, 2019.</w:t>
      </w:r>
    </w:p>
    <w:p w14:paraId="3FC64743" w14:textId="77777777" w:rsidR="002A5FFC" w:rsidRPr="00081B23" w:rsidRDefault="002A5FFC" w:rsidP="002A5FFC">
      <w:pPr>
        <w:ind w:left="720" w:firstLine="15"/>
        <w:rPr>
          <w:sz w:val="24"/>
          <w:szCs w:val="24"/>
        </w:rPr>
      </w:pPr>
    </w:p>
    <w:p w14:paraId="34A89B19" w14:textId="77777777"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Levinson, Sanford. </w:t>
      </w:r>
      <w:r w:rsidRPr="00081B23">
        <w:rPr>
          <w:rFonts w:eastAsia="Times New Roman"/>
          <w:i/>
          <w:iCs/>
          <w:color w:val="000000"/>
          <w:sz w:val="24"/>
          <w:szCs w:val="24"/>
        </w:rPr>
        <w:t>Written in Stone: Public Monuments in Changing Societies</w:t>
      </w:r>
      <w:r w:rsidRPr="00081B23">
        <w:rPr>
          <w:rFonts w:eastAsia="Times New Roman"/>
          <w:color w:val="000000"/>
          <w:sz w:val="24"/>
          <w:szCs w:val="24"/>
        </w:rPr>
        <w:t>. Durham: Duke University Press, 2018.</w:t>
      </w:r>
    </w:p>
    <w:p w14:paraId="4352EC0B" w14:textId="77777777" w:rsidR="002A5FFC" w:rsidRPr="00081B23" w:rsidRDefault="002A5FFC" w:rsidP="002A5FFC">
      <w:pPr>
        <w:ind w:left="720" w:firstLine="15"/>
        <w:rPr>
          <w:sz w:val="24"/>
          <w:szCs w:val="24"/>
        </w:rPr>
      </w:pPr>
    </w:p>
    <w:p w14:paraId="5F36334B" w14:textId="630619EE"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Little, Becky. </w:t>
      </w:r>
      <w:r w:rsidR="00497C8A">
        <w:rPr>
          <w:rFonts w:eastAsia="Times New Roman"/>
          <w:color w:val="000000"/>
          <w:sz w:val="24"/>
          <w:szCs w:val="24"/>
        </w:rPr>
        <w:t>“</w:t>
      </w:r>
      <w:r w:rsidRPr="00081B23">
        <w:rPr>
          <w:rFonts w:eastAsia="Times New Roman"/>
          <w:color w:val="000000"/>
          <w:sz w:val="24"/>
          <w:szCs w:val="24"/>
        </w:rPr>
        <w:t>Why the Confederate Flag Made a 20th Century Comeback.</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i/>
          <w:iCs/>
          <w:color w:val="000000"/>
          <w:sz w:val="24"/>
          <w:szCs w:val="24"/>
        </w:rPr>
        <w:t>National Geographic</w:t>
      </w:r>
      <w:r w:rsidRPr="00081B23">
        <w:rPr>
          <w:rFonts w:eastAsia="Times New Roman"/>
          <w:color w:val="000000"/>
          <w:sz w:val="24"/>
          <w:szCs w:val="24"/>
        </w:rPr>
        <w:t>, June 26, 2015.</w:t>
      </w:r>
    </w:p>
    <w:p w14:paraId="3D5AA128" w14:textId="77777777" w:rsidR="002A5FFC" w:rsidRPr="00081B23" w:rsidRDefault="002A5FFC" w:rsidP="002A5FFC">
      <w:pPr>
        <w:ind w:left="720" w:firstLine="15"/>
        <w:rPr>
          <w:sz w:val="24"/>
          <w:szCs w:val="24"/>
        </w:rPr>
      </w:pPr>
    </w:p>
    <w:p w14:paraId="58E55E5C" w14:textId="40181ADE"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Locke, Joseph L., and Ben Wright. </w:t>
      </w:r>
      <w:r w:rsidRPr="00081B23">
        <w:rPr>
          <w:rFonts w:eastAsia="Times New Roman"/>
          <w:i/>
          <w:iCs/>
          <w:color w:val="000000"/>
          <w:sz w:val="24"/>
          <w:szCs w:val="24"/>
        </w:rPr>
        <w:t>The American Yawp: A Massively Collaborative Open U.S. History Textbook, Vol. 1: To 1877</w:t>
      </w:r>
      <w:r w:rsidRPr="00081B23">
        <w:rPr>
          <w:rFonts w:eastAsia="Times New Roman"/>
          <w:color w:val="000000"/>
          <w:sz w:val="24"/>
          <w:szCs w:val="24"/>
        </w:rPr>
        <w:t>. Stanford, California: Stanford University Press, 2019.</w:t>
      </w:r>
    </w:p>
    <w:p w14:paraId="7261DFA9" w14:textId="77777777" w:rsidR="002A5FFC" w:rsidRPr="00081B23" w:rsidRDefault="002A5FFC" w:rsidP="002A5FFC">
      <w:pPr>
        <w:ind w:left="720" w:firstLine="15"/>
        <w:rPr>
          <w:sz w:val="24"/>
          <w:szCs w:val="24"/>
        </w:rPr>
      </w:pPr>
    </w:p>
    <w:p w14:paraId="2FCE5A58" w14:textId="3FAEAACE"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Martin-Albo, Ángel Mateos-Aparicio, and Gregorio-Godeo, Eduardo de, eds. </w:t>
      </w:r>
      <w:r w:rsidRPr="00081B23">
        <w:rPr>
          <w:rFonts w:eastAsia="Times New Roman"/>
          <w:i/>
          <w:iCs/>
          <w:color w:val="000000"/>
          <w:sz w:val="24"/>
          <w:szCs w:val="24"/>
        </w:rPr>
        <w:t>Culture and Power: Identity and Identification</w:t>
      </w:r>
      <w:r w:rsidRPr="00081B23">
        <w:rPr>
          <w:rFonts w:eastAsia="Times New Roman"/>
          <w:color w:val="000000"/>
          <w:sz w:val="24"/>
          <w:szCs w:val="24"/>
        </w:rPr>
        <w:t>. Newcastle-upon-Tyne: Cambridge Scholars Publisher, 2013</w:t>
      </w:r>
      <w:r w:rsidR="00057A18">
        <w:rPr>
          <w:rFonts w:eastAsia="Times New Roman"/>
          <w:color w:val="000000"/>
          <w:sz w:val="24"/>
          <w:szCs w:val="24"/>
        </w:rPr>
        <w:t>.</w:t>
      </w:r>
    </w:p>
    <w:p w14:paraId="1A6CB6DD" w14:textId="77777777" w:rsidR="002A5FFC" w:rsidRPr="00081B23" w:rsidRDefault="002A5FFC" w:rsidP="002A5FFC">
      <w:pPr>
        <w:ind w:left="720" w:firstLine="15"/>
        <w:rPr>
          <w:sz w:val="24"/>
          <w:szCs w:val="24"/>
        </w:rPr>
      </w:pPr>
    </w:p>
    <w:p w14:paraId="57B00E68" w14:textId="2ADB74AF"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May, Todd. </w:t>
      </w:r>
      <w:r w:rsidRPr="00081B23">
        <w:rPr>
          <w:rFonts w:eastAsia="Times New Roman"/>
          <w:i/>
          <w:iCs/>
          <w:color w:val="000000"/>
          <w:sz w:val="24"/>
          <w:szCs w:val="24"/>
        </w:rPr>
        <w:t>The Philosophy of Foucault</w:t>
      </w:r>
      <w:r w:rsidRPr="00081B23">
        <w:rPr>
          <w:rFonts w:eastAsia="Times New Roman"/>
          <w:color w:val="000000"/>
          <w:sz w:val="24"/>
          <w:szCs w:val="24"/>
        </w:rPr>
        <w:t>. London: Taylor &amp; Francis Group, 2006</w:t>
      </w:r>
      <w:r w:rsidR="00057A18">
        <w:rPr>
          <w:rFonts w:eastAsia="Times New Roman"/>
          <w:color w:val="000000"/>
          <w:sz w:val="24"/>
          <w:szCs w:val="24"/>
        </w:rPr>
        <w:t>.</w:t>
      </w:r>
    </w:p>
    <w:p w14:paraId="1825889F" w14:textId="77777777" w:rsidR="002A5FFC" w:rsidRPr="00081B23" w:rsidRDefault="002A5FFC" w:rsidP="002A5FFC">
      <w:pPr>
        <w:ind w:left="720" w:firstLine="15"/>
        <w:rPr>
          <w:sz w:val="24"/>
          <w:szCs w:val="24"/>
        </w:rPr>
      </w:pPr>
    </w:p>
    <w:p w14:paraId="72F6F142" w14:textId="6452139C" w:rsidR="002A5FFC" w:rsidRPr="00081B23" w:rsidRDefault="007B5907" w:rsidP="002A5FFC">
      <w:pPr>
        <w:pStyle w:val="custom-paragraph"/>
        <w:ind w:left="720"/>
        <w:rPr>
          <w:sz w:val="24"/>
          <w:szCs w:val="24"/>
        </w:rPr>
      </w:pPr>
      <w:r>
        <w:rPr>
          <w:rFonts w:eastAsia="Times New Roman"/>
          <w:color w:val="000000"/>
          <w:sz w:val="24"/>
          <w:szCs w:val="24"/>
        </w:rPr>
        <w:t>McInnis</w:t>
      </w:r>
      <w:r w:rsidR="002A5FFC" w:rsidRPr="00081B23">
        <w:rPr>
          <w:rFonts w:eastAsia="Times New Roman"/>
          <w:color w:val="000000"/>
          <w:sz w:val="24"/>
          <w:szCs w:val="24"/>
        </w:rPr>
        <w:t xml:space="preserve">, Maurie D. </w:t>
      </w:r>
      <w:r w:rsidR="00497C8A">
        <w:rPr>
          <w:rFonts w:eastAsia="Times New Roman"/>
          <w:color w:val="000000"/>
          <w:sz w:val="24"/>
          <w:szCs w:val="24"/>
        </w:rPr>
        <w:t>“</w:t>
      </w:r>
      <w:r w:rsidR="00DD7AE1">
        <w:rPr>
          <w:rFonts w:eastAsia="Times New Roman"/>
          <w:color w:val="000000"/>
          <w:sz w:val="24"/>
          <w:szCs w:val="24"/>
        </w:rPr>
        <w:t>‘</w:t>
      </w:r>
      <w:r w:rsidR="002A5FFC" w:rsidRPr="00081B23">
        <w:rPr>
          <w:rFonts w:eastAsia="Times New Roman"/>
          <w:color w:val="000000"/>
          <w:sz w:val="24"/>
          <w:szCs w:val="24"/>
        </w:rPr>
        <w:t>To Strike Terror</w:t>
      </w:r>
      <w:r w:rsidR="00DD7AE1">
        <w:rPr>
          <w:rFonts w:eastAsia="Times New Roman"/>
          <w:color w:val="000000"/>
          <w:sz w:val="24"/>
          <w:szCs w:val="24"/>
        </w:rPr>
        <w:t>’</w:t>
      </w:r>
      <w:r w:rsidR="002A5FFC" w:rsidRPr="00081B23">
        <w:rPr>
          <w:rFonts w:eastAsia="Times New Roman"/>
          <w:color w:val="000000"/>
          <w:sz w:val="24"/>
          <w:szCs w:val="24"/>
        </w:rPr>
        <w:t>: Equestrian Monuments and Southern Power.</w:t>
      </w:r>
      <w:r w:rsidR="00497C8A">
        <w:rPr>
          <w:rFonts w:eastAsia="Times New Roman"/>
          <w:color w:val="000000"/>
          <w:sz w:val="24"/>
          <w:szCs w:val="24"/>
        </w:rPr>
        <w:t>”</w:t>
      </w:r>
      <w:r w:rsidR="000C76E3">
        <w:rPr>
          <w:rFonts w:eastAsia="Times New Roman"/>
          <w:color w:val="000000"/>
          <w:sz w:val="24"/>
          <w:szCs w:val="24"/>
        </w:rPr>
        <w:t xml:space="preserve"> </w:t>
      </w:r>
      <w:r w:rsidR="002A5FFC" w:rsidRPr="00081B23">
        <w:rPr>
          <w:rFonts w:eastAsia="Times New Roman"/>
          <w:i/>
          <w:iCs/>
          <w:color w:val="000000"/>
          <w:sz w:val="24"/>
          <w:szCs w:val="24"/>
        </w:rPr>
        <w:t>Studies in the History of Art, Symposium Papers LVIII: The Civil War in Art and Memory</w:t>
      </w:r>
      <w:r w:rsidR="002A5FFC" w:rsidRPr="00081B23">
        <w:rPr>
          <w:rFonts w:eastAsia="Times New Roman"/>
          <w:color w:val="000000"/>
          <w:sz w:val="24"/>
          <w:szCs w:val="24"/>
        </w:rPr>
        <w:t xml:space="preserve"> 81 (2017): 125-46.</w:t>
      </w:r>
    </w:p>
    <w:p w14:paraId="06926558" w14:textId="77777777" w:rsidR="002A5FFC" w:rsidRPr="00081B23" w:rsidRDefault="002A5FFC" w:rsidP="002A5FFC">
      <w:pPr>
        <w:ind w:left="720" w:firstLine="15"/>
        <w:rPr>
          <w:sz w:val="24"/>
          <w:szCs w:val="24"/>
        </w:rPr>
      </w:pPr>
    </w:p>
    <w:p w14:paraId="394697E4" w14:textId="1B9F5652"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Medina, Eduardo. </w:t>
      </w:r>
      <w:r w:rsidR="00497C8A">
        <w:rPr>
          <w:rFonts w:eastAsia="Times New Roman"/>
          <w:color w:val="000000"/>
          <w:sz w:val="24"/>
          <w:szCs w:val="24"/>
        </w:rPr>
        <w:t>“</w:t>
      </w:r>
      <w:r w:rsidRPr="00081B23">
        <w:rPr>
          <w:rFonts w:eastAsia="Times New Roman"/>
          <w:color w:val="000000"/>
          <w:sz w:val="24"/>
          <w:szCs w:val="24"/>
        </w:rPr>
        <w:t>Charlottesville</w:t>
      </w:r>
      <w:r w:rsidR="00DD7AE1">
        <w:rPr>
          <w:rFonts w:eastAsia="Times New Roman"/>
          <w:color w:val="000000"/>
          <w:sz w:val="24"/>
          <w:szCs w:val="24"/>
        </w:rPr>
        <w:t>’</w:t>
      </w:r>
      <w:r w:rsidRPr="00081B23">
        <w:rPr>
          <w:rFonts w:eastAsia="Times New Roman"/>
          <w:color w:val="000000"/>
          <w:sz w:val="24"/>
          <w:szCs w:val="24"/>
        </w:rPr>
        <w:t>s Statue of Robert E. Lee Will Be Melted Down.</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i/>
          <w:iCs/>
          <w:color w:val="000000"/>
          <w:sz w:val="24"/>
          <w:szCs w:val="24"/>
        </w:rPr>
        <w:t>The New York Times</w:t>
      </w:r>
      <w:r w:rsidRPr="00081B23">
        <w:rPr>
          <w:rFonts w:eastAsia="Times New Roman"/>
          <w:color w:val="000000"/>
          <w:sz w:val="24"/>
          <w:szCs w:val="24"/>
        </w:rPr>
        <w:t>, December 7, 2021. https://www.nytimes.com/2021/12/07/us/robert-e-lee-statue-melt-charlottesville.html?campaign_id=9&amp;emc=edit_nn_20211208&amp;instance_id=47243&amp;nl=themorning&amp;regi_id=147289619&amp;segment_id=76371&amp;te=1&amp;user_id=e93d5f94606894b602cb957f5bb4f0b9.</w:t>
      </w:r>
    </w:p>
    <w:p w14:paraId="643DE523" w14:textId="77777777" w:rsidR="002A5FFC" w:rsidRPr="00081B23" w:rsidRDefault="002A5FFC" w:rsidP="002A5FFC">
      <w:pPr>
        <w:ind w:left="720" w:firstLine="15"/>
        <w:rPr>
          <w:sz w:val="24"/>
          <w:szCs w:val="24"/>
        </w:rPr>
      </w:pPr>
    </w:p>
    <w:p w14:paraId="358C4B5A" w14:textId="4ABF5018"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Monument Avenue Preservation Society. </w:t>
      </w:r>
      <w:r w:rsidR="00497C8A">
        <w:rPr>
          <w:rFonts w:eastAsia="Times New Roman"/>
          <w:color w:val="000000"/>
          <w:sz w:val="24"/>
          <w:szCs w:val="24"/>
        </w:rPr>
        <w:t>“</w:t>
      </w:r>
      <w:r w:rsidRPr="00081B23">
        <w:rPr>
          <w:rFonts w:eastAsia="Times New Roman"/>
          <w:color w:val="000000"/>
          <w:sz w:val="24"/>
          <w:szCs w:val="24"/>
        </w:rPr>
        <w:t>Home Page.</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color w:val="000000"/>
          <w:sz w:val="24"/>
          <w:szCs w:val="24"/>
        </w:rPr>
        <w:t>Monument Avenue Preservation Society. https://monumentavenue.org/.</w:t>
      </w:r>
    </w:p>
    <w:p w14:paraId="62339B27" w14:textId="77777777" w:rsidR="002A5FFC" w:rsidRPr="00081B23" w:rsidRDefault="002A5FFC" w:rsidP="002A5FFC">
      <w:pPr>
        <w:ind w:left="720" w:firstLine="15"/>
        <w:rPr>
          <w:sz w:val="24"/>
          <w:szCs w:val="24"/>
        </w:rPr>
      </w:pPr>
    </w:p>
    <w:p w14:paraId="70D410BD" w14:textId="28708D6D"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Morris, Phillip. </w:t>
      </w:r>
      <w:r w:rsidR="00497C8A">
        <w:rPr>
          <w:rFonts w:eastAsia="Times New Roman"/>
          <w:color w:val="000000"/>
          <w:sz w:val="24"/>
          <w:szCs w:val="24"/>
        </w:rPr>
        <w:t>“</w:t>
      </w:r>
      <w:r w:rsidRPr="00081B23">
        <w:rPr>
          <w:rFonts w:eastAsia="Times New Roman"/>
          <w:color w:val="000000"/>
          <w:sz w:val="24"/>
          <w:szCs w:val="24"/>
        </w:rPr>
        <w:t>As Monuments Fall, How Does the World Reckon with a Racist Past?</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i/>
          <w:iCs/>
          <w:color w:val="000000"/>
          <w:sz w:val="24"/>
          <w:szCs w:val="24"/>
        </w:rPr>
        <w:t>National Geographic</w:t>
      </w:r>
      <w:r w:rsidRPr="00081B23">
        <w:rPr>
          <w:rFonts w:eastAsia="Times New Roman"/>
          <w:color w:val="000000"/>
          <w:sz w:val="24"/>
          <w:szCs w:val="24"/>
        </w:rPr>
        <w:t>, June 29, 2020.</w:t>
      </w:r>
    </w:p>
    <w:p w14:paraId="1293203E" w14:textId="77777777" w:rsidR="002A5FFC" w:rsidRPr="00081B23" w:rsidRDefault="002A5FFC" w:rsidP="002A5FFC">
      <w:pPr>
        <w:ind w:left="720" w:firstLine="15"/>
        <w:rPr>
          <w:sz w:val="24"/>
          <w:szCs w:val="24"/>
        </w:rPr>
      </w:pPr>
    </w:p>
    <w:p w14:paraId="3148AE7C" w14:textId="00EE46DF"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 </w:t>
      </w:r>
      <w:r w:rsidR="00497C8A">
        <w:rPr>
          <w:rFonts w:eastAsia="Times New Roman"/>
          <w:color w:val="000000"/>
          <w:sz w:val="24"/>
          <w:szCs w:val="24"/>
        </w:rPr>
        <w:t>“</w:t>
      </w:r>
      <w:r w:rsidRPr="00081B23">
        <w:rPr>
          <w:rFonts w:eastAsia="Times New Roman"/>
          <w:color w:val="000000"/>
          <w:sz w:val="24"/>
          <w:szCs w:val="24"/>
        </w:rPr>
        <w:t>To Enact Change in the World, We Must Protest: African Americans Have a Legacy of Fighting for Their Rights in the U.S. - Today, the Movement Has Become Global.</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i/>
          <w:iCs/>
          <w:color w:val="000000"/>
          <w:sz w:val="24"/>
          <w:szCs w:val="24"/>
        </w:rPr>
        <w:t>National Geographic</w:t>
      </w:r>
      <w:r w:rsidRPr="00081B23">
        <w:rPr>
          <w:rFonts w:eastAsia="Times New Roman"/>
          <w:color w:val="000000"/>
          <w:sz w:val="24"/>
          <w:szCs w:val="24"/>
        </w:rPr>
        <w:t>, June 6, 2020.</w:t>
      </w:r>
    </w:p>
    <w:p w14:paraId="4C5A9B38" w14:textId="77777777" w:rsidR="002A5FFC" w:rsidRPr="00081B23" w:rsidRDefault="002A5FFC" w:rsidP="002A5FFC">
      <w:pPr>
        <w:ind w:left="720" w:firstLine="15"/>
        <w:rPr>
          <w:sz w:val="24"/>
          <w:szCs w:val="24"/>
        </w:rPr>
      </w:pPr>
    </w:p>
    <w:p w14:paraId="4B019AD2" w14:textId="261BA518"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New New Museum. </w:t>
      </w:r>
      <w:r w:rsidRPr="00081B23">
        <w:rPr>
          <w:rFonts w:eastAsia="Times New Roman"/>
          <w:i/>
          <w:iCs/>
          <w:color w:val="000000"/>
          <w:sz w:val="24"/>
          <w:szCs w:val="24"/>
        </w:rPr>
        <w:t>Rethinking Contemporary Art and Multicultural Education</w:t>
      </w:r>
      <w:r w:rsidRPr="00081B23">
        <w:rPr>
          <w:rFonts w:eastAsia="Times New Roman"/>
          <w:color w:val="000000"/>
          <w:sz w:val="24"/>
          <w:szCs w:val="24"/>
        </w:rPr>
        <w:t>. Edited by Susan Cahan and Zoya Kocur. Routledge, 2011.</w:t>
      </w:r>
    </w:p>
    <w:p w14:paraId="179D3E36" w14:textId="77777777" w:rsidR="002A5FFC" w:rsidRPr="00081B23" w:rsidRDefault="002A5FFC" w:rsidP="002A5FFC">
      <w:pPr>
        <w:ind w:left="720" w:firstLine="15"/>
        <w:rPr>
          <w:sz w:val="24"/>
          <w:szCs w:val="24"/>
        </w:rPr>
      </w:pPr>
    </w:p>
    <w:p w14:paraId="066861E1" w14:textId="50219C4C"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Nickel, Helmut. </w:t>
      </w:r>
      <w:r w:rsidR="00497C8A">
        <w:rPr>
          <w:rFonts w:eastAsia="Times New Roman"/>
          <w:color w:val="000000"/>
          <w:sz w:val="24"/>
          <w:szCs w:val="24"/>
        </w:rPr>
        <w:t>“</w:t>
      </w:r>
      <w:r w:rsidRPr="00081B23">
        <w:rPr>
          <w:rFonts w:eastAsia="Times New Roman"/>
          <w:color w:val="000000"/>
          <w:sz w:val="24"/>
          <w:szCs w:val="24"/>
        </w:rPr>
        <w:t>The Emperor</w:t>
      </w:r>
      <w:r w:rsidR="00DD7AE1">
        <w:rPr>
          <w:rFonts w:eastAsia="Times New Roman"/>
          <w:color w:val="000000"/>
          <w:sz w:val="24"/>
          <w:szCs w:val="24"/>
        </w:rPr>
        <w:t>’</w:t>
      </w:r>
      <w:r w:rsidRPr="00081B23">
        <w:rPr>
          <w:rFonts w:eastAsia="Times New Roman"/>
          <w:color w:val="000000"/>
          <w:sz w:val="24"/>
          <w:szCs w:val="24"/>
        </w:rPr>
        <w:t>s New Saddle Cloth: The Ephippium of the Equestrian Statue of Marcus Aurelius.</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i/>
          <w:iCs/>
          <w:color w:val="000000"/>
          <w:sz w:val="24"/>
          <w:szCs w:val="24"/>
        </w:rPr>
        <w:t>Metropolitan Museum Journal</w:t>
      </w:r>
      <w:r w:rsidRPr="00081B23">
        <w:rPr>
          <w:rFonts w:eastAsia="Times New Roman"/>
          <w:color w:val="000000"/>
          <w:sz w:val="24"/>
          <w:szCs w:val="24"/>
        </w:rPr>
        <w:t xml:space="preserve"> 24 (1989): 17-24.</w:t>
      </w:r>
    </w:p>
    <w:p w14:paraId="6D7FBA6B" w14:textId="77777777" w:rsidR="002A5FFC" w:rsidRPr="00081B23" w:rsidRDefault="002A5FFC" w:rsidP="002A5FFC">
      <w:pPr>
        <w:ind w:left="720" w:firstLine="15"/>
        <w:rPr>
          <w:sz w:val="24"/>
          <w:szCs w:val="24"/>
        </w:rPr>
      </w:pPr>
    </w:p>
    <w:p w14:paraId="581F983A" w14:textId="3475EDCC"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Nováková, Lucia, Erik Hrnčiarik, and Miroslava Daňová. </w:t>
      </w:r>
      <w:r w:rsidR="00497C8A">
        <w:rPr>
          <w:rFonts w:eastAsia="Times New Roman"/>
          <w:color w:val="000000"/>
          <w:sz w:val="24"/>
          <w:szCs w:val="24"/>
        </w:rPr>
        <w:t>“</w:t>
      </w:r>
      <w:r w:rsidRPr="00081B23">
        <w:rPr>
          <w:rFonts w:eastAsia="Times New Roman"/>
          <w:color w:val="000000"/>
          <w:sz w:val="24"/>
          <w:szCs w:val="24"/>
        </w:rPr>
        <w:t>Equestrian Statues in Antiquity: City, People, Monuments.</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i/>
          <w:iCs/>
          <w:color w:val="000000"/>
          <w:sz w:val="24"/>
          <w:szCs w:val="24"/>
        </w:rPr>
        <w:t>Studia historica Nitriensia</w:t>
      </w:r>
      <w:r w:rsidRPr="00081B23">
        <w:rPr>
          <w:rFonts w:eastAsia="Times New Roman"/>
          <w:color w:val="000000"/>
          <w:sz w:val="24"/>
          <w:szCs w:val="24"/>
        </w:rPr>
        <w:t xml:space="preserve"> 22, no. 2 (2018): 434–455.</w:t>
      </w:r>
    </w:p>
    <w:p w14:paraId="4F1FBE90" w14:textId="77777777" w:rsidR="002A5FFC" w:rsidRPr="00081B23" w:rsidRDefault="002A5FFC" w:rsidP="002A5FFC">
      <w:pPr>
        <w:ind w:left="720" w:firstLine="15"/>
        <w:rPr>
          <w:sz w:val="24"/>
          <w:szCs w:val="24"/>
        </w:rPr>
      </w:pPr>
    </w:p>
    <w:p w14:paraId="0FDE7DD2" w14:textId="2B30766A"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Offices of Multicultural Affairs of Grand Valley State University, ed. </w:t>
      </w:r>
      <w:r w:rsidR="00497C8A">
        <w:rPr>
          <w:rFonts w:eastAsia="Times New Roman"/>
          <w:color w:val="000000"/>
          <w:sz w:val="24"/>
          <w:szCs w:val="24"/>
        </w:rPr>
        <w:t>“</w:t>
      </w:r>
      <w:r w:rsidRPr="00081B23">
        <w:rPr>
          <w:rFonts w:eastAsia="Times New Roman"/>
          <w:color w:val="000000"/>
          <w:sz w:val="24"/>
          <w:szCs w:val="24"/>
        </w:rPr>
        <w:t>Land Acknowledgement.</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color w:val="000000"/>
          <w:sz w:val="24"/>
          <w:szCs w:val="24"/>
        </w:rPr>
        <w:t>Grand Valley State University. Last modified September 1, 2022. https://www.gvsu.edu/oma/land-acknowledgement-54.htm.</w:t>
      </w:r>
    </w:p>
    <w:p w14:paraId="658D9D28" w14:textId="77777777" w:rsidR="002A5FFC" w:rsidRPr="00081B23" w:rsidRDefault="002A5FFC" w:rsidP="002A5FFC">
      <w:pPr>
        <w:ind w:left="720" w:firstLine="15"/>
        <w:rPr>
          <w:sz w:val="24"/>
          <w:szCs w:val="24"/>
        </w:rPr>
      </w:pPr>
    </w:p>
    <w:p w14:paraId="04D2E665" w14:textId="77777777"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Olsen, Christopher J. </w:t>
      </w:r>
      <w:r w:rsidRPr="00081B23">
        <w:rPr>
          <w:rFonts w:eastAsia="Times New Roman"/>
          <w:i/>
          <w:iCs/>
          <w:color w:val="000000"/>
          <w:sz w:val="24"/>
          <w:szCs w:val="24"/>
        </w:rPr>
        <w:t>The American Civil War: A Hands-on History</w:t>
      </w:r>
      <w:r w:rsidRPr="00081B23">
        <w:rPr>
          <w:rFonts w:eastAsia="Times New Roman"/>
          <w:color w:val="000000"/>
          <w:sz w:val="24"/>
          <w:szCs w:val="24"/>
        </w:rPr>
        <w:t>. New York: Hill and Wang, 2006.</w:t>
      </w:r>
    </w:p>
    <w:p w14:paraId="29DD6285" w14:textId="77777777" w:rsidR="002A5FFC" w:rsidRPr="00081B23" w:rsidRDefault="002A5FFC" w:rsidP="002A5FFC">
      <w:pPr>
        <w:ind w:left="720" w:firstLine="15"/>
        <w:rPr>
          <w:sz w:val="24"/>
          <w:szCs w:val="24"/>
        </w:rPr>
      </w:pPr>
    </w:p>
    <w:p w14:paraId="2D195A24" w14:textId="7D3B8909"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Oppel, Richard A., Jr., Derrick Bryson Taylor, and Nicholas Bogel-Burroughs. </w:t>
      </w:r>
      <w:r w:rsidR="00497C8A">
        <w:rPr>
          <w:rFonts w:eastAsia="Times New Roman"/>
          <w:color w:val="000000"/>
          <w:sz w:val="24"/>
          <w:szCs w:val="24"/>
        </w:rPr>
        <w:t>“</w:t>
      </w:r>
      <w:r w:rsidRPr="00081B23">
        <w:rPr>
          <w:rFonts w:eastAsia="Times New Roman"/>
          <w:color w:val="000000"/>
          <w:sz w:val="24"/>
          <w:szCs w:val="24"/>
        </w:rPr>
        <w:t>What to Know About Breonna Taylor</w:t>
      </w:r>
      <w:r w:rsidR="00DD7AE1">
        <w:rPr>
          <w:rFonts w:eastAsia="Times New Roman"/>
          <w:color w:val="000000"/>
          <w:sz w:val="24"/>
          <w:szCs w:val="24"/>
        </w:rPr>
        <w:t>’</w:t>
      </w:r>
      <w:r w:rsidRPr="00081B23">
        <w:rPr>
          <w:rFonts w:eastAsia="Times New Roman"/>
          <w:color w:val="000000"/>
          <w:sz w:val="24"/>
          <w:szCs w:val="24"/>
        </w:rPr>
        <w:t>s Death.</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i/>
          <w:iCs/>
          <w:color w:val="000000"/>
          <w:sz w:val="24"/>
          <w:szCs w:val="24"/>
        </w:rPr>
        <w:t>The New York Times</w:t>
      </w:r>
      <w:r w:rsidRPr="00081B23">
        <w:rPr>
          <w:rFonts w:eastAsia="Times New Roman"/>
          <w:color w:val="000000"/>
          <w:sz w:val="24"/>
          <w:szCs w:val="24"/>
        </w:rPr>
        <w:t>, August 23, 2022. https://www.nytimes.com/article/breonna-taylor-police.html.</w:t>
      </w:r>
    </w:p>
    <w:p w14:paraId="40A3D80B" w14:textId="77777777" w:rsidR="002A5FFC" w:rsidRPr="00081B23" w:rsidRDefault="002A5FFC" w:rsidP="002A5FFC">
      <w:pPr>
        <w:ind w:left="720" w:firstLine="15"/>
        <w:rPr>
          <w:sz w:val="24"/>
          <w:szCs w:val="24"/>
        </w:rPr>
      </w:pPr>
    </w:p>
    <w:p w14:paraId="68A3E3FA" w14:textId="75B6005E"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Papo, Rachel. </w:t>
      </w:r>
      <w:r w:rsidRPr="00081B23">
        <w:rPr>
          <w:rFonts w:eastAsia="Times New Roman"/>
          <w:i/>
          <w:iCs/>
          <w:color w:val="000000"/>
          <w:sz w:val="24"/>
          <w:szCs w:val="24"/>
        </w:rPr>
        <w:t>Kehinde Wiley</w:t>
      </w:r>
      <w:r w:rsidR="00DD7AE1">
        <w:rPr>
          <w:rFonts w:eastAsia="Times New Roman"/>
          <w:i/>
          <w:iCs/>
          <w:color w:val="000000"/>
          <w:sz w:val="24"/>
          <w:szCs w:val="24"/>
        </w:rPr>
        <w:t>’</w:t>
      </w:r>
      <w:r w:rsidRPr="00081B23">
        <w:rPr>
          <w:rFonts w:eastAsia="Times New Roman"/>
          <w:i/>
          <w:iCs/>
          <w:color w:val="000000"/>
          <w:sz w:val="24"/>
          <w:szCs w:val="24"/>
        </w:rPr>
        <w:t xml:space="preserve">s </w:t>
      </w:r>
      <w:r w:rsidR="00DD7AE1">
        <w:rPr>
          <w:rFonts w:eastAsia="Times New Roman"/>
          <w:i/>
          <w:iCs/>
          <w:color w:val="000000"/>
          <w:sz w:val="24"/>
          <w:szCs w:val="24"/>
        </w:rPr>
        <w:t>‘</w:t>
      </w:r>
      <w:r w:rsidRPr="00081B23">
        <w:rPr>
          <w:rFonts w:eastAsia="Times New Roman"/>
          <w:i/>
          <w:iCs/>
          <w:color w:val="000000"/>
          <w:sz w:val="24"/>
          <w:szCs w:val="24"/>
        </w:rPr>
        <w:t>Rumors of War</w:t>
      </w:r>
      <w:r w:rsidR="00DD7AE1">
        <w:rPr>
          <w:rFonts w:eastAsia="Times New Roman"/>
          <w:i/>
          <w:iCs/>
          <w:color w:val="000000"/>
          <w:sz w:val="24"/>
          <w:szCs w:val="24"/>
        </w:rPr>
        <w:t>’</w:t>
      </w:r>
      <w:r w:rsidRPr="00081B23">
        <w:rPr>
          <w:rFonts w:eastAsia="Times New Roman"/>
          <w:color w:val="000000"/>
          <w:sz w:val="24"/>
          <w:szCs w:val="24"/>
        </w:rPr>
        <w:t>. Photograph. The New York Times. September 27, 2019. https://www.nytimes.com/2019/09/27/arts/design/kehinde-wiley-times-square-statue.html.</w:t>
      </w:r>
    </w:p>
    <w:p w14:paraId="726DE0AF" w14:textId="77777777" w:rsidR="002A5FFC" w:rsidRPr="00081B23" w:rsidRDefault="002A5FFC" w:rsidP="002A5FFC">
      <w:pPr>
        <w:ind w:left="720" w:firstLine="15"/>
        <w:rPr>
          <w:sz w:val="24"/>
          <w:szCs w:val="24"/>
        </w:rPr>
      </w:pPr>
    </w:p>
    <w:p w14:paraId="7C5184DE" w14:textId="6B63A3A0"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Perkinson, </w:t>
      </w:r>
      <w:r w:rsidR="00782906" w:rsidRPr="00081B23">
        <w:rPr>
          <w:rFonts w:eastAsia="Times New Roman"/>
          <w:color w:val="000000"/>
          <w:sz w:val="24"/>
          <w:szCs w:val="24"/>
        </w:rPr>
        <w:t>J.</w:t>
      </w:r>
      <w:r w:rsidRPr="00081B23">
        <w:rPr>
          <w:rFonts w:eastAsia="Times New Roman"/>
          <w:color w:val="000000"/>
          <w:sz w:val="24"/>
          <w:szCs w:val="24"/>
        </w:rPr>
        <w:t xml:space="preserve"> </w:t>
      </w:r>
      <w:r w:rsidRPr="00081B23">
        <w:rPr>
          <w:rFonts w:eastAsia="Times New Roman"/>
          <w:i/>
          <w:iCs/>
          <w:color w:val="000000"/>
          <w:sz w:val="24"/>
          <w:szCs w:val="24"/>
        </w:rPr>
        <w:t>White Theology: Outing Supremacy in Modernity</w:t>
      </w:r>
      <w:r w:rsidRPr="00081B23">
        <w:rPr>
          <w:rFonts w:eastAsia="Times New Roman"/>
          <w:color w:val="000000"/>
          <w:sz w:val="24"/>
          <w:szCs w:val="24"/>
        </w:rPr>
        <w:t>. New York: Palgrave Macmillan US, 2004.</w:t>
      </w:r>
    </w:p>
    <w:p w14:paraId="5E633D0C" w14:textId="77777777" w:rsidR="002A5FFC" w:rsidRPr="00081B23" w:rsidRDefault="002A5FFC" w:rsidP="002A5FFC">
      <w:pPr>
        <w:ind w:left="720" w:firstLine="15"/>
        <w:rPr>
          <w:sz w:val="24"/>
          <w:szCs w:val="24"/>
        </w:rPr>
      </w:pPr>
    </w:p>
    <w:p w14:paraId="2029CDB4" w14:textId="700517E0"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Pilgrim, David. </w:t>
      </w:r>
      <w:r w:rsidR="00497C8A">
        <w:rPr>
          <w:rFonts w:eastAsia="Times New Roman"/>
          <w:color w:val="000000"/>
          <w:sz w:val="24"/>
          <w:szCs w:val="24"/>
        </w:rPr>
        <w:t>“</w:t>
      </w:r>
      <w:r w:rsidRPr="00081B23">
        <w:rPr>
          <w:rFonts w:eastAsia="Times New Roman"/>
          <w:color w:val="000000"/>
          <w:sz w:val="24"/>
          <w:szCs w:val="24"/>
        </w:rPr>
        <w:t>What Was Jim Crow.</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color w:val="000000"/>
          <w:sz w:val="24"/>
          <w:szCs w:val="24"/>
        </w:rPr>
        <w:t>Ferris State University: Jim Crow Museum of Racist Memorabilia. Last modified September 2000.</w:t>
      </w:r>
    </w:p>
    <w:p w14:paraId="7EC52BC8" w14:textId="77777777" w:rsidR="002A5FFC" w:rsidRPr="00081B23" w:rsidRDefault="002A5FFC" w:rsidP="002A5FFC">
      <w:pPr>
        <w:ind w:left="720" w:firstLine="15"/>
        <w:rPr>
          <w:sz w:val="24"/>
          <w:szCs w:val="24"/>
        </w:rPr>
      </w:pPr>
    </w:p>
    <w:p w14:paraId="6D2D9D1A" w14:textId="0E71E516"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Reynolds, Donald Martin. </w:t>
      </w:r>
      <w:r w:rsidR="00497C8A">
        <w:rPr>
          <w:rFonts w:eastAsia="Times New Roman"/>
          <w:color w:val="000000"/>
          <w:sz w:val="24"/>
          <w:szCs w:val="24"/>
        </w:rPr>
        <w:t>“</w:t>
      </w:r>
      <w:r w:rsidRPr="00081B23">
        <w:rPr>
          <w:rFonts w:eastAsia="Times New Roman"/>
          <w:color w:val="000000"/>
          <w:sz w:val="24"/>
          <w:szCs w:val="24"/>
        </w:rPr>
        <w:t>The Equestrian Monument.</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color w:val="000000"/>
          <w:sz w:val="24"/>
          <w:szCs w:val="24"/>
        </w:rPr>
        <w:t xml:space="preserve">In </w:t>
      </w:r>
      <w:r w:rsidRPr="00081B23">
        <w:rPr>
          <w:rFonts w:eastAsia="Times New Roman"/>
          <w:i/>
          <w:iCs/>
          <w:color w:val="000000"/>
          <w:sz w:val="24"/>
          <w:szCs w:val="24"/>
        </w:rPr>
        <w:t>Monuments and Masterpieces: Histories and Views of Public Sculpture in New York City</w:t>
      </w:r>
      <w:r w:rsidRPr="00081B23">
        <w:rPr>
          <w:rFonts w:eastAsia="Times New Roman"/>
          <w:color w:val="000000"/>
          <w:sz w:val="24"/>
          <w:szCs w:val="24"/>
        </w:rPr>
        <w:t>, 112-34. Thames and Hudson, 1997.</w:t>
      </w:r>
    </w:p>
    <w:p w14:paraId="09F0DB9F" w14:textId="77777777" w:rsidR="002A5FFC" w:rsidRPr="00081B23" w:rsidRDefault="002A5FFC" w:rsidP="002A5FFC">
      <w:pPr>
        <w:ind w:left="720" w:firstLine="15"/>
        <w:rPr>
          <w:sz w:val="24"/>
          <w:szCs w:val="24"/>
        </w:rPr>
      </w:pPr>
    </w:p>
    <w:p w14:paraId="782608E6" w14:textId="77777777"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Richardson, Charles B. </w:t>
      </w:r>
      <w:r w:rsidRPr="00081B23">
        <w:rPr>
          <w:rFonts w:eastAsia="Times New Roman"/>
          <w:i/>
          <w:iCs/>
          <w:color w:val="000000"/>
          <w:sz w:val="24"/>
          <w:szCs w:val="24"/>
        </w:rPr>
        <w:t>Southern Generals, Who They Are</w:t>
      </w:r>
      <w:r w:rsidRPr="00081B23">
        <w:rPr>
          <w:rFonts w:eastAsia="Times New Roman"/>
          <w:color w:val="000000"/>
          <w:sz w:val="24"/>
          <w:szCs w:val="24"/>
        </w:rPr>
        <w:t>. 1865. Reprint, North Scituate: Digital Scanning, 2001.</w:t>
      </w:r>
    </w:p>
    <w:p w14:paraId="66304ADA" w14:textId="77777777" w:rsidR="002A5FFC" w:rsidRPr="00081B23" w:rsidRDefault="002A5FFC" w:rsidP="002A5FFC">
      <w:pPr>
        <w:ind w:left="720" w:firstLine="15"/>
        <w:rPr>
          <w:sz w:val="24"/>
          <w:szCs w:val="24"/>
        </w:rPr>
      </w:pPr>
    </w:p>
    <w:p w14:paraId="65B46B3A" w14:textId="426E4872"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Rounds, Jay. </w:t>
      </w:r>
      <w:r w:rsidR="00497C8A">
        <w:rPr>
          <w:rFonts w:eastAsia="Times New Roman"/>
          <w:color w:val="000000"/>
          <w:sz w:val="24"/>
          <w:szCs w:val="24"/>
        </w:rPr>
        <w:t>“</w:t>
      </w:r>
      <w:r w:rsidRPr="00081B23">
        <w:rPr>
          <w:rFonts w:eastAsia="Times New Roman"/>
          <w:color w:val="000000"/>
          <w:sz w:val="24"/>
          <w:szCs w:val="24"/>
        </w:rPr>
        <w:t>Doing Identity Work in Museums.</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i/>
          <w:iCs/>
          <w:color w:val="000000"/>
          <w:sz w:val="24"/>
          <w:szCs w:val="24"/>
        </w:rPr>
        <w:t>Curator: The Museum Journal</w:t>
      </w:r>
      <w:r w:rsidRPr="00081B23">
        <w:rPr>
          <w:rFonts w:eastAsia="Times New Roman"/>
          <w:color w:val="000000"/>
          <w:sz w:val="24"/>
          <w:szCs w:val="24"/>
        </w:rPr>
        <w:t xml:space="preserve"> 49, no. 2 (April 2006): 133-50.</w:t>
      </w:r>
    </w:p>
    <w:p w14:paraId="55828EB3" w14:textId="77777777" w:rsidR="002A5FFC" w:rsidRPr="00081B23" w:rsidRDefault="002A5FFC" w:rsidP="002A5FFC">
      <w:pPr>
        <w:ind w:left="720" w:firstLine="15"/>
        <w:rPr>
          <w:sz w:val="24"/>
          <w:szCs w:val="24"/>
        </w:rPr>
      </w:pPr>
    </w:p>
    <w:p w14:paraId="0CA941D2" w14:textId="77777777"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Rubin, Anne Sarah. </w:t>
      </w:r>
      <w:r w:rsidRPr="00081B23">
        <w:rPr>
          <w:rFonts w:eastAsia="Times New Roman"/>
          <w:i/>
          <w:iCs/>
          <w:color w:val="000000"/>
          <w:sz w:val="24"/>
          <w:szCs w:val="24"/>
        </w:rPr>
        <w:t>A Shattered Nation: The Rise and Fall of the Confederacy, 1861-1868</w:t>
      </w:r>
      <w:r w:rsidRPr="00081B23">
        <w:rPr>
          <w:rFonts w:eastAsia="Times New Roman"/>
          <w:color w:val="000000"/>
          <w:sz w:val="24"/>
          <w:szCs w:val="24"/>
        </w:rPr>
        <w:t>. Chapel Hill: University of North Carolina Press, 2007.</w:t>
      </w:r>
    </w:p>
    <w:p w14:paraId="544ED221" w14:textId="77777777" w:rsidR="002A5FFC" w:rsidRPr="00081B23" w:rsidRDefault="002A5FFC" w:rsidP="002A5FFC">
      <w:pPr>
        <w:ind w:left="720" w:firstLine="15"/>
        <w:rPr>
          <w:sz w:val="24"/>
          <w:szCs w:val="24"/>
        </w:rPr>
      </w:pPr>
    </w:p>
    <w:p w14:paraId="6EE028B5" w14:textId="1BDE13E2" w:rsidR="002A5FFC" w:rsidRPr="00081B23" w:rsidRDefault="00497C8A" w:rsidP="002A5FFC">
      <w:pPr>
        <w:pStyle w:val="custom-paragraph"/>
        <w:ind w:left="720"/>
        <w:rPr>
          <w:sz w:val="24"/>
          <w:szCs w:val="24"/>
        </w:rPr>
      </w:pPr>
      <w:r>
        <w:rPr>
          <w:rFonts w:eastAsia="Times New Roman"/>
          <w:color w:val="000000"/>
          <w:sz w:val="24"/>
          <w:szCs w:val="24"/>
        </w:rPr>
        <w:t>“</w:t>
      </w:r>
      <w:r w:rsidR="00DD7AE1">
        <w:rPr>
          <w:rFonts w:eastAsia="Times New Roman"/>
          <w:color w:val="000000"/>
          <w:sz w:val="24"/>
          <w:szCs w:val="24"/>
        </w:rPr>
        <w:t>‘</w:t>
      </w:r>
      <w:r w:rsidR="002A5FFC" w:rsidRPr="00081B23">
        <w:rPr>
          <w:rFonts w:eastAsia="Times New Roman"/>
          <w:color w:val="000000"/>
          <w:sz w:val="24"/>
          <w:szCs w:val="24"/>
        </w:rPr>
        <w:t>Rumors of War</w:t>
      </w:r>
      <w:r w:rsidR="00DD7AE1">
        <w:rPr>
          <w:rFonts w:eastAsia="Times New Roman"/>
          <w:color w:val="000000"/>
          <w:sz w:val="24"/>
          <w:szCs w:val="24"/>
        </w:rPr>
        <w:t>’</w:t>
      </w:r>
      <w:r w:rsidR="002A5FFC" w:rsidRPr="00081B23">
        <w:rPr>
          <w:rFonts w:eastAsia="Times New Roman"/>
          <w:color w:val="000000"/>
          <w:sz w:val="24"/>
          <w:szCs w:val="24"/>
        </w:rPr>
        <w:t xml:space="preserve"> Teaser.</w:t>
      </w:r>
      <w:r>
        <w:rPr>
          <w:rFonts w:eastAsia="Times New Roman"/>
          <w:color w:val="000000"/>
          <w:sz w:val="24"/>
          <w:szCs w:val="24"/>
        </w:rPr>
        <w:t>”</w:t>
      </w:r>
      <w:r w:rsidR="000C76E3">
        <w:rPr>
          <w:rFonts w:eastAsia="Times New Roman"/>
          <w:color w:val="000000"/>
          <w:sz w:val="24"/>
          <w:szCs w:val="24"/>
        </w:rPr>
        <w:t xml:space="preserve"> </w:t>
      </w:r>
      <w:r w:rsidR="002A5FFC" w:rsidRPr="00081B23">
        <w:rPr>
          <w:rFonts w:eastAsia="Times New Roman"/>
          <w:color w:val="000000"/>
          <w:sz w:val="24"/>
          <w:szCs w:val="24"/>
        </w:rPr>
        <w:t xml:space="preserve">Video file, 01:00. </w:t>
      </w:r>
      <w:r w:rsidR="002A5FFC" w:rsidRPr="00081B23">
        <w:rPr>
          <w:rFonts w:eastAsia="Times New Roman"/>
          <w:i/>
          <w:iCs/>
          <w:color w:val="000000"/>
          <w:sz w:val="24"/>
          <w:szCs w:val="24"/>
        </w:rPr>
        <w:t>YouTube</w:t>
      </w:r>
      <w:r w:rsidR="002A5FFC" w:rsidRPr="00081B23">
        <w:rPr>
          <w:rFonts w:eastAsia="Times New Roman"/>
          <w:color w:val="000000"/>
          <w:sz w:val="24"/>
          <w:szCs w:val="24"/>
        </w:rPr>
        <w:t>. Posted by Times Square NYC, September 25, 2019. https://www.youtube.com/watch?time_continue=13&amp;v=_wQl6yIHgXs.</w:t>
      </w:r>
    </w:p>
    <w:p w14:paraId="28869719" w14:textId="77777777" w:rsidR="002A5FFC" w:rsidRPr="00081B23" w:rsidRDefault="002A5FFC" w:rsidP="002A5FFC">
      <w:pPr>
        <w:ind w:left="720" w:firstLine="15"/>
        <w:rPr>
          <w:sz w:val="24"/>
          <w:szCs w:val="24"/>
        </w:rPr>
      </w:pPr>
    </w:p>
    <w:p w14:paraId="0E443F9D" w14:textId="5E69C704"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Scott, George A. </w:t>
      </w:r>
      <w:r w:rsidRPr="00081B23">
        <w:rPr>
          <w:rFonts w:eastAsia="Times New Roman"/>
          <w:i/>
          <w:iCs/>
          <w:color w:val="000000"/>
          <w:sz w:val="24"/>
          <w:szCs w:val="24"/>
        </w:rPr>
        <w:t xml:space="preserve">Commanders of the Civil War: Brief Biographies of Selected Generals and Statesmen in the </w:t>
      </w:r>
      <w:r w:rsidR="002D25DD" w:rsidRPr="00081B23">
        <w:rPr>
          <w:rFonts w:eastAsia="Times New Roman"/>
          <w:i/>
          <w:iCs/>
          <w:color w:val="000000"/>
          <w:sz w:val="24"/>
          <w:szCs w:val="24"/>
        </w:rPr>
        <w:t>Conflict</w:t>
      </w:r>
      <w:r w:rsidRPr="00081B23">
        <w:rPr>
          <w:rFonts w:eastAsia="Times New Roman"/>
          <w:i/>
          <w:iCs/>
          <w:color w:val="000000"/>
          <w:sz w:val="24"/>
          <w:szCs w:val="24"/>
        </w:rPr>
        <w:t xml:space="preserve"> of the War between the States</w:t>
      </w:r>
      <w:r w:rsidRPr="00081B23">
        <w:rPr>
          <w:rFonts w:eastAsia="Times New Roman"/>
          <w:color w:val="000000"/>
          <w:sz w:val="24"/>
          <w:szCs w:val="24"/>
        </w:rPr>
        <w:t>. New York: Scott &amp; Nix, 2011.</w:t>
      </w:r>
    </w:p>
    <w:p w14:paraId="6B49223B" w14:textId="77777777" w:rsidR="002A5FFC" w:rsidRPr="00081B23" w:rsidRDefault="002A5FFC" w:rsidP="002A5FFC">
      <w:pPr>
        <w:ind w:left="720" w:firstLine="15"/>
        <w:rPr>
          <w:sz w:val="24"/>
          <w:szCs w:val="24"/>
        </w:rPr>
      </w:pPr>
    </w:p>
    <w:p w14:paraId="6FB3141D" w14:textId="05D75EC0"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Searcey, Dionne. </w:t>
      </w:r>
      <w:r w:rsidR="00497C8A">
        <w:rPr>
          <w:rFonts w:eastAsia="Times New Roman"/>
          <w:color w:val="000000"/>
          <w:sz w:val="24"/>
          <w:szCs w:val="24"/>
        </w:rPr>
        <w:t>“</w:t>
      </w:r>
      <w:r w:rsidRPr="00081B23">
        <w:rPr>
          <w:rFonts w:eastAsia="Times New Roman"/>
          <w:color w:val="000000"/>
          <w:sz w:val="24"/>
          <w:szCs w:val="24"/>
        </w:rPr>
        <w:t>Kehinde Wiley (and His Infinity Pool) Are Ready to Spoil Artists.</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i/>
          <w:iCs/>
          <w:color w:val="000000"/>
          <w:sz w:val="24"/>
          <w:szCs w:val="24"/>
        </w:rPr>
        <w:t>The New York Times</w:t>
      </w:r>
      <w:r w:rsidRPr="00081B23">
        <w:rPr>
          <w:rFonts w:eastAsia="Times New Roman"/>
          <w:color w:val="000000"/>
          <w:sz w:val="24"/>
          <w:szCs w:val="24"/>
        </w:rPr>
        <w:t>, June 4, 2019. https://www.nytimes.com/2019/06/04/arts/design/kehinde-wiley-senegal.html.</w:t>
      </w:r>
    </w:p>
    <w:p w14:paraId="44177EEB" w14:textId="77777777" w:rsidR="002A5FFC" w:rsidRPr="00081B23" w:rsidRDefault="002A5FFC" w:rsidP="002A5FFC">
      <w:pPr>
        <w:ind w:left="720" w:firstLine="15"/>
        <w:rPr>
          <w:sz w:val="24"/>
          <w:szCs w:val="24"/>
        </w:rPr>
      </w:pPr>
    </w:p>
    <w:p w14:paraId="546CC3E1" w14:textId="5BE9E4A2"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Sedore, Timothy S. </w:t>
      </w:r>
      <w:r w:rsidRPr="00081B23">
        <w:rPr>
          <w:rFonts w:eastAsia="Times New Roman"/>
          <w:i/>
          <w:iCs/>
          <w:color w:val="000000"/>
          <w:sz w:val="24"/>
          <w:szCs w:val="24"/>
        </w:rPr>
        <w:t>An Illustrated Guide to Virginia</w:t>
      </w:r>
      <w:r w:rsidR="00DD7AE1">
        <w:rPr>
          <w:rFonts w:eastAsia="Times New Roman"/>
          <w:i/>
          <w:iCs/>
          <w:color w:val="000000"/>
          <w:sz w:val="24"/>
          <w:szCs w:val="24"/>
        </w:rPr>
        <w:t>’</w:t>
      </w:r>
      <w:r w:rsidRPr="00081B23">
        <w:rPr>
          <w:rFonts w:eastAsia="Times New Roman"/>
          <w:i/>
          <w:iCs/>
          <w:color w:val="000000"/>
          <w:sz w:val="24"/>
          <w:szCs w:val="24"/>
        </w:rPr>
        <w:t>s Confederate Monuments</w:t>
      </w:r>
      <w:r w:rsidRPr="00081B23">
        <w:rPr>
          <w:rFonts w:eastAsia="Times New Roman"/>
          <w:color w:val="000000"/>
          <w:sz w:val="24"/>
          <w:szCs w:val="24"/>
        </w:rPr>
        <w:t>. Carbondale: Southern Illinois University Press, 2011.</w:t>
      </w:r>
    </w:p>
    <w:p w14:paraId="6BA365A7" w14:textId="77777777" w:rsidR="002A5FFC" w:rsidRPr="00081B23" w:rsidRDefault="002A5FFC" w:rsidP="002A5FFC">
      <w:pPr>
        <w:ind w:left="720" w:firstLine="15"/>
        <w:rPr>
          <w:sz w:val="24"/>
          <w:szCs w:val="24"/>
        </w:rPr>
      </w:pPr>
    </w:p>
    <w:p w14:paraId="767FAC7A" w14:textId="77777777"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Simons, Jonathan. </w:t>
      </w:r>
      <w:r w:rsidRPr="00081B23">
        <w:rPr>
          <w:rFonts w:eastAsia="Times New Roman"/>
          <w:i/>
          <w:iCs/>
          <w:color w:val="000000"/>
          <w:sz w:val="24"/>
          <w:szCs w:val="24"/>
        </w:rPr>
        <w:t>Foucault and the Political.</w:t>
      </w:r>
      <w:r w:rsidRPr="00081B23">
        <w:rPr>
          <w:rFonts w:eastAsia="Times New Roman"/>
          <w:color w:val="000000"/>
          <w:sz w:val="24"/>
          <w:szCs w:val="24"/>
        </w:rPr>
        <w:t xml:space="preserve"> London: Taylor &amp; Francis Group, 1995.</w:t>
      </w:r>
    </w:p>
    <w:p w14:paraId="1B08CB6B" w14:textId="77777777" w:rsidR="002A5FFC" w:rsidRPr="00081B23" w:rsidRDefault="002A5FFC" w:rsidP="002A5FFC">
      <w:pPr>
        <w:ind w:left="720" w:firstLine="15"/>
        <w:rPr>
          <w:sz w:val="24"/>
          <w:szCs w:val="24"/>
        </w:rPr>
      </w:pPr>
    </w:p>
    <w:p w14:paraId="3B708E87" w14:textId="77777777" w:rsidR="002A5FFC" w:rsidRPr="00081B23" w:rsidRDefault="002A5FFC" w:rsidP="002A5FFC">
      <w:pPr>
        <w:pStyle w:val="custom-paragraph"/>
        <w:ind w:left="720"/>
        <w:rPr>
          <w:sz w:val="24"/>
          <w:szCs w:val="24"/>
        </w:rPr>
      </w:pPr>
      <w:r w:rsidRPr="00081B23">
        <w:rPr>
          <w:rFonts w:eastAsia="Times New Roman"/>
          <w:color w:val="000000"/>
          <w:sz w:val="24"/>
          <w:szCs w:val="24"/>
        </w:rPr>
        <w:t>Smith, Ryan K. In Rumors of War, Kehinde Wiley blends a modern figure with the classic form of a mounted soldier. Photograph. The Newsmagazine of the American Historical Association: Perspectives on History. May 18, 2020. https://www.historians.org/publications-and-directories/perspectives-on-history/may-2020/emrumors-of-war/em-arrives-in-the-south-changes-to-richmonds-monumental-landscape.</w:t>
      </w:r>
    </w:p>
    <w:p w14:paraId="6818B5E5" w14:textId="77777777" w:rsidR="002A5FFC" w:rsidRPr="00081B23" w:rsidRDefault="002A5FFC" w:rsidP="002A5FFC">
      <w:pPr>
        <w:ind w:left="720" w:firstLine="15"/>
        <w:rPr>
          <w:sz w:val="24"/>
          <w:szCs w:val="24"/>
        </w:rPr>
      </w:pPr>
    </w:p>
    <w:p w14:paraId="1706FEC4" w14:textId="325A9629"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Stamberg, Susan. </w:t>
      </w:r>
      <w:r w:rsidR="00497C8A">
        <w:rPr>
          <w:rFonts w:eastAsia="Times New Roman"/>
          <w:color w:val="000000"/>
          <w:sz w:val="24"/>
          <w:szCs w:val="24"/>
        </w:rPr>
        <w:t>“</w:t>
      </w:r>
      <w:r w:rsidR="00DD7AE1">
        <w:rPr>
          <w:rFonts w:eastAsia="Times New Roman"/>
          <w:color w:val="000000"/>
          <w:sz w:val="24"/>
          <w:szCs w:val="24"/>
        </w:rPr>
        <w:t>‘</w:t>
      </w:r>
      <w:r w:rsidRPr="00081B23">
        <w:rPr>
          <w:rFonts w:eastAsia="Times New Roman"/>
          <w:color w:val="000000"/>
          <w:sz w:val="24"/>
          <w:szCs w:val="24"/>
        </w:rPr>
        <w:t>Rumors of War</w:t>
      </w:r>
      <w:r w:rsidR="00DD7AE1">
        <w:rPr>
          <w:rFonts w:eastAsia="Times New Roman"/>
          <w:color w:val="000000"/>
          <w:sz w:val="24"/>
          <w:szCs w:val="24"/>
        </w:rPr>
        <w:t>’</w:t>
      </w:r>
      <w:r w:rsidRPr="00081B23">
        <w:rPr>
          <w:rFonts w:eastAsia="Times New Roman"/>
          <w:color w:val="000000"/>
          <w:sz w:val="24"/>
          <w:szCs w:val="24"/>
        </w:rPr>
        <w:t xml:space="preserve"> in Richmond Marks a Monumentally Unequal America.</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color w:val="000000"/>
          <w:sz w:val="24"/>
          <w:szCs w:val="24"/>
        </w:rPr>
        <w:t>NPR. Last modified June 25, 2020. https://www.npr.org/2020/06/25/878822835/rumors-of-war-in-richmond-marks-a-monumentally-unequal-america.</w:t>
      </w:r>
    </w:p>
    <w:p w14:paraId="02686040" w14:textId="77777777" w:rsidR="002A5FFC" w:rsidRPr="00081B23" w:rsidRDefault="002A5FFC" w:rsidP="002A5FFC">
      <w:pPr>
        <w:ind w:left="720" w:firstLine="15"/>
        <w:rPr>
          <w:sz w:val="24"/>
          <w:szCs w:val="24"/>
        </w:rPr>
      </w:pPr>
    </w:p>
    <w:p w14:paraId="79412FD1" w14:textId="583F7564"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 </w:t>
      </w:r>
      <w:r w:rsidR="00497C8A">
        <w:rPr>
          <w:rFonts w:eastAsia="Times New Roman"/>
          <w:color w:val="000000"/>
          <w:sz w:val="24"/>
          <w:szCs w:val="24"/>
        </w:rPr>
        <w:t>“</w:t>
      </w:r>
      <w:r w:rsidR="00DD7AE1">
        <w:rPr>
          <w:rFonts w:eastAsia="Times New Roman"/>
          <w:color w:val="000000"/>
          <w:sz w:val="24"/>
          <w:szCs w:val="24"/>
        </w:rPr>
        <w:t>‘</w:t>
      </w:r>
      <w:r w:rsidRPr="00081B23">
        <w:rPr>
          <w:rFonts w:eastAsia="Times New Roman"/>
          <w:color w:val="000000"/>
          <w:sz w:val="24"/>
          <w:szCs w:val="24"/>
        </w:rPr>
        <w:t>Rumors of War</w:t>
      </w:r>
      <w:r w:rsidR="00DD7AE1">
        <w:rPr>
          <w:rFonts w:eastAsia="Times New Roman"/>
          <w:color w:val="000000"/>
          <w:sz w:val="24"/>
          <w:szCs w:val="24"/>
        </w:rPr>
        <w:t>’</w:t>
      </w:r>
      <w:r w:rsidRPr="00081B23">
        <w:rPr>
          <w:rFonts w:eastAsia="Times New Roman"/>
          <w:color w:val="000000"/>
          <w:sz w:val="24"/>
          <w:szCs w:val="24"/>
        </w:rPr>
        <w:t xml:space="preserve"> in Richmond Marks a Monumentally Unequal America.</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i/>
          <w:iCs/>
          <w:color w:val="000000"/>
          <w:sz w:val="24"/>
          <w:szCs w:val="24"/>
        </w:rPr>
        <w:t>NPR</w:t>
      </w:r>
      <w:r w:rsidRPr="00081B23">
        <w:rPr>
          <w:rFonts w:eastAsia="Times New Roman"/>
          <w:color w:val="000000"/>
          <w:sz w:val="24"/>
          <w:szCs w:val="24"/>
        </w:rPr>
        <w:t>, June 25, 2020.</w:t>
      </w:r>
    </w:p>
    <w:p w14:paraId="54D46A73" w14:textId="77777777" w:rsidR="002A5FFC" w:rsidRPr="00081B23" w:rsidRDefault="002A5FFC" w:rsidP="002A5FFC">
      <w:pPr>
        <w:ind w:left="720" w:firstLine="15"/>
        <w:rPr>
          <w:sz w:val="24"/>
          <w:szCs w:val="24"/>
        </w:rPr>
      </w:pPr>
    </w:p>
    <w:p w14:paraId="7404A28E" w14:textId="1ED1CF62"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Stevens, Quentin, and Karen A. Franck. </w:t>
      </w:r>
      <w:r w:rsidRPr="00081B23">
        <w:rPr>
          <w:rFonts w:eastAsia="Times New Roman"/>
          <w:i/>
          <w:iCs/>
          <w:color w:val="000000"/>
          <w:sz w:val="24"/>
          <w:szCs w:val="24"/>
        </w:rPr>
        <w:t>Memorials as Spaces of Engagement: Design, Use, and Meaning</w:t>
      </w:r>
      <w:r w:rsidRPr="00081B23">
        <w:rPr>
          <w:rFonts w:eastAsia="Times New Roman"/>
          <w:color w:val="000000"/>
          <w:sz w:val="24"/>
          <w:szCs w:val="24"/>
        </w:rPr>
        <w:t>. Routledge, 2016.</w:t>
      </w:r>
    </w:p>
    <w:p w14:paraId="70DD0730" w14:textId="77777777" w:rsidR="002A5FFC" w:rsidRPr="00081B23" w:rsidRDefault="002A5FFC" w:rsidP="002A5FFC">
      <w:pPr>
        <w:ind w:left="720" w:firstLine="15"/>
        <w:rPr>
          <w:sz w:val="24"/>
          <w:szCs w:val="24"/>
        </w:rPr>
      </w:pPr>
    </w:p>
    <w:p w14:paraId="6A69A1F7" w14:textId="158756A5"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Stewart, Peter. </w:t>
      </w:r>
      <w:r w:rsidR="00497C8A">
        <w:rPr>
          <w:rFonts w:eastAsia="Times New Roman"/>
          <w:color w:val="000000"/>
          <w:sz w:val="24"/>
          <w:szCs w:val="24"/>
        </w:rPr>
        <w:t>“</w:t>
      </w:r>
      <w:r w:rsidRPr="00081B23">
        <w:rPr>
          <w:rFonts w:eastAsia="Times New Roman"/>
          <w:color w:val="000000"/>
          <w:sz w:val="24"/>
          <w:szCs w:val="24"/>
        </w:rPr>
        <w:t>The Equestrian Statue of Marcus Aurelius.</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color w:val="000000"/>
          <w:sz w:val="24"/>
          <w:szCs w:val="24"/>
        </w:rPr>
        <w:t xml:space="preserve">In </w:t>
      </w:r>
      <w:r w:rsidRPr="00081B23">
        <w:rPr>
          <w:rFonts w:eastAsia="Times New Roman"/>
          <w:i/>
          <w:iCs/>
          <w:color w:val="000000"/>
          <w:sz w:val="24"/>
          <w:szCs w:val="24"/>
        </w:rPr>
        <w:t>A Companion to Marcus Aurelius</w:t>
      </w:r>
      <w:r w:rsidRPr="00081B23">
        <w:rPr>
          <w:rFonts w:eastAsia="Times New Roman"/>
          <w:color w:val="000000"/>
          <w:sz w:val="24"/>
          <w:szCs w:val="24"/>
        </w:rPr>
        <w:t>, edited by Marcel Van Ackeren, 265-77. Malden, MA: Wiley-Blackwell, 2012.</w:t>
      </w:r>
    </w:p>
    <w:p w14:paraId="71775F5D" w14:textId="77777777" w:rsidR="002A5FFC" w:rsidRPr="00081B23" w:rsidRDefault="002A5FFC" w:rsidP="002A5FFC">
      <w:pPr>
        <w:ind w:left="720" w:firstLine="15"/>
        <w:rPr>
          <w:sz w:val="24"/>
          <w:szCs w:val="24"/>
        </w:rPr>
      </w:pPr>
    </w:p>
    <w:p w14:paraId="0B925C70" w14:textId="0413BF34"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Sturken, Marita. </w:t>
      </w:r>
      <w:r w:rsidR="00497C8A">
        <w:rPr>
          <w:rFonts w:eastAsia="Times New Roman"/>
          <w:color w:val="000000"/>
          <w:sz w:val="24"/>
          <w:szCs w:val="24"/>
        </w:rPr>
        <w:t>“</w:t>
      </w:r>
      <w:r w:rsidRPr="00081B23">
        <w:rPr>
          <w:rFonts w:eastAsia="Times New Roman"/>
          <w:color w:val="000000"/>
          <w:sz w:val="24"/>
          <w:szCs w:val="24"/>
        </w:rPr>
        <w:t>The Wall, the Screen, and the Image: The Vietnam Veterans Memorial.</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i/>
          <w:iCs/>
          <w:color w:val="000000"/>
          <w:sz w:val="24"/>
          <w:szCs w:val="24"/>
        </w:rPr>
        <w:t>Representations</w:t>
      </w:r>
      <w:r w:rsidRPr="00081B23">
        <w:rPr>
          <w:rFonts w:eastAsia="Times New Roman"/>
          <w:color w:val="000000"/>
          <w:sz w:val="24"/>
          <w:szCs w:val="24"/>
        </w:rPr>
        <w:t xml:space="preserve"> 35 (Summer 1991): 118-42.</w:t>
      </w:r>
    </w:p>
    <w:p w14:paraId="08F0ECAA" w14:textId="77777777" w:rsidR="002A5FFC" w:rsidRPr="00081B23" w:rsidRDefault="002A5FFC" w:rsidP="002A5FFC">
      <w:pPr>
        <w:ind w:left="720" w:firstLine="15"/>
        <w:rPr>
          <w:sz w:val="24"/>
          <w:szCs w:val="24"/>
        </w:rPr>
      </w:pPr>
    </w:p>
    <w:p w14:paraId="1DB3DD2C" w14:textId="049AD768"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Taylor, Derrick Bryson. </w:t>
      </w:r>
      <w:r w:rsidR="00497C8A">
        <w:rPr>
          <w:rFonts w:eastAsia="Times New Roman"/>
          <w:color w:val="000000"/>
          <w:sz w:val="24"/>
          <w:szCs w:val="24"/>
        </w:rPr>
        <w:t>“</w:t>
      </w:r>
      <w:r w:rsidRPr="00081B23">
        <w:rPr>
          <w:rFonts w:eastAsia="Times New Roman"/>
          <w:color w:val="000000"/>
          <w:sz w:val="24"/>
          <w:szCs w:val="24"/>
        </w:rPr>
        <w:t>George Floyd Protests: A Timeline.</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i/>
          <w:iCs/>
          <w:color w:val="000000"/>
          <w:sz w:val="24"/>
          <w:szCs w:val="24"/>
        </w:rPr>
        <w:t>The New York Times</w:t>
      </w:r>
      <w:r w:rsidRPr="00081B23">
        <w:rPr>
          <w:rFonts w:eastAsia="Times New Roman"/>
          <w:color w:val="000000"/>
          <w:sz w:val="24"/>
          <w:szCs w:val="24"/>
        </w:rPr>
        <w:t>, November 5, 2021. https://www.nytimes.com/article/george-floyd-protests-timeline.html.</w:t>
      </w:r>
    </w:p>
    <w:p w14:paraId="1838A94B" w14:textId="77777777" w:rsidR="002A5FFC" w:rsidRPr="00081B23" w:rsidRDefault="002A5FFC" w:rsidP="002A5FFC">
      <w:pPr>
        <w:ind w:left="720" w:firstLine="15"/>
        <w:rPr>
          <w:sz w:val="24"/>
          <w:szCs w:val="24"/>
        </w:rPr>
      </w:pPr>
    </w:p>
    <w:p w14:paraId="50C36096" w14:textId="1B6EBB9D"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Towns, W. Stuart. </w:t>
      </w:r>
      <w:r w:rsidRPr="00081B23">
        <w:rPr>
          <w:rFonts w:eastAsia="Times New Roman"/>
          <w:i/>
          <w:iCs/>
          <w:color w:val="000000"/>
          <w:sz w:val="24"/>
          <w:szCs w:val="24"/>
        </w:rPr>
        <w:t xml:space="preserve">Enduring </w:t>
      </w:r>
      <w:r w:rsidR="00081B23" w:rsidRPr="00081B23">
        <w:rPr>
          <w:rFonts w:eastAsia="Times New Roman"/>
          <w:i/>
          <w:iCs/>
          <w:color w:val="000000"/>
          <w:sz w:val="24"/>
          <w:szCs w:val="24"/>
        </w:rPr>
        <w:t>Legacy:</w:t>
      </w:r>
      <w:r w:rsidRPr="00081B23">
        <w:rPr>
          <w:rFonts w:eastAsia="Times New Roman"/>
          <w:i/>
          <w:iCs/>
          <w:color w:val="000000"/>
          <w:sz w:val="24"/>
          <w:szCs w:val="24"/>
        </w:rPr>
        <w:t xml:space="preserve"> Rhetoric and Ritual of the Lost Cause</w:t>
      </w:r>
      <w:r w:rsidRPr="00081B23">
        <w:rPr>
          <w:rFonts w:eastAsia="Times New Roman"/>
          <w:color w:val="000000"/>
          <w:sz w:val="24"/>
          <w:szCs w:val="24"/>
        </w:rPr>
        <w:t>. University Alabama Press, 2012.</w:t>
      </w:r>
    </w:p>
    <w:p w14:paraId="725D3920" w14:textId="77777777" w:rsidR="002A5FFC" w:rsidRPr="00081B23" w:rsidRDefault="002A5FFC" w:rsidP="002A5FFC">
      <w:pPr>
        <w:ind w:left="720" w:firstLine="15"/>
        <w:rPr>
          <w:sz w:val="24"/>
          <w:szCs w:val="24"/>
        </w:rPr>
      </w:pPr>
    </w:p>
    <w:p w14:paraId="7D656A45" w14:textId="43465605"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Tuck, Eve, and K. Wayne Yang. </w:t>
      </w:r>
      <w:r w:rsidR="00497C8A">
        <w:rPr>
          <w:rFonts w:eastAsia="Times New Roman"/>
          <w:color w:val="000000"/>
          <w:sz w:val="24"/>
          <w:szCs w:val="24"/>
        </w:rPr>
        <w:t>“</w:t>
      </w:r>
      <w:r w:rsidRPr="00081B23">
        <w:rPr>
          <w:rFonts w:eastAsia="Times New Roman"/>
          <w:color w:val="000000"/>
          <w:sz w:val="24"/>
          <w:szCs w:val="24"/>
        </w:rPr>
        <w:t>Decolonization Is Not a Metaphor.</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i/>
          <w:iCs/>
          <w:color w:val="000000"/>
          <w:sz w:val="24"/>
          <w:szCs w:val="24"/>
        </w:rPr>
        <w:t>Decolonization: Indigeneity, Education &amp; Society</w:t>
      </w:r>
      <w:r w:rsidRPr="00081B23">
        <w:rPr>
          <w:rFonts w:eastAsia="Times New Roman"/>
          <w:color w:val="000000"/>
          <w:sz w:val="24"/>
          <w:szCs w:val="24"/>
        </w:rPr>
        <w:t xml:space="preserve"> 1, no. 1 (2012): 1-40.</w:t>
      </w:r>
    </w:p>
    <w:p w14:paraId="36AADDC4" w14:textId="77777777" w:rsidR="002A5FFC" w:rsidRPr="00081B23" w:rsidRDefault="002A5FFC" w:rsidP="002A5FFC">
      <w:pPr>
        <w:ind w:left="720" w:firstLine="15"/>
        <w:rPr>
          <w:sz w:val="24"/>
          <w:szCs w:val="24"/>
        </w:rPr>
      </w:pPr>
    </w:p>
    <w:p w14:paraId="540A760D" w14:textId="77777777"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Turkle, Sherry. </w:t>
      </w:r>
      <w:r w:rsidRPr="00081B23">
        <w:rPr>
          <w:rFonts w:eastAsia="Times New Roman"/>
          <w:i/>
          <w:iCs/>
          <w:color w:val="000000"/>
          <w:sz w:val="24"/>
          <w:szCs w:val="24"/>
        </w:rPr>
        <w:t>Evocative Objects: Things We Think With</w:t>
      </w:r>
      <w:r w:rsidRPr="00081B23">
        <w:rPr>
          <w:rFonts w:eastAsia="Times New Roman"/>
          <w:color w:val="000000"/>
          <w:sz w:val="24"/>
          <w:szCs w:val="24"/>
        </w:rPr>
        <w:t>. Cambridge: MIT Press, 2011.</w:t>
      </w:r>
    </w:p>
    <w:p w14:paraId="305FC65D" w14:textId="77777777" w:rsidR="002A5FFC" w:rsidRPr="00081B23" w:rsidRDefault="002A5FFC" w:rsidP="002A5FFC">
      <w:pPr>
        <w:ind w:left="720" w:firstLine="15"/>
        <w:rPr>
          <w:sz w:val="24"/>
          <w:szCs w:val="24"/>
        </w:rPr>
      </w:pPr>
    </w:p>
    <w:p w14:paraId="65499801" w14:textId="7C5EE238"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Ugwu, Reggie. </w:t>
      </w:r>
      <w:r w:rsidR="00497C8A">
        <w:rPr>
          <w:rFonts w:eastAsia="Times New Roman"/>
          <w:color w:val="000000"/>
          <w:sz w:val="24"/>
          <w:szCs w:val="24"/>
        </w:rPr>
        <w:t>“</w:t>
      </w:r>
      <w:r w:rsidRPr="00081B23">
        <w:rPr>
          <w:rFonts w:eastAsia="Times New Roman"/>
          <w:color w:val="000000"/>
          <w:sz w:val="24"/>
          <w:szCs w:val="24"/>
        </w:rPr>
        <w:t>Kehinde Wiley</w:t>
      </w:r>
      <w:r w:rsidR="00DD7AE1">
        <w:rPr>
          <w:rFonts w:eastAsia="Times New Roman"/>
          <w:color w:val="000000"/>
          <w:sz w:val="24"/>
          <w:szCs w:val="24"/>
        </w:rPr>
        <w:t>’</w:t>
      </w:r>
      <w:r w:rsidRPr="00081B23">
        <w:rPr>
          <w:rFonts w:eastAsia="Times New Roman"/>
          <w:color w:val="000000"/>
          <w:sz w:val="24"/>
          <w:szCs w:val="24"/>
        </w:rPr>
        <w:t>s Times Square Monument: That</w:t>
      </w:r>
      <w:r w:rsidR="00DD7AE1">
        <w:rPr>
          <w:rFonts w:eastAsia="Times New Roman"/>
          <w:color w:val="000000"/>
          <w:sz w:val="24"/>
          <w:szCs w:val="24"/>
        </w:rPr>
        <w:t>’</w:t>
      </w:r>
      <w:r w:rsidRPr="00081B23">
        <w:rPr>
          <w:rFonts w:eastAsia="Times New Roman"/>
          <w:color w:val="000000"/>
          <w:sz w:val="24"/>
          <w:szCs w:val="24"/>
        </w:rPr>
        <w:t>s No Robert E. Lee.</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i/>
          <w:iCs/>
          <w:color w:val="000000"/>
          <w:sz w:val="24"/>
          <w:szCs w:val="24"/>
        </w:rPr>
        <w:t>The New York Times</w:t>
      </w:r>
      <w:r w:rsidRPr="00081B23">
        <w:rPr>
          <w:rFonts w:eastAsia="Times New Roman"/>
          <w:color w:val="000000"/>
          <w:sz w:val="24"/>
          <w:szCs w:val="24"/>
        </w:rPr>
        <w:t>, September 27, 2019.</w:t>
      </w:r>
    </w:p>
    <w:p w14:paraId="53593D5F" w14:textId="77777777" w:rsidR="002A5FFC" w:rsidRPr="00081B23" w:rsidRDefault="002A5FFC" w:rsidP="002A5FFC">
      <w:pPr>
        <w:ind w:left="720" w:firstLine="15"/>
        <w:rPr>
          <w:sz w:val="24"/>
          <w:szCs w:val="24"/>
        </w:rPr>
      </w:pPr>
    </w:p>
    <w:p w14:paraId="21944BA4" w14:textId="29AB5852"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United States Department of the Interior National Park Service, National Register of Historic Places Inventory - Nomination Form: Monument Avenue Historic District, </w:t>
      </w:r>
      <w:r w:rsidR="00081B23" w:rsidRPr="00081B23">
        <w:rPr>
          <w:rFonts w:eastAsia="Times New Roman"/>
          <w:color w:val="000000"/>
          <w:sz w:val="24"/>
          <w:szCs w:val="24"/>
        </w:rPr>
        <w:t>A.,</w:t>
      </w:r>
      <w:r w:rsidRPr="00081B23">
        <w:rPr>
          <w:rFonts w:eastAsia="Times New Roman"/>
          <w:color w:val="000000"/>
          <w:sz w:val="24"/>
          <w:szCs w:val="24"/>
        </w:rPr>
        <w:t xml:space="preserve"> at 1-11 (Va. Feb. 26, 1970).</w:t>
      </w:r>
    </w:p>
    <w:p w14:paraId="51269C28" w14:textId="77777777" w:rsidR="002A5FFC" w:rsidRPr="00081B23" w:rsidRDefault="002A5FFC" w:rsidP="002A5FFC">
      <w:pPr>
        <w:ind w:left="720" w:firstLine="15"/>
        <w:rPr>
          <w:sz w:val="24"/>
          <w:szCs w:val="24"/>
        </w:rPr>
      </w:pPr>
    </w:p>
    <w:p w14:paraId="5141929B" w14:textId="77777777" w:rsidR="002A5FFC" w:rsidRPr="00081B23" w:rsidRDefault="002A5FFC" w:rsidP="002A5FFC">
      <w:pPr>
        <w:pStyle w:val="custom-paragraph"/>
        <w:ind w:left="720"/>
        <w:rPr>
          <w:sz w:val="24"/>
          <w:szCs w:val="24"/>
        </w:rPr>
      </w:pPr>
      <w:r w:rsidRPr="00081B23">
        <w:rPr>
          <w:rFonts w:eastAsia="Times New Roman"/>
          <w:color w:val="000000"/>
          <w:sz w:val="24"/>
          <w:szCs w:val="24"/>
        </w:rPr>
        <w:t>Unveiling of the Equestrian Statue of Robert E. Lee, May 29, 1890. Photograph. Wikimedia Commons. https://commons.wikimedia.org/wiki/File:1890_Lee_statue_unveiling.jpg.</w:t>
      </w:r>
    </w:p>
    <w:p w14:paraId="5BA2299C" w14:textId="77777777" w:rsidR="002A5FFC" w:rsidRPr="00081B23" w:rsidRDefault="002A5FFC" w:rsidP="002A5FFC">
      <w:pPr>
        <w:ind w:left="720" w:firstLine="15"/>
        <w:rPr>
          <w:sz w:val="24"/>
          <w:szCs w:val="24"/>
        </w:rPr>
      </w:pPr>
    </w:p>
    <w:p w14:paraId="772335B0" w14:textId="77777777" w:rsidR="002A5FFC" w:rsidRPr="00081B23" w:rsidRDefault="002A5FFC" w:rsidP="002A5FFC">
      <w:pPr>
        <w:pStyle w:val="custom-paragraph"/>
        <w:ind w:left="720"/>
        <w:rPr>
          <w:sz w:val="24"/>
          <w:szCs w:val="24"/>
        </w:rPr>
      </w:pPr>
      <w:r w:rsidRPr="00081B23">
        <w:rPr>
          <w:rFonts w:eastAsia="Times New Roman"/>
          <w:i/>
          <w:iCs/>
          <w:color w:val="000000"/>
          <w:sz w:val="24"/>
          <w:szCs w:val="24"/>
        </w:rPr>
        <w:t>U.S Statue Removals Inspire Indigenous People in Latin America to Topple Monuments</w:t>
      </w:r>
      <w:r w:rsidRPr="00081B23">
        <w:rPr>
          <w:rFonts w:eastAsia="Times New Roman"/>
          <w:color w:val="000000"/>
          <w:sz w:val="24"/>
          <w:szCs w:val="24"/>
        </w:rPr>
        <w:t>. Narrated by John Otis. Aired September 30, 2020, on NPR.</w:t>
      </w:r>
    </w:p>
    <w:p w14:paraId="1CCF8FFC" w14:textId="77777777" w:rsidR="002A5FFC" w:rsidRPr="00081B23" w:rsidRDefault="002A5FFC" w:rsidP="002A5FFC">
      <w:pPr>
        <w:ind w:left="720" w:firstLine="15"/>
        <w:rPr>
          <w:sz w:val="24"/>
          <w:szCs w:val="24"/>
        </w:rPr>
      </w:pPr>
    </w:p>
    <w:p w14:paraId="61D37184" w14:textId="5F196777"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Van Den Hoff, Tim. </w:t>
      </w:r>
      <w:r w:rsidR="00497C8A">
        <w:rPr>
          <w:rFonts w:eastAsia="Times New Roman"/>
          <w:color w:val="000000"/>
          <w:sz w:val="24"/>
          <w:szCs w:val="24"/>
        </w:rPr>
        <w:t>“</w:t>
      </w:r>
      <w:r w:rsidRPr="00081B23">
        <w:rPr>
          <w:rFonts w:eastAsia="Times New Roman"/>
          <w:color w:val="000000"/>
          <w:sz w:val="24"/>
          <w:szCs w:val="24"/>
        </w:rPr>
        <w:t>Monumental Crossroads.</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color w:val="000000"/>
          <w:sz w:val="24"/>
          <w:szCs w:val="24"/>
        </w:rPr>
        <w:t>Video, 87:00. Kanopy.</w:t>
      </w:r>
    </w:p>
    <w:p w14:paraId="07B6ACEC" w14:textId="77777777" w:rsidR="002A5FFC" w:rsidRPr="00081B23" w:rsidRDefault="002A5FFC" w:rsidP="002A5FFC">
      <w:pPr>
        <w:ind w:left="720" w:firstLine="15"/>
        <w:rPr>
          <w:sz w:val="24"/>
          <w:szCs w:val="24"/>
        </w:rPr>
      </w:pPr>
    </w:p>
    <w:p w14:paraId="061496A8" w14:textId="6CA33A70"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Virginia Department of Historic Resources. </w:t>
      </w:r>
      <w:r w:rsidR="00497C8A">
        <w:rPr>
          <w:rFonts w:eastAsia="Times New Roman"/>
          <w:color w:val="000000"/>
          <w:sz w:val="24"/>
          <w:szCs w:val="24"/>
        </w:rPr>
        <w:t>“</w:t>
      </w:r>
      <w:r w:rsidRPr="00081B23">
        <w:rPr>
          <w:rFonts w:eastAsia="Times New Roman"/>
          <w:color w:val="000000"/>
          <w:sz w:val="24"/>
          <w:szCs w:val="24"/>
        </w:rPr>
        <w:t>Monument Avenue Historic District.</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color w:val="000000"/>
          <w:sz w:val="24"/>
          <w:szCs w:val="24"/>
        </w:rPr>
        <w:t>DHR, Virginia Department of Historic Resources. https://www.dhr.virginia.gov/historic-registers/127-0174/.</w:t>
      </w:r>
    </w:p>
    <w:p w14:paraId="5EE451FE" w14:textId="77777777" w:rsidR="002A5FFC" w:rsidRPr="00081B23" w:rsidRDefault="002A5FFC" w:rsidP="002A5FFC">
      <w:pPr>
        <w:ind w:left="720" w:firstLine="15"/>
        <w:rPr>
          <w:sz w:val="24"/>
          <w:szCs w:val="24"/>
        </w:rPr>
      </w:pPr>
    </w:p>
    <w:p w14:paraId="782A687E" w14:textId="0FC2A008"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 </w:t>
      </w:r>
      <w:r w:rsidR="00497C8A">
        <w:rPr>
          <w:rFonts w:eastAsia="Times New Roman"/>
          <w:color w:val="000000"/>
          <w:sz w:val="24"/>
          <w:szCs w:val="24"/>
        </w:rPr>
        <w:t>“</w:t>
      </w:r>
      <w:r w:rsidRPr="00081B23">
        <w:rPr>
          <w:rFonts w:eastAsia="Times New Roman"/>
          <w:color w:val="000000"/>
          <w:sz w:val="24"/>
          <w:szCs w:val="24"/>
        </w:rPr>
        <w:t>Why the COV Can Remove Richmond</w:t>
      </w:r>
      <w:r w:rsidR="00DD7AE1">
        <w:rPr>
          <w:rFonts w:eastAsia="Times New Roman"/>
          <w:color w:val="000000"/>
          <w:sz w:val="24"/>
          <w:szCs w:val="24"/>
        </w:rPr>
        <w:t>’</w:t>
      </w:r>
      <w:r w:rsidRPr="00081B23">
        <w:rPr>
          <w:rFonts w:eastAsia="Times New Roman"/>
          <w:color w:val="000000"/>
          <w:sz w:val="24"/>
          <w:szCs w:val="24"/>
        </w:rPr>
        <w:t>s Lee Monument Despite its Designation to the State and Federal Historic Registers.</w:t>
      </w:r>
      <w:r w:rsidR="00497C8A">
        <w:rPr>
          <w:rFonts w:eastAsia="Times New Roman"/>
          <w:color w:val="000000"/>
          <w:sz w:val="24"/>
          <w:szCs w:val="24"/>
        </w:rPr>
        <w:t>”</w:t>
      </w:r>
      <w:r w:rsidR="00DD7AE1">
        <w:rPr>
          <w:rFonts w:eastAsia="Times New Roman"/>
          <w:color w:val="000000"/>
          <w:sz w:val="24"/>
          <w:szCs w:val="24"/>
        </w:rPr>
        <w:t xml:space="preserve"> </w:t>
      </w:r>
      <w:r w:rsidRPr="00081B23">
        <w:rPr>
          <w:rFonts w:eastAsia="Times New Roman"/>
          <w:color w:val="000000"/>
          <w:sz w:val="24"/>
          <w:szCs w:val="24"/>
        </w:rPr>
        <w:t>Virginia Department of Historic Resources. Last modified June 5, 2020. https://www.dhr.virginia.gov/news/why-the-cov-can-remove-richmonds-lee-monument-despite-its-designation-to-the-state-and-federal-historic-registers/.</w:t>
      </w:r>
    </w:p>
    <w:p w14:paraId="0DF7A735" w14:textId="77777777" w:rsidR="002A5FFC" w:rsidRPr="00081B23" w:rsidRDefault="002A5FFC" w:rsidP="002A5FFC">
      <w:pPr>
        <w:ind w:left="720" w:firstLine="15"/>
        <w:rPr>
          <w:sz w:val="24"/>
          <w:szCs w:val="24"/>
        </w:rPr>
      </w:pPr>
    </w:p>
    <w:p w14:paraId="70D6526D" w14:textId="224722C5"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Virginia Historical Society. </w:t>
      </w:r>
      <w:r w:rsidR="00497C8A">
        <w:rPr>
          <w:rFonts w:eastAsia="Times New Roman"/>
          <w:color w:val="000000"/>
          <w:sz w:val="24"/>
          <w:szCs w:val="24"/>
        </w:rPr>
        <w:t>“</w:t>
      </w:r>
      <w:r w:rsidRPr="00081B23">
        <w:rPr>
          <w:rFonts w:eastAsia="Times New Roman"/>
          <w:color w:val="000000"/>
          <w:sz w:val="24"/>
          <w:szCs w:val="24"/>
        </w:rPr>
        <w:t>Monument Avenue Commission.</w:t>
      </w:r>
      <w:r w:rsidR="00497C8A">
        <w:rPr>
          <w:rFonts w:eastAsia="Times New Roman"/>
          <w:color w:val="000000"/>
          <w:sz w:val="24"/>
          <w:szCs w:val="24"/>
        </w:rPr>
        <w:t>”</w:t>
      </w:r>
      <w:r w:rsidR="00DD7AE1">
        <w:rPr>
          <w:rFonts w:eastAsia="Times New Roman"/>
          <w:color w:val="000000"/>
          <w:sz w:val="24"/>
          <w:szCs w:val="24"/>
        </w:rPr>
        <w:t xml:space="preserve"> </w:t>
      </w:r>
      <w:r w:rsidRPr="00081B23">
        <w:rPr>
          <w:rFonts w:eastAsia="Times New Roman"/>
          <w:color w:val="000000"/>
          <w:sz w:val="24"/>
          <w:szCs w:val="24"/>
        </w:rPr>
        <w:t>Paper presented at Monument Avenue Commission, August 9, 2017.</w:t>
      </w:r>
    </w:p>
    <w:p w14:paraId="692505F3" w14:textId="77777777" w:rsidR="002A5FFC" w:rsidRPr="00081B23" w:rsidRDefault="002A5FFC" w:rsidP="002A5FFC">
      <w:pPr>
        <w:ind w:left="720" w:firstLine="15"/>
        <w:rPr>
          <w:sz w:val="24"/>
          <w:szCs w:val="24"/>
        </w:rPr>
      </w:pPr>
    </w:p>
    <w:p w14:paraId="4C6219E9" w14:textId="7063FFEC"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Virginia Museum of Fine Art. </w:t>
      </w:r>
      <w:r w:rsidR="00497C8A">
        <w:rPr>
          <w:rFonts w:eastAsia="Times New Roman"/>
          <w:color w:val="000000"/>
          <w:sz w:val="24"/>
          <w:szCs w:val="24"/>
        </w:rPr>
        <w:t>“</w:t>
      </w:r>
      <w:r w:rsidRPr="00081B23">
        <w:rPr>
          <w:rFonts w:eastAsia="Times New Roman"/>
          <w:color w:val="000000"/>
          <w:sz w:val="24"/>
          <w:szCs w:val="24"/>
        </w:rPr>
        <w:t>Sculpture Created by Kehinde Wiley for VMFA.</w:t>
      </w:r>
      <w:r w:rsidR="00497C8A">
        <w:rPr>
          <w:rFonts w:eastAsia="Times New Roman"/>
          <w:color w:val="000000"/>
          <w:sz w:val="24"/>
          <w:szCs w:val="24"/>
        </w:rPr>
        <w:t>”</w:t>
      </w:r>
      <w:r w:rsidR="000C76E3">
        <w:rPr>
          <w:rFonts w:eastAsia="Times New Roman"/>
          <w:color w:val="000000"/>
          <w:sz w:val="24"/>
          <w:szCs w:val="24"/>
        </w:rPr>
        <w:t xml:space="preserve"> </w:t>
      </w:r>
      <w:r w:rsidRPr="00081B23">
        <w:rPr>
          <w:rFonts w:eastAsia="Times New Roman"/>
          <w:color w:val="000000"/>
          <w:sz w:val="24"/>
          <w:szCs w:val="24"/>
        </w:rPr>
        <w:t>Virginia Museum of Fine Art. https://vmfa.museum/about/rumors-of-war/.</w:t>
      </w:r>
    </w:p>
    <w:p w14:paraId="6A88E94B" w14:textId="77777777" w:rsidR="002A5FFC" w:rsidRPr="00081B23" w:rsidRDefault="002A5FFC" w:rsidP="002A5FFC">
      <w:pPr>
        <w:ind w:left="720" w:firstLine="15"/>
        <w:rPr>
          <w:sz w:val="24"/>
          <w:szCs w:val="24"/>
        </w:rPr>
      </w:pPr>
    </w:p>
    <w:p w14:paraId="216AC06F" w14:textId="77777777" w:rsidR="002A5FFC" w:rsidRPr="00081B23" w:rsidRDefault="002A5FFC" w:rsidP="002A5FFC">
      <w:pPr>
        <w:pStyle w:val="custom-paragraph"/>
        <w:ind w:left="720"/>
        <w:rPr>
          <w:sz w:val="24"/>
          <w:szCs w:val="24"/>
        </w:rPr>
      </w:pPr>
      <w:r w:rsidRPr="00081B23">
        <w:rPr>
          <w:rFonts w:eastAsia="Times New Roman"/>
          <w:color w:val="000000"/>
          <w:sz w:val="24"/>
          <w:szCs w:val="24"/>
        </w:rPr>
        <w:t>Vividmirage. Vandalized Robert E. Lee Memorial on Monument Avenue, National Historic Landmark, Richmond, VA. Photograph. Wikimedia Commons. July 5, 2020. https://commons.wikimedia.org/wiki/File:Vandalized_Robert_E._Lee_Memorial_on_Monument_Avenue,_National_Historic_Landmark,_Richmond,_VA.jpg.</w:t>
      </w:r>
    </w:p>
    <w:p w14:paraId="1765222A" w14:textId="77777777" w:rsidR="002A5FFC" w:rsidRPr="00081B23" w:rsidRDefault="002A5FFC" w:rsidP="002A5FFC">
      <w:pPr>
        <w:ind w:left="720" w:firstLine="15"/>
        <w:rPr>
          <w:sz w:val="24"/>
          <w:szCs w:val="24"/>
        </w:rPr>
      </w:pPr>
    </w:p>
    <w:p w14:paraId="1DDC75CF" w14:textId="77777777" w:rsidR="002A5FFC" w:rsidRPr="00081B23" w:rsidRDefault="002A5FFC" w:rsidP="002A5FFC">
      <w:pPr>
        <w:pStyle w:val="custom-paragraph"/>
        <w:ind w:left="720"/>
        <w:rPr>
          <w:sz w:val="24"/>
          <w:szCs w:val="24"/>
        </w:rPr>
      </w:pPr>
      <w:r w:rsidRPr="00081B23">
        <w:rPr>
          <w:rFonts w:eastAsia="Times New Roman"/>
          <w:color w:val="000000"/>
          <w:sz w:val="24"/>
          <w:szCs w:val="24"/>
        </w:rPr>
        <w:t>Walter, Tyler. Photo I Took of Protests in Richmond, Virginia in Relation to the George Floyd Protests. Photograph. Wikimedia Commons. June 1, 2020. https://commons.wikimedia.org/wiki/File:JEB_Stuart_Monument_2020-05-31.jpg.</w:t>
      </w:r>
    </w:p>
    <w:p w14:paraId="2DA043CB" w14:textId="77777777" w:rsidR="002A5FFC" w:rsidRPr="00081B23" w:rsidRDefault="002A5FFC" w:rsidP="002A5FFC">
      <w:pPr>
        <w:ind w:left="720" w:firstLine="15"/>
        <w:rPr>
          <w:sz w:val="24"/>
          <w:szCs w:val="24"/>
        </w:rPr>
      </w:pPr>
    </w:p>
    <w:p w14:paraId="7855820F" w14:textId="6FE82783"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Wamsley, Laurel. </w:t>
      </w:r>
      <w:r w:rsidR="00497C8A">
        <w:rPr>
          <w:rFonts w:eastAsia="Times New Roman"/>
          <w:color w:val="000000"/>
          <w:sz w:val="24"/>
          <w:szCs w:val="24"/>
        </w:rPr>
        <w:t>“</w:t>
      </w:r>
      <w:r w:rsidRPr="00081B23">
        <w:rPr>
          <w:rFonts w:eastAsia="Times New Roman"/>
          <w:color w:val="000000"/>
          <w:sz w:val="24"/>
          <w:szCs w:val="24"/>
        </w:rPr>
        <w:t>Judge Orders Richmond</w:t>
      </w:r>
      <w:r w:rsidR="00DD7AE1">
        <w:rPr>
          <w:rFonts w:eastAsia="Times New Roman"/>
          <w:color w:val="000000"/>
          <w:sz w:val="24"/>
          <w:szCs w:val="24"/>
        </w:rPr>
        <w:t>’</w:t>
      </w:r>
      <w:r w:rsidRPr="00081B23">
        <w:rPr>
          <w:rFonts w:eastAsia="Times New Roman"/>
          <w:color w:val="000000"/>
          <w:sz w:val="24"/>
          <w:szCs w:val="24"/>
        </w:rPr>
        <w:t>s Robert E. Lee Statue Can Be Removed.</w:t>
      </w:r>
      <w:r w:rsidR="00497C8A">
        <w:rPr>
          <w:rFonts w:eastAsia="Times New Roman"/>
          <w:color w:val="000000"/>
          <w:sz w:val="24"/>
          <w:szCs w:val="24"/>
        </w:rPr>
        <w:t>”</w:t>
      </w:r>
      <w:r w:rsidR="00DD7AE1">
        <w:rPr>
          <w:rFonts w:eastAsia="Times New Roman"/>
          <w:color w:val="000000"/>
          <w:sz w:val="24"/>
          <w:szCs w:val="24"/>
        </w:rPr>
        <w:t xml:space="preserve"> </w:t>
      </w:r>
      <w:r w:rsidRPr="00081B23">
        <w:rPr>
          <w:rFonts w:eastAsia="Times New Roman"/>
          <w:i/>
          <w:iCs/>
          <w:color w:val="000000"/>
          <w:sz w:val="24"/>
          <w:szCs w:val="24"/>
        </w:rPr>
        <w:t>NPR</w:t>
      </w:r>
      <w:r w:rsidRPr="00081B23">
        <w:rPr>
          <w:rFonts w:eastAsia="Times New Roman"/>
          <w:color w:val="000000"/>
          <w:sz w:val="24"/>
          <w:szCs w:val="24"/>
        </w:rPr>
        <w:t>, October 27, 2020.</w:t>
      </w:r>
    </w:p>
    <w:p w14:paraId="036B65F3" w14:textId="77777777" w:rsidR="002A5FFC" w:rsidRPr="00081B23" w:rsidRDefault="002A5FFC" w:rsidP="002A5FFC">
      <w:pPr>
        <w:ind w:left="720" w:firstLine="15"/>
        <w:rPr>
          <w:sz w:val="24"/>
          <w:szCs w:val="24"/>
        </w:rPr>
      </w:pPr>
    </w:p>
    <w:p w14:paraId="4A32CF5A" w14:textId="28B104B1"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Warner, Nicholas O. </w:t>
      </w:r>
      <w:r w:rsidR="00497C8A">
        <w:rPr>
          <w:rFonts w:eastAsia="Times New Roman"/>
          <w:color w:val="000000"/>
          <w:sz w:val="24"/>
          <w:szCs w:val="24"/>
        </w:rPr>
        <w:t>“</w:t>
      </w:r>
      <w:r w:rsidRPr="00081B23">
        <w:rPr>
          <w:rFonts w:eastAsia="Times New Roman"/>
          <w:color w:val="000000"/>
          <w:sz w:val="24"/>
          <w:szCs w:val="24"/>
        </w:rPr>
        <w:t>Picturing Power: The Depiction of Leadership in Art.</w:t>
      </w:r>
      <w:r w:rsidR="00497C8A">
        <w:rPr>
          <w:rFonts w:eastAsia="Times New Roman"/>
          <w:color w:val="000000"/>
          <w:sz w:val="24"/>
          <w:szCs w:val="24"/>
        </w:rPr>
        <w:t>”</w:t>
      </w:r>
      <w:r w:rsidR="00DD7AE1">
        <w:rPr>
          <w:rFonts w:eastAsia="Times New Roman"/>
          <w:color w:val="000000"/>
          <w:sz w:val="24"/>
          <w:szCs w:val="24"/>
        </w:rPr>
        <w:t xml:space="preserve"> </w:t>
      </w:r>
      <w:r w:rsidRPr="00081B23">
        <w:rPr>
          <w:rFonts w:eastAsia="Times New Roman"/>
          <w:i/>
          <w:iCs/>
          <w:color w:val="000000"/>
          <w:sz w:val="24"/>
          <w:szCs w:val="24"/>
        </w:rPr>
        <w:t>Leadership and the Humanities</w:t>
      </w:r>
      <w:r w:rsidRPr="00081B23">
        <w:rPr>
          <w:rFonts w:eastAsia="Times New Roman"/>
          <w:color w:val="000000"/>
          <w:sz w:val="24"/>
          <w:szCs w:val="24"/>
        </w:rPr>
        <w:t xml:space="preserve"> 2, no. 1 (March 2014): 4-26. </w:t>
      </w:r>
    </w:p>
    <w:p w14:paraId="1A4992C1" w14:textId="77777777" w:rsidR="002A5FFC" w:rsidRPr="00081B23" w:rsidRDefault="002A5FFC" w:rsidP="002A5FFC">
      <w:pPr>
        <w:ind w:left="720" w:firstLine="15"/>
        <w:rPr>
          <w:sz w:val="24"/>
          <w:szCs w:val="24"/>
        </w:rPr>
      </w:pPr>
    </w:p>
    <w:p w14:paraId="138FAE8A" w14:textId="2A0DD0D8"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Weber, Jasmine. </w:t>
      </w:r>
      <w:r w:rsidR="00497C8A">
        <w:rPr>
          <w:rFonts w:eastAsia="Times New Roman"/>
          <w:color w:val="000000"/>
          <w:sz w:val="24"/>
          <w:szCs w:val="24"/>
        </w:rPr>
        <w:t>“</w:t>
      </w:r>
      <w:r w:rsidRPr="00081B23">
        <w:rPr>
          <w:rFonts w:eastAsia="Times New Roman"/>
          <w:color w:val="000000"/>
          <w:sz w:val="24"/>
          <w:szCs w:val="24"/>
        </w:rPr>
        <w:t>In Times Square, Kehinde Wiley Unveils a Massive Monument to Black Identity.</w:t>
      </w:r>
      <w:r w:rsidR="00497C8A">
        <w:rPr>
          <w:rFonts w:eastAsia="Times New Roman"/>
          <w:color w:val="000000"/>
          <w:sz w:val="24"/>
          <w:szCs w:val="24"/>
        </w:rPr>
        <w:t>”</w:t>
      </w:r>
      <w:r w:rsidR="00DD7AE1">
        <w:rPr>
          <w:rFonts w:eastAsia="Times New Roman"/>
          <w:color w:val="000000"/>
          <w:sz w:val="24"/>
          <w:szCs w:val="24"/>
        </w:rPr>
        <w:t xml:space="preserve"> </w:t>
      </w:r>
      <w:r w:rsidRPr="00081B23">
        <w:rPr>
          <w:rFonts w:eastAsia="Times New Roman"/>
          <w:i/>
          <w:iCs/>
          <w:color w:val="000000"/>
          <w:sz w:val="24"/>
          <w:szCs w:val="24"/>
        </w:rPr>
        <w:t>Hyperallergic</w:t>
      </w:r>
      <w:r w:rsidRPr="00081B23">
        <w:rPr>
          <w:rFonts w:eastAsia="Times New Roman"/>
          <w:color w:val="000000"/>
          <w:sz w:val="24"/>
          <w:szCs w:val="24"/>
        </w:rPr>
        <w:t>, September 27, 2019.</w:t>
      </w:r>
    </w:p>
    <w:p w14:paraId="0A278EFF" w14:textId="77777777" w:rsidR="002A5FFC" w:rsidRPr="00081B23" w:rsidRDefault="002A5FFC" w:rsidP="002A5FFC">
      <w:pPr>
        <w:ind w:left="720" w:firstLine="15"/>
        <w:rPr>
          <w:sz w:val="24"/>
          <w:szCs w:val="24"/>
        </w:rPr>
      </w:pPr>
    </w:p>
    <w:p w14:paraId="2AA57C38" w14:textId="4945EE02"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 </w:t>
      </w:r>
      <w:r w:rsidRPr="00081B23">
        <w:rPr>
          <w:rFonts w:eastAsia="Times New Roman"/>
          <w:i/>
          <w:iCs/>
          <w:color w:val="000000"/>
          <w:sz w:val="24"/>
          <w:szCs w:val="24"/>
        </w:rPr>
        <w:t>Kehinde Wiley</w:t>
      </w:r>
      <w:r w:rsidR="00DD7AE1">
        <w:rPr>
          <w:rFonts w:eastAsia="Times New Roman"/>
          <w:i/>
          <w:iCs/>
          <w:color w:val="000000"/>
          <w:sz w:val="24"/>
          <w:szCs w:val="24"/>
        </w:rPr>
        <w:t>’</w:t>
      </w:r>
      <w:r w:rsidRPr="00081B23">
        <w:rPr>
          <w:rFonts w:eastAsia="Times New Roman"/>
          <w:i/>
          <w:iCs/>
          <w:color w:val="000000"/>
          <w:sz w:val="24"/>
          <w:szCs w:val="24"/>
        </w:rPr>
        <w:t xml:space="preserve">s </w:t>
      </w:r>
      <w:r w:rsidR="00DD7AE1">
        <w:rPr>
          <w:rFonts w:eastAsia="Times New Roman"/>
          <w:i/>
          <w:iCs/>
          <w:color w:val="000000"/>
          <w:sz w:val="24"/>
          <w:szCs w:val="24"/>
        </w:rPr>
        <w:t>‘</w:t>
      </w:r>
      <w:r w:rsidRPr="00081B23">
        <w:rPr>
          <w:rFonts w:eastAsia="Times New Roman"/>
          <w:i/>
          <w:iCs/>
          <w:color w:val="000000"/>
          <w:sz w:val="24"/>
          <w:szCs w:val="24"/>
        </w:rPr>
        <w:t>Rumors of War</w:t>
      </w:r>
      <w:r w:rsidR="00DD7AE1">
        <w:rPr>
          <w:rFonts w:eastAsia="Times New Roman"/>
          <w:i/>
          <w:iCs/>
          <w:color w:val="000000"/>
          <w:sz w:val="24"/>
          <w:szCs w:val="24"/>
        </w:rPr>
        <w:t>’</w:t>
      </w:r>
      <w:r w:rsidRPr="00081B23">
        <w:rPr>
          <w:rFonts w:eastAsia="Times New Roman"/>
          <w:color w:val="000000"/>
          <w:sz w:val="24"/>
          <w:szCs w:val="24"/>
        </w:rPr>
        <w:t xml:space="preserve">. Photograph. </w:t>
      </w:r>
      <w:r w:rsidRPr="00081B23">
        <w:rPr>
          <w:rFonts w:eastAsia="Times New Roman"/>
          <w:i/>
          <w:iCs/>
          <w:color w:val="000000"/>
          <w:sz w:val="24"/>
          <w:szCs w:val="24"/>
        </w:rPr>
        <w:t>Hyperallergic</w:t>
      </w:r>
      <w:r w:rsidRPr="00081B23">
        <w:rPr>
          <w:rFonts w:eastAsia="Times New Roman"/>
          <w:color w:val="000000"/>
          <w:sz w:val="24"/>
          <w:szCs w:val="24"/>
        </w:rPr>
        <w:t>. September 27, 2019. https://hyperallergic.com/519886/in-times-square-kehinde-wiley-unveils-a-massive-monument-to-black-identity/.</w:t>
      </w:r>
    </w:p>
    <w:p w14:paraId="299B30EF" w14:textId="77777777" w:rsidR="002A5FFC" w:rsidRPr="00081B23" w:rsidRDefault="002A5FFC" w:rsidP="002A5FFC">
      <w:pPr>
        <w:ind w:left="720" w:firstLine="15"/>
        <w:rPr>
          <w:sz w:val="24"/>
          <w:szCs w:val="24"/>
        </w:rPr>
      </w:pPr>
    </w:p>
    <w:p w14:paraId="41B10A54" w14:textId="77777777"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Weil, Kari. </w:t>
      </w:r>
      <w:r w:rsidRPr="00081B23">
        <w:rPr>
          <w:rFonts w:eastAsia="Times New Roman"/>
          <w:i/>
          <w:iCs/>
          <w:color w:val="000000"/>
          <w:sz w:val="24"/>
          <w:szCs w:val="24"/>
        </w:rPr>
        <w:t>Precarious Partners: Horses and Their Humans in Nineteenth-Century France</w:t>
      </w:r>
      <w:r w:rsidRPr="00081B23">
        <w:rPr>
          <w:rFonts w:eastAsia="Times New Roman"/>
          <w:color w:val="000000"/>
          <w:sz w:val="24"/>
          <w:szCs w:val="24"/>
        </w:rPr>
        <w:t>. Chicago: University of Chicago Press, 2020.</w:t>
      </w:r>
    </w:p>
    <w:p w14:paraId="3FE6199F" w14:textId="77777777" w:rsidR="002A5FFC" w:rsidRPr="00081B23" w:rsidRDefault="002A5FFC" w:rsidP="002A5FFC">
      <w:pPr>
        <w:ind w:left="720" w:firstLine="15"/>
        <w:rPr>
          <w:sz w:val="24"/>
          <w:szCs w:val="24"/>
        </w:rPr>
      </w:pPr>
    </w:p>
    <w:p w14:paraId="7971D22F" w14:textId="77777777"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Wiley, Kehinde. </w:t>
      </w:r>
      <w:r w:rsidRPr="00081B23">
        <w:rPr>
          <w:rFonts w:eastAsia="Times New Roman"/>
          <w:i/>
          <w:iCs/>
          <w:color w:val="000000"/>
          <w:sz w:val="24"/>
          <w:szCs w:val="24"/>
        </w:rPr>
        <w:t>Portrait of Andries Stilte II</w:t>
      </w:r>
      <w:r w:rsidRPr="00081B23">
        <w:rPr>
          <w:rFonts w:eastAsia="Times New Roman"/>
          <w:color w:val="000000"/>
          <w:sz w:val="24"/>
          <w:szCs w:val="24"/>
        </w:rPr>
        <w:t>. 2006. Oil and Enamel on Canvas. https://www.kehindewiley.com/columbus/Portrait_of_Andries_Stilte_II.html.</w:t>
      </w:r>
    </w:p>
    <w:p w14:paraId="1E9944B8" w14:textId="77777777" w:rsidR="002A5FFC" w:rsidRPr="00081B23" w:rsidRDefault="002A5FFC" w:rsidP="002A5FFC">
      <w:pPr>
        <w:ind w:left="720" w:firstLine="15"/>
        <w:rPr>
          <w:sz w:val="24"/>
          <w:szCs w:val="24"/>
        </w:rPr>
      </w:pPr>
    </w:p>
    <w:p w14:paraId="78EE1331" w14:textId="77777777"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Wilkerson, Isabel. </w:t>
      </w:r>
      <w:r w:rsidRPr="00081B23">
        <w:rPr>
          <w:rFonts w:eastAsia="Times New Roman"/>
          <w:i/>
          <w:iCs/>
          <w:color w:val="000000"/>
          <w:sz w:val="24"/>
          <w:szCs w:val="24"/>
        </w:rPr>
        <w:t>Caste: The Origins of Our Discontents</w:t>
      </w:r>
      <w:r w:rsidRPr="00081B23">
        <w:rPr>
          <w:rFonts w:eastAsia="Times New Roman"/>
          <w:color w:val="000000"/>
          <w:sz w:val="24"/>
          <w:szCs w:val="24"/>
        </w:rPr>
        <w:t>. New York: Random House, 2020.</w:t>
      </w:r>
    </w:p>
    <w:p w14:paraId="60634286" w14:textId="77777777" w:rsidR="002A5FFC" w:rsidRPr="00081B23" w:rsidRDefault="002A5FFC" w:rsidP="002A5FFC">
      <w:pPr>
        <w:ind w:left="720" w:firstLine="15"/>
        <w:rPr>
          <w:sz w:val="24"/>
          <w:szCs w:val="24"/>
        </w:rPr>
      </w:pPr>
    </w:p>
    <w:p w14:paraId="5AFBF51B" w14:textId="40AE52DE"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Winberry, John J. </w:t>
      </w:r>
      <w:r w:rsidR="00497C8A">
        <w:rPr>
          <w:rFonts w:eastAsia="Times New Roman"/>
          <w:color w:val="000000"/>
          <w:sz w:val="24"/>
          <w:szCs w:val="24"/>
        </w:rPr>
        <w:t>“</w:t>
      </w:r>
      <w:r w:rsidR="00DD7AE1">
        <w:rPr>
          <w:rFonts w:eastAsia="Times New Roman"/>
          <w:color w:val="000000"/>
          <w:sz w:val="24"/>
          <w:szCs w:val="24"/>
        </w:rPr>
        <w:t>‘</w:t>
      </w:r>
      <w:r w:rsidRPr="00081B23">
        <w:rPr>
          <w:rFonts w:eastAsia="Times New Roman"/>
          <w:color w:val="000000"/>
          <w:sz w:val="24"/>
          <w:szCs w:val="24"/>
        </w:rPr>
        <w:t>Lest We Forget</w:t>
      </w:r>
      <w:r w:rsidR="00DD7AE1">
        <w:rPr>
          <w:rFonts w:eastAsia="Times New Roman"/>
          <w:color w:val="000000"/>
          <w:sz w:val="24"/>
          <w:szCs w:val="24"/>
        </w:rPr>
        <w:t>’</w:t>
      </w:r>
      <w:r w:rsidRPr="00081B23">
        <w:rPr>
          <w:rFonts w:eastAsia="Times New Roman"/>
          <w:color w:val="000000"/>
          <w:sz w:val="24"/>
          <w:szCs w:val="24"/>
        </w:rPr>
        <w:t xml:space="preserve"> The Confederate Monument and the Southern Townscape.</w:t>
      </w:r>
      <w:r w:rsidR="00497C8A">
        <w:rPr>
          <w:rFonts w:eastAsia="Times New Roman"/>
          <w:color w:val="000000"/>
          <w:sz w:val="24"/>
          <w:szCs w:val="24"/>
        </w:rPr>
        <w:t>”</w:t>
      </w:r>
      <w:r w:rsidRPr="00081B23">
        <w:rPr>
          <w:rFonts w:eastAsia="Times New Roman"/>
          <w:color w:val="000000"/>
          <w:sz w:val="24"/>
          <w:szCs w:val="24"/>
        </w:rPr>
        <w:t xml:space="preserve">1983. Reprint </w:t>
      </w:r>
      <w:r w:rsidRPr="00081B23">
        <w:rPr>
          <w:rFonts w:eastAsia="Times New Roman"/>
          <w:i/>
          <w:iCs/>
          <w:color w:val="000000"/>
          <w:sz w:val="24"/>
          <w:szCs w:val="24"/>
        </w:rPr>
        <w:t>Southeastern Geographer</w:t>
      </w:r>
      <w:r w:rsidRPr="00081B23">
        <w:rPr>
          <w:rFonts w:eastAsia="Times New Roman"/>
          <w:color w:val="000000"/>
          <w:sz w:val="24"/>
          <w:szCs w:val="24"/>
        </w:rPr>
        <w:t xml:space="preserve"> 1, no. 55 (2015): 19-31.</w:t>
      </w:r>
    </w:p>
    <w:p w14:paraId="0EF6F244" w14:textId="77777777" w:rsidR="002A5FFC" w:rsidRPr="00081B23" w:rsidRDefault="002A5FFC" w:rsidP="002A5FFC">
      <w:pPr>
        <w:ind w:left="720" w:firstLine="15"/>
        <w:rPr>
          <w:sz w:val="24"/>
          <w:szCs w:val="24"/>
        </w:rPr>
      </w:pPr>
    </w:p>
    <w:p w14:paraId="32B8CBEF" w14:textId="2DB28AC8"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Winnubst, Shannon. </w:t>
      </w:r>
      <w:r w:rsidR="00497C8A">
        <w:rPr>
          <w:rFonts w:eastAsia="Times New Roman"/>
          <w:color w:val="000000"/>
          <w:sz w:val="24"/>
          <w:szCs w:val="24"/>
        </w:rPr>
        <w:t>“</w:t>
      </w:r>
      <w:r w:rsidRPr="00081B23">
        <w:rPr>
          <w:rFonts w:eastAsia="Times New Roman"/>
          <w:color w:val="000000"/>
          <w:sz w:val="24"/>
          <w:szCs w:val="24"/>
        </w:rPr>
        <w:t>Real Cool, Now.</w:t>
      </w:r>
      <w:r w:rsidR="00497C8A">
        <w:rPr>
          <w:rFonts w:eastAsia="Times New Roman"/>
          <w:color w:val="000000"/>
          <w:sz w:val="24"/>
          <w:szCs w:val="24"/>
        </w:rPr>
        <w:t>”</w:t>
      </w:r>
      <w:r w:rsidR="00646A4F">
        <w:rPr>
          <w:rFonts w:eastAsia="Times New Roman"/>
          <w:color w:val="000000"/>
          <w:sz w:val="24"/>
          <w:szCs w:val="24"/>
        </w:rPr>
        <w:t xml:space="preserve"> </w:t>
      </w:r>
      <w:r w:rsidRPr="00081B23">
        <w:rPr>
          <w:rFonts w:eastAsia="Times New Roman"/>
          <w:color w:val="000000"/>
          <w:sz w:val="24"/>
          <w:szCs w:val="24"/>
        </w:rPr>
        <w:t xml:space="preserve">In </w:t>
      </w:r>
      <w:r w:rsidRPr="00081B23">
        <w:rPr>
          <w:rFonts w:eastAsia="Times New Roman"/>
          <w:i/>
          <w:iCs/>
          <w:color w:val="000000"/>
          <w:sz w:val="24"/>
          <w:szCs w:val="24"/>
        </w:rPr>
        <w:t>Way Too Cool: Selling out Race and Ethics</w:t>
      </w:r>
      <w:r w:rsidRPr="00081B23">
        <w:rPr>
          <w:rFonts w:eastAsia="Times New Roman"/>
          <w:color w:val="000000"/>
          <w:sz w:val="24"/>
          <w:szCs w:val="24"/>
        </w:rPr>
        <w:t>, 169-73. Columbia University Press, 2015.</w:t>
      </w:r>
    </w:p>
    <w:p w14:paraId="76745042" w14:textId="77777777" w:rsidR="002A5FFC" w:rsidRPr="00081B23" w:rsidRDefault="002A5FFC" w:rsidP="002A5FFC">
      <w:pPr>
        <w:ind w:left="720" w:firstLine="15"/>
        <w:rPr>
          <w:sz w:val="24"/>
          <w:szCs w:val="24"/>
        </w:rPr>
      </w:pPr>
    </w:p>
    <w:p w14:paraId="6737FC45" w14:textId="6EA9DE20"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Wood, Elizabeth, and Latham, Kiersten </w:t>
      </w:r>
      <w:r w:rsidR="00782906" w:rsidRPr="00081B23">
        <w:rPr>
          <w:rFonts w:eastAsia="Times New Roman"/>
          <w:color w:val="000000"/>
          <w:sz w:val="24"/>
          <w:szCs w:val="24"/>
        </w:rPr>
        <w:t>F.</w:t>
      </w:r>
      <w:r w:rsidRPr="00081B23">
        <w:rPr>
          <w:rFonts w:eastAsia="Times New Roman"/>
          <w:color w:val="000000"/>
          <w:sz w:val="24"/>
          <w:szCs w:val="24"/>
        </w:rPr>
        <w:t xml:space="preserve"> </w:t>
      </w:r>
      <w:r w:rsidRPr="00081B23">
        <w:rPr>
          <w:rFonts w:eastAsia="Times New Roman"/>
          <w:i/>
          <w:iCs/>
          <w:color w:val="000000"/>
          <w:sz w:val="24"/>
          <w:szCs w:val="24"/>
        </w:rPr>
        <w:t>The Objects of Experience: Transforming Visitor-Object Encounters in Museums</w:t>
      </w:r>
      <w:r w:rsidRPr="00081B23">
        <w:rPr>
          <w:rFonts w:eastAsia="Times New Roman"/>
          <w:color w:val="000000"/>
          <w:sz w:val="24"/>
          <w:szCs w:val="24"/>
        </w:rPr>
        <w:t xml:space="preserve">. Taylor &amp; Francis Group, 2013. </w:t>
      </w:r>
    </w:p>
    <w:p w14:paraId="69D5CC7D" w14:textId="77777777" w:rsidR="002A5FFC" w:rsidRPr="00081B23" w:rsidRDefault="002A5FFC" w:rsidP="002A5FFC">
      <w:pPr>
        <w:ind w:left="720" w:firstLine="15"/>
        <w:rPr>
          <w:sz w:val="24"/>
          <w:szCs w:val="24"/>
        </w:rPr>
      </w:pPr>
    </w:p>
    <w:p w14:paraId="4A12C70E" w14:textId="3582E343" w:rsidR="002A5FFC" w:rsidRPr="00081B23" w:rsidRDefault="002A5FFC" w:rsidP="002A5FFC">
      <w:pPr>
        <w:pStyle w:val="custom-paragraph"/>
        <w:ind w:left="720"/>
        <w:rPr>
          <w:sz w:val="24"/>
          <w:szCs w:val="24"/>
        </w:rPr>
      </w:pPr>
      <w:r w:rsidRPr="00081B23">
        <w:rPr>
          <w:rFonts w:eastAsia="Times New Roman"/>
          <w:color w:val="000000"/>
          <w:sz w:val="24"/>
          <w:szCs w:val="24"/>
        </w:rPr>
        <w:t>Yancey-Bragg, N</w:t>
      </w:r>
      <w:r w:rsidR="00DD7AE1">
        <w:rPr>
          <w:rFonts w:eastAsia="Times New Roman"/>
          <w:color w:val="000000"/>
          <w:sz w:val="24"/>
          <w:szCs w:val="24"/>
        </w:rPr>
        <w:t>’</w:t>
      </w:r>
      <w:r w:rsidRPr="00081B23">
        <w:rPr>
          <w:rFonts w:eastAsia="Times New Roman"/>
          <w:color w:val="000000"/>
          <w:sz w:val="24"/>
          <w:szCs w:val="24"/>
        </w:rPr>
        <w:t xml:space="preserve">dea, Sean Jones, Bill Atkinson, and Tamica Jean-Charles. </w:t>
      </w:r>
      <w:r w:rsidR="00497C8A">
        <w:rPr>
          <w:rFonts w:eastAsia="Times New Roman"/>
          <w:color w:val="000000"/>
          <w:sz w:val="24"/>
          <w:szCs w:val="24"/>
        </w:rPr>
        <w:t>“</w:t>
      </w:r>
      <w:r w:rsidRPr="00081B23">
        <w:rPr>
          <w:rFonts w:eastAsia="Times New Roman"/>
          <w:color w:val="000000"/>
          <w:sz w:val="24"/>
          <w:szCs w:val="24"/>
        </w:rPr>
        <w:t>Virginia Removes Richmond</w:t>
      </w:r>
      <w:r w:rsidR="00DD7AE1">
        <w:rPr>
          <w:rFonts w:eastAsia="Times New Roman"/>
          <w:color w:val="000000"/>
          <w:sz w:val="24"/>
          <w:szCs w:val="24"/>
        </w:rPr>
        <w:t>’</w:t>
      </w:r>
      <w:r w:rsidRPr="00081B23">
        <w:rPr>
          <w:rFonts w:eastAsia="Times New Roman"/>
          <w:color w:val="000000"/>
          <w:sz w:val="24"/>
          <w:szCs w:val="24"/>
        </w:rPr>
        <w:t>s Robert E. Lee Statue, Its Largest Confederate Monument.</w:t>
      </w:r>
      <w:r w:rsidR="00497C8A">
        <w:rPr>
          <w:rFonts w:eastAsia="Times New Roman"/>
          <w:color w:val="000000"/>
          <w:sz w:val="24"/>
          <w:szCs w:val="24"/>
        </w:rPr>
        <w:t>”</w:t>
      </w:r>
      <w:r w:rsidR="00646A4F">
        <w:rPr>
          <w:rFonts w:eastAsia="Times New Roman"/>
          <w:color w:val="000000"/>
          <w:sz w:val="24"/>
          <w:szCs w:val="24"/>
        </w:rPr>
        <w:t xml:space="preserve"> </w:t>
      </w:r>
      <w:r w:rsidRPr="00081B23">
        <w:rPr>
          <w:rFonts w:eastAsia="Times New Roman"/>
          <w:color w:val="000000"/>
          <w:sz w:val="24"/>
          <w:szCs w:val="24"/>
        </w:rPr>
        <w:t>USA Today. Last modified September 8, 2021. https://www.usatoday.com/story/news/nation/2021/09/08/virginia-removes-robert-e-lee-statue-largest-confederate-monument/5767207001/.</w:t>
      </w:r>
    </w:p>
    <w:p w14:paraId="4D6B304A" w14:textId="77777777" w:rsidR="002A5FFC" w:rsidRPr="00081B23" w:rsidRDefault="002A5FFC" w:rsidP="002A5FFC">
      <w:pPr>
        <w:ind w:left="720" w:firstLine="15"/>
        <w:rPr>
          <w:sz w:val="24"/>
          <w:szCs w:val="24"/>
        </w:rPr>
      </w:pPr>
    </w:p>
    <w:p w14:paraId="2428564F" w14:textId="5927B90A"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Zebracki, Martin. </w:t>
      </w:r>
      <w:r w:rsidRPr="00081B23">
        <w:rPr>
          <w:rFonts w:eastAsia="Times New Roman"/>
          <w:i/>
          <w:iCs/>
          <w:color w:val="000000"/>
          <w:sz w:val="24"/>
          <w:szCs w:val="24"/>
        </w:rPr>
        <w:t>Public Artopia: Art in Public Space in Question</w:t>
      </w:r>
      <w:r w:rsidRPr="00081B23">
        <w:rPr>
          <w:rFonts w:eastAsia="Times New Roman"/>
          <w:color w:val="000000"/>
          <w:sz w:val="24"/>
          <w:szCs w:val="24"/>
        </w:rPr>
        <w:t>. Pallas Publications, 2012.</w:t>
      </w:r>
    </w:p>
    <w:p w14:paraId="3A83DCDB" w14:textId="77777777" w:rsidR="002A5FFC" w:rsidRPr="00081B23" w:rsidRDefault="002A5FFC" w:rsidP="002A5FFC">
      <w:pPr>
        <w:ind w:left="720" w:firstLine="15"/>
        <w:rPr>
          <w:sz w:val="24"/>
          <w:szCs w:val="24"/>
        </w:rPr>
      </w:pPr>
    </w:p>
    <w:p w14:paraId="6FBC9453" w14:textId="0DF292C5" w:rsidR="002A5FFC" w:rsidRPr="00081B23" w:rsidRDefault="002A5FFC" w:rsidP="002A5FFC">
      <w:pPr>
        <w:pStyle w:val="custom-paragraph"/>
        <w:ind w:left="720"/>
        <w:rPr>
          <w:sz w:val="24"/>
          <w:szCs w:val="24"/>
        </w:rPr>
      </w:pPr>
      <w:r w:rsidRPr="00081B23">
        <w:rPr>
          <w:rFonts w:eastAsia="Times New Roman"/>
          <w:color w:val="000000"/>
          <w:sz w:val="24"/>
          <w:szCs w:val="24"/>
        </w:rPr>
        <w:t xml:space="preserve">Zinn, Howard. </w:t>
      </w:r>
      <w:r w:rsidRPr="00081B23">
        <w:rPr>
          <w:rFonts w:eastAsia="Times New Roman"/>
          <w:i/>
          <w:iCs/>
          <w:color w:val="000000"/>
          <w:sz w:val="24"/>
          <w:szCs w:val="24"/>
        </w:rPr>
        <w:t>A People</w:t>
      </w:r>
      <w:r w:rsidR="00DD7AE1">
        <w:rPr>
          <w:rFonts w:eastAsia="Times New Roman"/>
          <w:i/>
          <w:iCs/>
          <w:color w:val="000000"/>
          <w:sz w:val="24"/>
          <w:szCs w:val="24"/>
        </w:rPr>
        <w:t>’</w:t>
      </w:r>
      <w:r w:rsidRPr="00081B23">
        <w:rPr>
          <w:rFonts w:eastAsia="Times New Roman"/>
          <w:i/>
          <w:iCs/>
          <w:color w:val="000000"/>
          <w:sz w:val="24"/>
          <w:szCs w:val="24"/>
        </w:rPr>
        <w:t>s History of the United States: 1492-present</w:t>
      </w:r>
      <w:r w:rsidRPr="00081B23">
        <w:rPr>
          <w:rFonts w:eastAsia="Times New Roman"/>
          <w:color w:val="000000"/>
          <w:sz w:val="24"/>
          <w:szCs w:val="24"/>
        </w:rPr>
        <w:t>. Twentieth anniversary edition. ed. New York: HarperCollins, 1999.</w:t>
      </w:r>
    </w:p>
    <w:p w14:paraId="30931B08" w14:textId="77777777" w:rsidR="002A5FFC" w:rsidRPr="00081B23" w:rsidRDefault="002A5FFC" w:rsidP="002A5FFC">
      <w:pPr>
        <w:ind w:left="720" w:firstLine="15"/>
        <w:rPr>
          <w:sz w:val="24"/>
          <w:szCs w:val="24"/>
        </w:rPr>
      </w:pPr>
    </w:p>
    <w:p w14:paraId="6ACAE4E1" w14:textId="77777777" w:rsidR="006C20C7" w:rsidRPr="00081B23" w:rsidRDefault="006C20C7" w:rsidP="00F15294">
      <w:pPr>
        <w:pStyle w:val="ChapterHeader"/>
      </w:pPr>
    </w:p>
    <w:p w14:paraId="304D2C8F" w14:textId="77777777" w:rsidR="006C20C7" w:rsidRPr="00081B23" w:rsidRDefault="006C20C7" w:rsidP="00F15294">
      <w:pPr>
        <w:pStyle w:val="ChapterHeader"/>
      </w:pPr>
    </w:p>
    <w:p w14:paraId="4792AA2D" w14:textId="77777777" w:rsidR="006C20C7" w:rsidRPr="00081B23" w:rsidRDefault="006C20C7" w:rsidP="00F15294">
      <w:pPr>
        <w:pStyle w:val="ChapterHeader"/>
      </w:pPr>
    </w:p>
    <w:p w14:paraId="7C6656AB" w14:textId="77777777" w:rsidR="006C20C7" w:rsidRPr="00081B23" w:rsidRDefault="006C20C7" w:rsidP="006C20C7">
      <w:pPr>
        <w:pStyle w:val="ChapterHeader"/>
        <w:jc w:val="left"/>
      </w:pPr>
    </w:p>
    <w:p w14:paraId="564492E0" w14:textId="77777777" w:rsidR="006C20C7" w:rsidRPr="00081B23" w:rsidRDefault="006C20C7" w:rsidP="006C20C7">
      <w:pPr>
        <w:rPr>
          <w:sz w:val="24"/>
          <w:szCs w:val="24"/>
        </w:rPr>
      </w:pPr>
    </w:p>
    <w:bookmarkEnd w:id="15"/>
    <w:p w14:paraId="4D384B47" w14:textId="77777777" w:rsidR="006D78A4" w:rsidRPr="00081B23" w:rsidRDefault="006D78A4" w:rsidP="006D78A4">
      <w:pPr>
        <w:rPr>
          <w:sz w:val="24"/>
          <w:szCs w:val="24"/>
        </w:rPr>
      </w:pPr>
    </w:p>
    <w:sectPr w:rsidR="006D78A4" w:rsidRPr="00081B23" w:rsidSect="00736F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C9E506" w14:textId="77777777" w:rsidR="00E05AA8" w:rsidRDefault="00E05AA8" w:rsidP="00757F0F">
      <w:r>
        <w:separator/>
      </w:r>
    </w:p>
  </w:endnote>
  <w:endnote w:type="continuationSeparator" w:id="0">
    <w:p w14:paraId="42FF7488" w14:textId="77777777" w:rsidR="00E05AA8" w:rsidRDefault="00E05AA8" w:rsidP="00757F0F">
      <w:r>
        <w:continuationSeparator/>
      </w:r>
    </w:p>
  </w:endnote>
  <w:endnote w:type="continuationNotice" w:id="1">
    <w:p w14:paraId="227FF850" w14:textId="77777777" w:rsidR="00E05AA8" w:rsidRDefault="00E05A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de">
    <w:altName w:val="Code"/>
    <w:charset w:val="00"/>
    <w:family w:val="swiss"/>
    <w:pitch w:val="default"/>
    <w:sig w:usb0="00000003" w:usb1="00000000" w:usb2="00000000" w:usb3="00000000" w:csb0="00000001" w:csb1="00000000"/>
  </w:font>
  <w:font w:name="Roboto">
    <w:altName w:val="Arial"/>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89725686"/>
      <w:docPartObj>
        <w:docPartGallery w:val="Page Numbers (Bottom of Page)"/>
        <w:docPartUnique/>
      </w:docPartObj>
    </w:sdtPr>
    <w:sdtEndPr>
      <w:rPr>
        <w:rStyle w:val="PageNumber"/>
      </w:rPr>
    </w:sdtEndPr>
    <w:sdtContent>
      <w:p w14:paraId="4926BC90" w14:textId="5CF094ED" w:rsidR="00736F18" w:rsidRDefault="00736F18" w:rsidP="00AB3D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16501715"/>
      <w:docPartObj>
        <w:docPartGallery w:val="Page Numbers (Bottom of Page)"/>
        <w:docPartUnique/>
      </w:docPartObj>
    </w:sdtPr>
    <w:sdtEndPr>
      <w:rPr>
        <w:rStyle w:val="PageNumber"/>
      </w:rPr>
    </w:sdtEndPr>
    <w:sdtContent>
      <w:p w14:paraId="2CAD409D" w14:textId="195429E7" w:rsidR="00855EA7" w:rsidRDefault="00855EA7" w:rsidP="00736F18">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6DFDC6" w14:textId="77777777" w:rsidR="00855EA7" w:rsidRDefault="00855EA7" w:rsidP="00855E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82104152"/>
      <w:docPartObj>
        <w:docPartGallery w:val="Page Numbers (Bottom of Page)"/>
        <w:docPartUnique/>
      </w:docPartObj>
    </w:sdtPr>
    <w:sdtEndPr>
      <w:rPr>
        <w:rStyle w:val="PageNumber"/>
      </w:rPr>
    </w:sdtEndPr>
    <w:sdtContent>
      <w:p w14:paraId="5B20F5EF" w14:textId="5BECBB18" w:rsidR="00855EA7" w:rsidRDefault="00855EA7" w:rsidP="00736F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93267">
          <w:rPr>
            <w:rStyle w:val="PageNumber"/>
            <w:noProof/>
          </w:rPr>
          <w:t>96</w:t>
        </w:r>
        <w:r>
          <w:rPr>
            <w:rStyle w:val="PageNumber"/>
          </w:rPr>
          <w:fldChar w:fldCharType="end"/>
        </w:r>
      </w:p>
    </w:sdtContent>
  </w:sdt>
  <w:p w14:paraId="512D8A56" w14:textId="77777777" w:rsidR="00855EA7" w:rsidRDefault="00855EA7" w:rsidP="00855E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954063" w14:textId="77777777" w:rsidR="00E05AA8" w:rsidRDefault="00E05AA8" w:rsidP="00757F0F">
      <w:r>
        <w:separator/>
      </w:r>
    </w:p>
  </w:footnote>
  <w:footnote w:type="continuationSeparator" w:id="0">
    <w:p w14:paraId="358FBB6F" w14:textId="77777777" w:rsidR="00E05AA8" w:rsidRDefault="00E05AA8" w:rsidP="00757F0F">
      <w:r>
        <w:continuationSeparator/>
      </w:r>
    </w:p>
  </w:footnote>
  <w:footnote w:type="continuationNotice" w:id="1">
    <w:p w14:paraId="044DE51E" w14:textId="77777777" w:rsidR="00E05AA8" w:rsidRDefault="00E05AA8"/>
  </w:footnote>
  <w:footnote w:id="2">
    <w:p w14:paraId="218A2E7C" w14:textId="06082020" w:rsidR="008E3D73" w:rsidRPr="003A3203" w:rsidRDefault="008E3D73" w:rsidP="00155F84">
      <w:pPr>
        <w:pStyle w:val="FootnoteText"/>
        <w:ind w:firstLine="720"/>
        <w:rPr>
          <w:color w:val="000000" w:themeColor="text1"/>
        </w:rPr>
      </w:pPr>
      <w:r w:rsidRPr="003A3203">
        <w:rPr>
          <w:rStyle w:val="FootnoteReference"/>
          <w:color w:val="000000" w:themeColor="text1"/>
        </w:rPr>
        <w:footnoteRef/>
      </w:r>
      <w:r w:rsidRPr="003A3203">
        <w:rPr>
          <w:color w:val="000000" w:themeColor="text1"/>
        </w:rPr>
        <w:t xml:space="preserve"> Black Lives Matter. </w:t>
      </w:r>
      <w:r w:rsidR="00497C8A">
        <w:rPr>
          <w:color w:val="000000" w:themeColor="text1"/>
        </w:rPr>
        <w:t>“</w:t>
      </w:r>
      <w:r w:rsidR="00D622E8" w:rsidRPr="003A3203">
        <w:rPr>
          <w:color w:val="000000" w:themeColor="text1"/>
        </w:rPr>
        <w:t>About.</w:t>
      </w:r>
      <w:r w:rsidR="00D622E8">
        <w:rPr>
          <w:color w:val="000000" w:themeColor="text1"/>
        </w:rPr>
        <w:t>”</w:t>
      </w:r>
      <w:r w:rsidR="00D622E8" w:rsidRPr="003A3203">
        <w:rPr>
          <w:color w:val="000000" w:themeColor="text1"/>
        </w:rPr>
        <w:t xml:space="preserve"> Black</w:t>
      </w:r>
      <w:r w:rsidRPr="003A3203">
        <w:rPr>
          <w:color w:val="000000" w:themeColor="text1"/>
        </w:rPr>
        <w:t xml:space="preserve"> Lives Matter. </w:t>
      </w:r>
      <w:hyperlink r:id="rId1" w:history="1">
        <w:r w:rsidRPr="003A3203">
          <w:rPr>
            <w:rStyle w:val="Hyperlink"/>
            <w:color w:val="000000" w:themeColor="text1"/>
          </w:rPr>
          <w:t>https://blacklivesmatter.com/about/</w:t>
        </w:r>
      </w:hyperlink>
      <w:r w:rsidRPr="003A3203">
        <w:rPr>
          <w:color w:val="000000" w:themeColor="text1"/>
        </w:rPr>
        <w:t xml:space="preserve">. </w:t>
      </w:r>
      <w:r w:rsidR="00497C8A">
        <w:rPr>
          <w:color w:val="000000" w:themeColor="text1"/>
        </w:rPr>
        <w:t>“</w:t>
      </w:r>
      <w:r w:rsidRPr="003A3203">
        <w:rPr>
          <w:color w:val="000000" w:themeColor="text1"/>
        </w:rPr>
        <w:t>#BlackLivesMatter was founded in 2013 in response to the acquittal of Trayvon Martin</w:t>
      </w:r>
      <w:r w:rsidR="00DD7AE1">
        <w:rPr>
          <w:color w:val="000000" w:themeColor="text1"/>
        </w:rPr>
        <w:t>’</w:t>
      </w:r>
      <w:r w:rsidRPr="003A3203">
        <w:rPr>
          <w:color w:val="000000" w:themeColor="text1"/>
        </w:rPr>
        <w:t>s murderer. Black Lives Matter Global Network Foundation, Inc. is a global organization in the US, UK, and Canada, whose mission is to eradicate white supremacy and build local power to intervene in violence inflicted on Black communities by the state and vigilantes. By combating and countering acts of violence, creating space for Black imagination and innovation, and centering Black joy, we are winning immediate improvements in our lives.</w:t>
      </w:r>
      <w:r w:rsidR="00497C8A">
        <w:rPr>
          <w:color w:val="000000" w:themeColor="text1"/>
        </w:rPr>
        <w:t>”</w:t>
      </w:r>
    </w:p>
  </w:footnote>
  <w:footnote w:id="3">
    <w:p w14:paraId="688B4F7C" w14:textId="4C4CBB10" w:rsidR="006201C3" w:rsidRDefault="006201C3" w:rsidP="00155F84">
      <w:pPr>
        <w:pStyle w:val="FootnoteText"/>
        <w:ind w:firstLine="720"/>
      </w:pPr>
      <w:r>
        <w:rPr>
          <w:rStyle w:val="FootnoteReference"/>
        </w:rPr>
        <w:footnoteRef/>
      </w:r>
      <w:r>
        <w:t xml:space="preserve"> </w:t>
      </w:r>
      <w:r w:rsidRPr="00EA1932">
        <w:t xml:space="preserve">John J. Winberry, </w:t>
      </w:r>
      <w:r w:rsidR="00497C8A">
        <w:t>“</w:t>
      </w:r>
      <w:r w:rsidR="00DD7AE1">
        <w:t>‘</w:t>
      </w:r>
      <w:r w:rsidRPr="00EA1932">
        <w:t>Lest We Forget</w:t>
      </w:r>
      <w:r w:rsidR="00DD7AE1">
        <w:t>’</w:t>
      </w:r>
      <w:r w:rsidRPr="00EA1932">
        <w:t>: The Confederate Monument and the Southern</w:t>
      </w:r>
      <w:r>
        <w:t xml:space="preserve"> </w:t>
      </w:r>
      <w:r w:rsidR="00D622E8" w:rsidRPr="00EA1932">
        <w:t>Townscape,</w:t>
      </w:r>
      <w:r w:rsidR="00D622E8">
        <w:t>”</w:t>
      </w:r>
      <w:r w:rsidR="00D622E8" w:rsidRPr="00EA1932">
        <w:rPr>
          <w:i/>
          <w:iCs/>
        </w:rPr>
        <w:t xml:space="preserve"> Southeastern</w:t>
      </w:r>
      <w:r w:rsidRPr="00EA1932">
        <w:rPr>
          <w:i/>
          <w:iCs/>
        </w:rPr>
        <w:t xml:space="preserve"> Geographer 55</w:t>
      </w:r>
      <w:r w:rsidRPr="00EA1932">
        <w:t>, No. 1 (2015) (republication of the 1983 article):</w:t>
      </w:r>
      <w:r>
        <w:t xml:space="preserve"> 20</w:t>
      </w:r>
      <w:r w:rsidRPr="00EA1932">
        <w:t>.</w:t>
      </w:r>
    </w:p>
  </w:footnote>
  <w:footnote w:id="4">
    <w:p w14:paraId="5A43ABCC" w14:textId="77777777" w:rsidR="00EB58C3" w:rsidRDefault="00EB58C3" w:rsidP="00155F84">
      <w:pPr>
        <w:pStyle w:val="FootnoteText"/>
        <w:ind w:firstLine="720"/>
      </w:pPr>
      <w:r w:rsidRPr="003A3203">
        <w:rPr>
          <w:rStyle w:val="FootnoteReference"/>
        </w:rPr>
        <w:footnoteRef/>
      </w:r>
      <w:r w:rsidRPr="003A3203">
        <w:t xml:space="preserve"> Black will be capitalized in this analysis as it better denotes a race, and not a color. White will not be capitalized, though, as it lends more to the ideology of white supremacy.</w:t>
      </w:r>
    </w:p>
  </w:footnote>
  <w:footnote w:id="5">
    <w:p w14:paraId="1F46BA0F" w14:textId="6F115274" w:rsidR="00757F0F" w:rsidRPr="00262A2B" w:rsidRDefault="00757F0F" w:rsidP="00155F84">
      <w:pPr>
        <w:pStyle w:val="FootnoteText"/>
        <w:ind w:firstLine="720"/>
        <w:rPr>
          <w:color w:val="201F1E"/>
        </w:rPr>
      </w:pPr>
      <w:r w:rsidRPr="00262A2B">
        <w:rPr>
          <w:rStyle w:val="FootnoteReference"/>
        </w:rPr>
        <w:footnoteRef/>
      </w:r>
      <w:r w:rsidRPr="00262A2B">
        <w:t xml:space="preserve"> </w:t>
      </w:r>
      <w:r w:rsidRPr="00262A2B">
        <w:rPr>
          <w:color w:val="201F1E"/>
          <w:shd w:val="clear" w:color="auto" w:fill="FFFFFF"/>
        </w:rPr>
        <w:t xml:space="preserve">Karen L. Cox, </w:t>
      </w:r>
      <w:r w:rsidRPr="00262A2B">
        <w:rPr>
          <w:i/>
          <w:iCs/>
          <w:color w:val="201F1E"/>
        </w:rPr>
        <w:t>Dixie</w:t>
      </w:r>
      <w:r w:rsidR="00DD7AE1">
        <w:rPr>
          <w:i/>
          <w:iCs/>
          <w:color w:val="201F1E"/>
        </w:rPr>
        <w:t>’</w:t>
      </w:r>
      <w:r w:rsidRPr="00262A2B">
        <w:rPr>
          <w:i/>
          <w:iCs/>
          <w:color w:val="201F1E"/>
        </w:rPr>
        <w:t>s Daughters: The United Daughters of the Confederacy and the Preservation of Confederate Culture</w:t>
      </w:r>
      <w:r w:rsidRPr="00262A2B">
        <w:rPr>
          <w:color w:val="201F1E"/>
        </w:rPr>
        <w:t xml:space="preserve"> (Gainesville: University Press of Florida, 2019).</w:t>
      </w:r>
    </w:p>
  </w:footnote>
  <w:footnote w:id="6">
    <w:p w14:paraId="775CA238" w14:textId="18C9B669" w:rsidR="00757F0F" w:rsidRDefault="00757F0F" w:rsidP="00155F84">
      <w:pPr>
        <w:pStyle w:val="FootnoteText"/>
        <w:ind w:firstLine="720"/>
      </w:pPr>
      <w:r w:rsidRPr="00262A2B">
        <w:rPr>
          <w:rStyle w:val="FootnoteReference"/>
        </w:rPr>
        <w:footnoteRef/>
      </w:r>
      <w:r w:rsidRPr="00262A2B">
        <w:t xml:space="preserve"> </w:t>
      </w:r>
      <w:r w:rsidR="00155F84">
        <w:t>Ibid.</w:t>
      </w:r>
      <w:r w:rsidRPr="00262A2B">
        <w:t>, 63-84.</w:t>
      </w:r>
    </w:p>
  </w:footnote>
  <w:footnote w:id="7">
    <w:p w14:paraId="16FA9F48" w14:textId="5038E094" w:rsidR="00757F0F" w:rsidRDefault="00757F0F" w:rsidP="00155F84">
      <w:pPr>
        <w:pStyle w:val="FootnoteText"/>
        <w:ind w:firstLine="720"/>
      </w:pPr>
      <w:r w:rsidRPr="00262A2B">
        <w:rPr>
          <w:rStyle w:val="FootnoteReference"/>
        </w:rPr>
        <w:footnoteRef/>
      </w:r>
      <w:r w:rsidRPr="00262A2B">
        <w:t xml:space="preserve"> </w:t>
      </w:r>
      <w:r w:rsidRPr="00262A2B">
        <w:rPr>
          <w:color w:val="201F1E"/>
          <w:shd w:val="clear" w:color="auto" w:fill="FFFFFF"/>
        </w:rPr>
        <w:t xml:space="preserve">Adam H. Domby, </w:t>
      </w:r>
      <w:r w:rsidRPr="00262A2B">
        <w:rPr>
          <w:i/>
          <w:iCs/>
          <w:color w:val="201F1E"/>
        </w:rPr>
        <w:t>The False Cause: Fraud, Fabrication, and White Supremacy in Confederate Memory</w:t>
      </w:r>
      <w:r w:rsidRPr="00262A2B">
        <w:rPr>
          <w:color w:val="201F1E"/>
        </w:rPr>
        <w:t xml:space="preserve"> (Charlottesville</w:t>
      </w:r>
      <w:r w:rsidR="00E60B81">
        <w:rPr>
          <w:color w:val="201F1E"/>
        </w:rPr>
        <w:t>:</w:t>
      </w:r>
      <w:r w:rsidR="00DA0D08">
        <w:rPr>
          <w:color w:val="201F1E"/>
        </w:rPr>
        <w:t xml:space="preserve"> </w:t>
      </w:r>
      <w:r w:rsidRPr="00262A2B">
        <w:rPr>
          <w:color w:val="201F1E"/>
        </w:rPr>
        <w:t>University of Virginia Press, 2020).</w:t>
      </w:r>
    </w:p>
  </w:footnote>
  <w:footnote w:id="8">
    <w:p w14:paraId="27BD5B62" w14:textId="53938169" w:rsidR="00757F0F" w:rsidRPr="00262A2B" w:rsidRDefault="00757F0F" w:rsidP="00155F84">
      <w:pPr>
        <w:pStyle w:val="FootnoteText"/>
        <w:ind w:firstLine="720"/>
      </w:pPr>
      <w:r w:rsidRPr="00262A2B">
        <w:rPr>
          <w:rStyle w:val="FootnoteReference"/>
        </w:rPr>
        <w:footnoteRef/>
      </w:r>
      <w:r w:rsidRPr="00262A2B">
        <w:t xml:space="preserve"> </w:t>
      </w:r>
      <w:r w:rsidR="00155F84">
        <w:rPr>
          <w:color w:val="201F1E"/>
          <w:shd w:val="clear" w:color="auto" w:fill="FFFFFF"/>
        </w:rPr>
        <w:t>Ibid.</w:t>
      </w:r>
      <w:r w:rsidRPr="00262A2B">
        <w:rPr>
          <w:i/>
          <w:iCs/>
          <w:color w:val="201F1E"/>
        </w:rPr>
        <w:t xml:space="preserve">, </w:t>
      </w:r>
      <w:r w:rsidRPr="00262A2B">
        <w:rPr>
          <w:color w:val="201F1E"/>
        </w:rPr>
        <w:t xml:space="preserve">13-45. </w:t>
      </w:r>
    </w:p>
  </w:footnote>
  <w:footnote w:id="9">
    <w:p w14:paraId="26678A5B" w14:textId="5239DB0B" w:rsidR="00757F0F" w:rsidRPr="00262A2B" w:rsidRDefault="00757F0F" w:rsidP="00757F0F">
      <w:pPr>
        <w:pStyle w:val="FootnoteText"/>
        <w:ind w:left="720" w:firstLine="720"/>
      </w:pPr>
      <w:r w:rsidRPr="00262A2B">
        <w:rPr>
          <w:rStyle w:val="FootnoteReference"/>
        </w:rPr>
        <w:footnoteRef/>
      </w:r>
      <w:r w:rsidRPr="00262A2B">
        <w:t xml:space="preserve"> Isabel Wilkerson, </w:t>
      </w:r>
      <w:r w:rsidRPr="00262A2B">
        <w:rPr>
          <w:i/>
          <w:iCs/>
        </w:rPr>
        <w:t>Caste: The Origins of our Discontents</w:t>
      </w:r>
      <w:r w:rsidRPr="00262A2B">
        <w:t xml:space="preserve"> (New York</w:t>
      </w:r>
      <w:r w:rsidR="00E60B81">
        <w:t xml:space="preserve">: </w:t>
      </w:r>
      <w:r w:rsidRPr="00262A2B">
        <w:t>Random House, 2020), 15</w:t>
      </w:r>
      <w:r w:rsidR="00C43FC0">
        <w:t>-</w:t>
      </w:r>
      <w:r w:rsidRPr="00262A2B">
        <w:t xml:space="preserve">20. </w:t>
      </w:r>
    </w:p>
  </w:footnote>
  <w:footnote w:id="10">
    <w:p w14:paraId="6D339109" w14:textId="7EF83E43" w:rsidR="00757F0F" w:rsidRPr="00EA1932" w:rsidRDefault="00757F0F" w:rsidP="00757F0F">
      <w:pPr>
        <w:pStyle w:val="FootnoteText"/>
        <w:ind w:left="720" w:firstLine="720"/>
      </w:pPr>
      <w:r w:rsidRPr="00EA1932">
        <w:rPr>
          <w:rStyle w:val="FootnoteReference"/>
        </w:rPr>
        <w:footnoteRef/>
      </w:r>
      <w:r w:rsidRPr="00EA1932">
        <w:t xml:space="preserve"> Winberry, </w:t>
      </w:r>
      <w:r w:rsidR="00497C8A">
        <w:t>“</w:t>
      </w:r>
      <w:r w:rsidR="00DD7AE1">
        <w:t>‘</w:t>
      </w:r>
      <w:r w:rsidRPr="00EA1932">
        <w:t>Lest We Forget</w:t>
      </w:r>
      <w:r w:rsidR="00DD7AE1">
        <w:t>’</w:t>
      </w:r>
      <w:r w:rsidR="00155F84">
        <w:t>”</w:t>
      </w:r>
      <w:r w:rsidR="00DA0D08" w:rsidRPr="00EA1932">
        <w:t xml:space="preserve">: </w:t>
      </w:r>
      <w:r w:rsidRPr="00EA1932">
        <w:t>19</w:t>
      </w:r>
      <w:r w:rsidR="00155F84">
        <w:t>-</w:t>
      </w:r>
      <w:r w:rsidRPr="00EA1932">
        <w:t>31</w:t>
      </w:r>
      <w:r w:rsidR="00DA0D08" w:rsidRPr="00EA1932">
        <w:t>.</w:t>
      </w:r>
    </w:p>
  </w:footnote>
  <w:footnote w:id="11">
    <w:p w14:paraId="305D520D" w14:textId="13FE2241" w:rsidR="008A67E3" w:rsidRPr="002C2FB5" w:rsidRDefault="008A67E3" w:rsidP="00155F84">
      <w:pPr>
        <w:pStyle w:val="FootnoteText"/>
        <w:ind w:firstLine="720"/>
      </w:pPr>
      <w:r w:rsidRPr="00EA1932">
        <w:rPr>
          <w:rStyle w:val="FootnoteReference"/>
        </w:rPr>
        <w:footnoteRef/>
      </w:r>
      <w:r w:rsidRPr="00EA1932">
        <w:t xml:space="preserve"> William Edward Burghardt Du Bois, </w:t>
      </w:r>
      <w:r w:rsidRPr="00EA1932">
        <w:rPr>
          <w:i/>
          <w:iCs/>
        </w:rPr>
        <w:t>Black Reconstruction in America</w:t>
      </w:r>
      <w:r w:rsidR="00EA21E8" w:rsidRPr="00EA1932">
        <w:t xml:space="preserve"> </w:t>
      </w:r>
      <w:r w:rsidRPr="00EA1932">
        <w:t>(New York</w:t>
      </w:r>
      <w:r w:rsidR="00142E36" w:rsidRPr="00EA1932">
        <w:t>:</w:t>
      </w:r>
      <w:r w:rsidRPr="00EA1932">
        <w:t xml:space="preserve"> Free Press</w:t>
      </w:r>
      <w:r w:rsidR="00DA0D08" w:rsidRPr="00EA1932">
        <w:t xml:space="preserve">, </w:t>
      </w:r>
      <w:r w:rsidRPr="00EA1932">
        <w:t>1998).</w:t>
      </w:r>
    </w:p>
  </w:footnote>
  <w:footnote w:id="12">
    <w:p w14:paraId="58D3073B" w14:textId="5B1177A6" w:rsidR="001252D0" w:rsidRPr="00EA1932" w:rsidRDefault="001252D0" w:rsidP="00155F84">
      <w:pPr>
        <w:pStyle w:val="FootnoteText"/>
        <w:ind w:firstLine="720"/>
      </w:pPr>
      <w:r w:rsidRPr="00EA1932">
        <w:rPr>
          <w:rStyle w:val="FootnoteReference"/>
        </w:rPr>
        <w:footnoteRef/>
      </w:r>
      <w:r w:rsidRPr="00EA1932">
        <w:t xml:space="preserve"> </w:t>
      </w:r>
      <w:r w:rsidRPr="00EA1932">
        <w:rPr>
          <w:rFonts w:eastAsia="Times New Roman"/>
        </w:rPr>
        <w:t xml:space="preserve">Michael Hatt and Charlotte Klonk, </w:t>
      </w:r>
      <w:r w:rsidR="00497C8A">
        <w:rPr>
          <w:rFonts w:eastAsia="Times New Roman"/>
        </w:rPr>
        <w:t>“</w:t>
      </w:r>
      <w:r w:rsidRPr="00EA1932">
        <w:rPr>
          <w:rFonts w:eastAsia="Times New Roman"/>
        </w:rPr>
        <w:t xml:space="preserve">Iconography – Iconology: Erwin </w:t>
      </w:r>
      <w:r w:rsidR="00D622E8" w:rsidRPr="00EA1932">
        <w:rPr>
          <w:rFonts w:eastAsia="Times New Roman"/>
        </w:rPr>
        <w:t>Panofsky,</w:t>
      </w:r>
      <w:r w:rsidR="00D622E8">
        <w:rPr>
          <w:rFonts w:eastAsia="Times New Roman"/>
        </w:rPr>
        <w:t>”</w:t>
      </w:r>
      <w:r w:rsidR="00D622E8" w:rsidRPr="00EA1932">
        <w:rPr>
          <w:rFonts w:eastAsia="Times New Roman"/>
        </w:rPr>
        <w:t xml:space="preserve"> </w:t>
      </w:r>
      <w:r w:rsidR="00155F84">
        <w:rPr>
          <w:rFonts w:eastAsia="Times New Roman"/>
        </w:rPr>
        <w:t>i</w:t>
      </w:r>
      <w:r w:rsidR="00D622E8" w:rsidRPr="00EA1932">
        <w:rPr>
          <w:rFonts w:eastAsia="Times New Roman"/>
        </w:rPr>
        <w:t>n</w:t>
      </w:r>
      <w:r w:rsidRPr="00EA1932">
        <w:rPr>
          <w:rFonts w:eastAsia="Times New Roman"/>
        </w:rPr>
        <w:t xml:space="preserve"> </w:t>
      </w:r>
      <w:r w:rsidRPr="00EA1932">
        <w:rPr>
          <w:rFonts w:eastAsia="Times New Roman"/>
          <w:i/>
          <w:iCs/>
        </w:rPr>
        <w:t>Art History: A Critical Introduction to Its Methods</w:t>
      </w:r>
      <w:r w:rsidR="002921E5">
        <w:rPr>
          <w:rFonts w:eastAsia="Times New Roman"/>
          <w:i/>
          <w:iCs/>
        </w:rPr>
        <w:t xml:space="preserve"> </w:t>
      </w:r>
      <w:r w:rsidRPr="00EA1932">
        <w:rPr>
          <w:rFonts w:eastAsia="Times New Roman"/>
        </w:rPr>
        <w:t>(Manchester</w:t>
      </w:r>
      <w:r w:rsidR="00142E36" w:rsidRPr="00EA1932">
        <w:rPr>
          <w:rFonts w:eastAsia="Times New Roman"/>
        </w:rPr>
        <w:t>:</w:t>
      </w:r>
      <w:r w:rsidRPr="00EA1932">
        <w:rPr>
          <w:rFonts w:eastAsia="Times New Roman"/>
        </w:rPr>
        <w:t xml:space="preserve"> Manchester University Press, 2017)</w:t>
      </w:r>
      <w:r w:rsidR="002921E5">
        <w:rPr>
          <w:rFonts w:eastAsia="Times New Roman"/>
        </w:rPr>
        <w:t xml:space="preserve">: </w:t>
      </w:r>
      <w:r w:rsidR="002921E5" w:rsidRPr="00EA1932">
        <w:rPr>
          <w:rFonts w:eastAsia="Times New Roman"/>
        </w:rPr>
        <w:t>96 – 119</w:t>
      </w:r>
      <w:r w:rsidRPr="00EA1932">
        <w:rPr>
          <w:rFonts w:eastAsia="Times New Roman"/>
        </w:rPr>
        <w:t xml:space="preserve">. </w:t>
      </w:r>
    </w:p>
  </w:footnote>
  <w:footnote w:id="13">
    <w:p w14:paraId="78EAFFBA" w14:textId="605551C3" w:rsidR="00EF358E" w:rsidRDefault="00EF358E" w:rsidP="00155F84">
      <w:pPr>
        <w:pStyle w:val="FootnoteText"/>
        <w:ind w:left="720"/>
      </w:pPr>
      <w:r w:rsidRPr="00EA1932">
        <w:rPr>
          <w:rStyle w:val="FootnoteReference"/>
        </w:rPr>
        <w:footnoteRef/>
      </w:r>
      <w:r w:rsidRPr="00EA1932">
        <w:t xml:space="preserve"> Michel Foucault, </w:t>
      </w:r>
      <w:r w:rsidRPr="00EA1932">
        <w:rPr>
          <w:i/>
          <w:iCs/>
        </w:rPr>
        <w:t>Discipline and Punish: The Birth of the Prison</w:t>
      </w:r>
      <w:r w:rsidRPr="00EA1932">
        <w:t xml:space="preserve"> (New York</w:t>
      </w:r>
      <w:r w:rsidR="005A1977" w:rsidRPr="00EA1932">
        <w:t>:</w:t>
      </w:r>
      <w:r w:rsidRPr="00EA1932">
        <w:t xml:space="preserve"> Random House US, 1995).</w:t>
      </w:r>
    </w:p>
  </w:footnote>
  <w:footnote w:id="14">
    <w:p w14:paraId="1DEC0056" w14:textId="1ED329BD" w:rsidR="005521F0" w:rsidRPr="00BC19DB" w:rsidRDefault="005521F0" w:rsidP="00155F84">
      <w:pPr>
        <w:pStyle w:val="FootnoteText"/>
        <w:ind w:firstLine="720"/>
      </w:pPr>
      <w:r w:rsidRPr="00BC19DB">
        <w:rPr>
          <w:rStyle w:val="FootnoteReference"/>
        </w:rPr>
        <w:footnoteRef/>
      </w:r>
      <w:r w:rsidRPr="00BC19DB">
        <w:t xml:space="preserve"> Non-white is </w:t>
      </w:r>
      <w:r w:rsidR="001F6089">
        <w:t xml:space="preserve">the term used by James Perkinson, but it should be noted that </w:t>
      </w:r>
      <w:r w:rsidR="00DD7AE1">
        <w:t>‘</w:t>
      </w:r>
      <w:r w:rsidR="001F6089">
        <w:t>non-white</w:t>
      </w:r>
      <w:r w:rsidR="00DD7AE1">
        <w:t>’</w:t>
      </w:r>
      <w:r w:rsidR="001F6089">
        <w:t xml:space="preserve"> </w:t>
      </w:r>
      <w:r w:rsidR="00DE6671">
        <w:t xml:space="preserve">is a term that </w:t>
      </w:r>
      <w:r w:rsidR="00DD7AE1">
        <w:t>‘</w:t>
      </w:r>
      <w:r w:rsidR="00DE6671">
        <w:t>Others</w:t>
      </w:r>
      <w:r w:rsidR="00DD7AE1">
        <w:t>’</w:t>
      </w:r>
      <w:r w:rsidR="00DE6671">
        <w:t xml:space="preserve"> </w:t>
      </w:r>
      <w:r w:rsidR="00747D02">
        <w:t xml:space="preserve">people of color. </w:t>
      </w:r>
    </w:p>
  </w:footnote>
  <w:footnote w:id="15">
    <w:p w14:paraId="1BA91B63" w14:textId="7061E71C" w:rsidR="005B4EC2" w:rsidRPr="0040637D" w:rsidRDefault="005B4EC2" w:rsidP="00155F84">
      <w:pPr>
        <w:pStyle w:val="FootnoteText"/>
        <w:ind w:firstLine="720"/>
      </w:pPr>
      <w:r w:rsidRPr="0040637D">
        <w:rPr>
          <w:rStyle w:val="FootnoteReference"/>
        </w:rPr>
        <w:footnoteRef/>
      </w:r>
      <w:r w:rsidRPr="0040637D">
        <w:t xml:space="preserve"> James Perkinson, </w:t>
      </w:r>
      <w:r w:rsidRPr="0040637D">
        <w:rPr>
          <w:i/>
          <w:iCs/>
        </w:rPr>
        <w:t>White Theology: Outing Supremacy in Modernity</w:t>
      </w:r>
      <w:r w:rsidR="001E65D9">
        <w:t xml:space="preserve"> </w:t>
      </w:r>
      <w:r w:rsidR="0040637D" w:rsidRPr="0040637D">
        <w:t>(</w:t>
      </w:r>
      <w:r w:rsidRPr="0040637D">
        <w:t>New York: Palgrave Macmillan US, 2004</w:t>
      </w:r>
      <w:r w:rsidR="0040637D" w:rsidRPr="0040637D">
        <w:t>), 58.</w:t>
      </w:r>
      <w:r w:rsidRPr="0040637D">
        <w:t xml:space="preserve">  </w:t>
      </w:r>
    </w:p>
  </w:footnote>
  <w:footnote w:id="16">
    <w:p w14:paraId="0CB45535" w14:textId="4827F358" w:rsidR="00305F09" w:rsidRPr="001056F0" w:rsidRDefault="00305F09" w:rsidP="00155F84">
      <w:pPr>
        <w:pStyle w:val="FootnoteText"/>
        <w:ind w:firstLine="720"/>
      </w:pPr>
      <w:r w:rsidRPr="001056F0">
        <w:rPr>
          <w:rStyle w:val="FootnoteReference"/>
        </w:rPr>
        <w:footnoteRef/>
      </w:r>
      <w:r w:rsidRPr="001056F0">
        <w:t xml:space="preserve"> </w:t>
      </w:r>
      <w:r w:rsidR="00C12DED" w:rsidRPr="001056F0">
        <w:t xml:space="preserve">Roger </w:t>
      </w:r>
      <w:r w:rsidR="00F205FA" w:rsidRPr="001056F0">
        <w:t xml:space="preserve">Bastide, </w:t>
      </w:r>
      <w:r w:rsidR="00497C8A">
        <w:t>“</w:t>
      </w:r>
      <w:r w:rsidR="00F205FA" w:rsidRPr="001056F0">
        <w:t xml:space="preserve">Color, Racism, and </w:t>
      </w:r>
      <w:r w:rsidR="00D622E8" w:rsidRPr="001056F0">
        <w:t>Christianity,</w:t>
      </w:r>
      <w:r w:rsidR="00D622E8">
        <w:t>”</w:t>
      </w:r>
      <w:r w:rsidR="00D622E8" w:rsidRPr="001056F0">
        <w:rPr>
          <w:i/>
          <w:iCs/>
        </w:rPr>
        <w:t xml:space="preserve"> Daedalus</w:t>
      </w:r>
      <w:r w:rsidR="00F205FA" w:rsidRPr="001056F0">
        <w:rPr>
          <w:i/>
          <w:iCs/>
        </w:rPr>
        <w:t xml:space="preserve"> 96</w:t>
      </w:r>
      <w:r w:rsidR="00F205FA" w:rsidRPr="001056F0">
        <w:t>, no. 2</w:t>
      </w:r>
      <w:r w:rsidR="007C7E79" w:rsidRPr="001056F0">
        <w:t xml:space="preserve"> </w:t>
      </w:r>
      <w:r w:rsidR="009366A8">
        <w:t>(</w:t>
      </w:r>
      <w:r w:rsidR="00F205FA" w:rsidRPr="001056F0">
        <w:t>Spring 1967)</w:t>
      </w:r>
      <w:r w:rsidR="009366A8">
        <w:t>:</w:t>
      </w:r>
      <w:r w:rsidR="00046906" w:rsidRPr="001056F0">
        <w:t xml:space="preserve"> </w:t>
      </w:r>
      <w:r w:rsidR="002525DB" w:rsidRPr="001056F0">
        <w:t>314</w:t>
      </w:r>
      <w:r w:rsidR="00F205FA" w:rsidRPr="001056F0">
        <w:t>.</w:t>
      </w:r>
    </w:p>
  </w:footnote>
  <w:footnote w:id="17">
    <w:p w14:paraId="599E3F88" w14:textId="00DE5F16" w:rsidR="00FD03AE" w:rsidRPr="001056F0" w:rsidRDefault="00FD03AE" w:rsidP="00046906">
      <w:pPr>
        <w:pStyle w:val="FootnoteText"/>
        <w:ind w:left="720" w:firstLine="720"/>
      </w:pPr>
      <w:r w:rsidRPr="001056F0">
        <w:rPr>
          <w:rStyle w:val="FootnoteReference"/>
        </w:rPr>
        <w:footnoteRef/>
      </w:r>
      <w:r w:rsidRPr="001056F0">
        <w:t xml:space="preserve"> </w:t>
      </w:r>
      <w:r w:rsidR="00046906" w:rsidRPr="001056F0">
        <w:rPr>
          <w:rStyle w:val="normaltextrun"/>
          <w:shd w:val="clear" w:color="auto" w:fill="FFFFFF"/>
        </w:rPr>
        <w:t>Isabel Wilkerson, </w:t>
      </w:r>
      <w:r w:rsidR="00046906" w:rsidRPr="001056F0">
        <w:rPr>
          <w:rStyle w:val="normaltextrun"/>
          <w:i/>
          <w:iCs/>
          <w:shd w:val="clear" w:color="auto" w:fill="FFFFFF"/>
        </w:rPr>
        <w:t>Caste: The Origins of our Discontents</w:t>
      </w:r>
      <w:r w:rsidR="00046906" w:rsidRPr="001056F0">
        <w:rPr>
          <w:rStyle w:val="normaltextrun"/>
          <w:shd w:val="clear" w:color="auto" w:fill="FFFFFF"/>
        </w:rPr>
        <w:t> (New York: Random House, 2020),</w:t>
      </w:r>
      <w:r w:rsidR="0017750D" w:rsidRPr="001056F0">
        <w:rPr>
          <w:rStyle w:val="normaltextrun"/>
          <w:shd w:val="clear" w:color="auto" w:fill="FFFFFF"/>
        </w:rPr>
        <w:t xml:space="preserve"> </w:t>
      </w:r>
      <w:r w:rsidR="00046906" w:rsidRPr="001056F0">
        <w:rPr>
          <w:rStyle w:val="normaltextrun"/>
          <w:shd w:val="clear" w:color="auto" w:fill="FFFFFF"/>
        </w:rPr>
        <w:t>17.</w:t>
      </w:r>
    </w:p>
  </w:footnote>
  <w:footnote w:id="18">
    <w:p w14:paraId="1976B2D9" w14:textId="03919C07" w:rsidR="00FF078B" w:rsidRDefault="00FF078B" w:rsidP="00FF078B">
      <w:pPr>
        <w:pStyle w:val="FootnoteText"/>
        <w:ind w:left="720" w:firstLine="720"/>
      </w:pPr>
      <w:r w:rsidRPr="001056F0">
        <w:rPr>
          <w:rStyle w:val="FootnoteReference"/>
        </w:rPr>
        <w:footnoteRef/>
      </w:r>
      <w:r w:rsidRPr="001056F0">
        <w:t xml:space="preserve"> </w:t>
      </w:r>
      <w:r w:rsidRPr="001056F0">
        <w:rPr>
          <w:rStyle w:val="normaltextrun"/>
          <w:shd w:val="clear" w:color="auto" w:fill="FFFFFF"/>
        </w:rPr>
        <w:t>Wilkerson, </w:t>
      </w:r>
      <w:r w:rsidRPr="001056F0">
        <w:rPr>
          <w:rStyle w:val="normaltextrun"/>
          <w:i/>
          <w:iCs/>
          <w:shd w:val="clear" w:color="auto" w:fill="FFFFFF"/>
        </w:rPr>
        <w:t>Caste</w:t>
      </w:r>
      <w:r w:rsidR="00222221">
        <w:rPr>
          <w:rStyle w:val="normaltextrun"/>
          <w:shd w:val="clear" w:color="auto" w:fill="FFFFFF"/>
        </w:rPr>
        <w:t xml:space="preserve">, </w:t>
      </w:r>
      <w:r w:rsidRPr="001056F0">
        <w:rPr>
          <w:rStyle w:val="normaltextrun"/>
          <w:shd w:val="clear" w:color="auto" w:fill="FFFFFF"/>
        </w:rPr>
        <w:t>17.</w:t>
      </w:r>
    </w:p>
  </w:footnote>
  <w:footnote w:id="19">
    <w:p w14:paraId="763F21D0" w14:textId="79609BD2" w:rsidR="005716BE" w:rsidRPr="001056F0" w:rsidRDefault="005716BE" w:rsidP="005716BE">
      <w:pPr>
        <w:pStyle w:val="FootnoteText"/>
        <w:ind w:left="720" w:firstLine="720"/>
      </w:pPr>
      <w:r w:rsidRPr="001056F0">
        <w:rPr>
          <w:rStyle w:val="FootnoteReference"/>
        </w:rPr>
        <w:footnoteRef/>
      </w:r>
      <w:r w:rsidRPr="001056F0">
        <w:t xml:space="preserve"> </w:t>
      </w:r>
      <w:r w:rsidRPr="001056F0">
        <w:rPr>
          <w:rStyle w:val="normaltextrun"/>
          <w:shd w:val="clear" w:color="auto" w:fill="FFFFFF"/>
        </w:rPr>
        <w:t>Wilkerson, </w:t>
      </w:r>
      <w:r w:rsidRPr="001056F0">
        <w:rPr>
          <w:rStyle w:val="normaltextrun"/>
          <w:i/>
          <w:iCs/>
          <w:shd w:val="clear" w:color="auto" w:fill="FFFFFF"/>
        </w:rPr>
        <w:t>Caste</w:t>
      </w:r>
      <w:r w:rsidR="00222221">
        <w:rPr>
          <w:rStyle w:val="normaltextrun"/>
          <w:shd w:val="clear" w:color="auto" w:fill="FFFFFF"/>
        </w:rPr>
        <w:t xml:space="preserve">, </w:t>
      </w:r>
      <w:r w:rsidR="007D3368" w:rsidRPr="001056F0">
        <w:rPr>
          <w:rStyle w:val="normaltextrun"/>
          <w:shd w:val="clear" w:color="auto" w:fill="FFFFFF"/>
        </w:rPr>
        <w:t>23.</w:t>
      </w:r>
    </w:p>
  </w:footnote>
  <w:footnote w:id="20">
    <w:p w14:paraId="4618D427" w14:textId="2BE4DD22" w:rsidR="00DE6469" w:rsidRPr="001056F0" w:rsidRDefault="00DE6469" w:rsidP="00155F84">
      <w:pPr>
        <w:pStyle w:val="FootnoteText"/>
        <w:ind w:firstLine="720"/>
      </w:pPr>
      <w:r w:rsidRPr="001056F0">
        <w:rPr>
          <w:rStyle w:val="FootnoteReference"/>
        </w:rPr>
        <w:footnoteRef/>
      </w:r>
      <w:r w:rsidRPr="001056F0">
        <w:t xml:space="preserve"> </w:t>
      </w:r>
      <w:r w:rsidRPr="001056F0">
        <w:rPr>
          <w:rFonts w:eastAsia="Times New Roman"/>
          <w:color w:val="000000" w:themeColor="text1"/>
        </w:rPr>
        <w:t>Adam H. Domby, </w:t>
      </w:r>
      <w:r w:rsidRPr="001056F0">
        <w:rPr>
          <w:rFonts w:eastAsia="Times New Roman"/>
          <w:i/>
          <w:iCs/>
          <w:color w:val="000000" w:themeColor="text1"/>
        </w:rPr>
        <w:t>The False Cause: Fraud, Fabrication, and White Supremacy in</w:t>
      </w:r>
      <w:r w:rsidRPr="001056F0">
        <w:rPr>
          <w:rFonts w:eastAsia="Times New Roman"/>
          <w:color w:val="000000" w:themeColor="text1"/>
        </w:rPr>
        <w:t xml:space="preserve"> </w:t>
      </w:r>
      <w:r w:rsidRPr="001056F0">
        <w:rPr>
          <w:rFonts w:eastAsia="Times New Roman"/>
          <w:i/>
          <w:iCs/>
          <w:color w:val="000000" w:themeColor="text1"/>
        </w:rPr>
        <w:t>Confederate Memory</w:t>
      </w:r>
      <w:r w:rsidRPr="001056F0">
        <w:rPr>
          <w:rFonts w:eastAsia="Times New Roman"/>
          <w:color w:val="000000" w:themeColor="text1"/>
        </w:rPr>
        <w:t> (University of Virginia Press, 2020), 5.</w:t>
      </w:r>
    </w:p>
  </w:footnote>
  <w:footnote w:id="21">
    <w:p w14:paraId="3990D354" w14:textId="64F2B2C2" w:rsidR="005F0C81" w:rsidRPr="00324CB7" w:rsidRDefault="005F0C81" w:rsidP="00155F84">
      <w:pPr>
        <w:ind w:firstLine="720"/>
        <w:rPr>
          <w:rFonts w:eastAsia="Times New Roman"/>
          <w:color w:val="000000" w:themeColor="text1"/>
        </w:rPr>
      </w:pPr>
      <w:r w:rsidRPr="001056F0">
        <w:rPr>
          <w:rStyle w:val="FootnoteReference"/>
        </w:rPr>
        <w:footnoteRef/>
      </w:r>
      <w:r w:rsidRPr="001056F0">
        <w:rPr>
          <w:rFonts w:eastAsia="Times New Roman"/>
          <w:color w:val="000000" w:themeColor="text1"/>
        </w:rPr>
        <w:t xml:space="preserve"> Domby, </w:t>
      </w:r>
      <w:r w:rsidRPr="001056F0">
        <w:rPr>
          <w:rFonts w:eastAsia="Times New Roman"/>
          <w:i/>
          <w:iCs/>
          <w:color w:val="000000" w:themeColor="text1"/>
        </w:rPr>
        <w:t>The False Cause</w:t>
      </w:r>
      <w:r w:rsidR="00222221">
        <w:rPr>
          <w:rFonts w:eastAsia="Times New Roman"/>
          <w:color w:val="000000" w:themeColor="text1"/>
        </w:rPr>
        <w:t xml:space="preserve">, </w:t>
      </w:r>
      <w:r w:rsidRPr="001056F0">
        <w:rPr>
          <w:rFonts w:eastAsia="Times New Roman"/>
          <w:color w:val="000000" w:themeColor="text1"/>
        </w:rPr>
        <w:t>5.</w:t>
      </w:r>
    </w:p>
  </w:footnote>
  <w:footnote w:id="22">
    <w:p w14:paraId="040820BA" w14:textId="74A06190" w:rsidR="005F0C81" w:rsidRPr="001056F0" w:rsidRDefault="005F0C81" w:rsidP="00155F84">
      <w:pPr>
        <w:pStyle w:val="FootnoteText"/>
        <w:ind w:firstLine="720"/>
      </w:pPr>
      <w:r w:rsidRPr="001056F0">
        <w:rPr>
          <w:rStyle w:val="FootnoteReference"/>
        </w:rPr>
        <w:footnoteRef/>
      </w:r>
      <w:r w:rsidRPr="001056F0">
        <w:t xml:space="preserve"> </w:t>
      </w:r>
      <w:r w:rsidRPr="001056F0">
        <w:rPr>
          <w:color w:val="000000" w:themeColor="text1"/>
        </w:rPr>
        <w:t>Domby, </w:t>
      </w:r>
      <w:r w:rsidRPr="001056F0">
        <w:rPr>
          <w:i/>
          <w:iCs/>
          <w:color w:val="000000" w:themeColor="text1"/>
        </w:rPr>
        <w:t>The False Cause</w:t>
      </w:r>
      <w:r w:rsidR="00222221">
        <w:rPr>
          <w:color w:val="000000" w:themeColor="text1"/>
        </w:rPr>
        <w:t xml:space="preserve">, </w:t>
      </w:r>
      <w:r w:rsidRPr="001056F0">
        <w:rPr>
          <w:color w:val="000000" w:themeColor="text1"/>
        </w:rPr>
        <w:t>5.</w:t>
      </w:r>
    </w:p>
  </w:footnote>
  <w:footnote w:id="23">
    <w:p w14:paraId="70E53EFA" w14:textId="4905F52D" w:rsidR="009F6146" w:rsidRDefault="009F6146" w:rsidP="00155F84">
      <w:pPr>
        <w:pStyle w:val="FootnoteText"/>
        <w:ind w:firstLine="720"/>
      </w:pPr>
      <w:r w:rsidRPr="001056F0">
        <w:rPr>
          <w:rStyle w:val="FootnoteReference"/>
        </w:rPr>
        <w:footnoteRef/>
      </w:r>
      <w:r w:rsidRPr="001056F0">
        <w:t xml:space="preserve"> </w:t>
      </w:r>
      <w:r w:rsidR="00982E18" w:rsidRPr="001056F0">
        <w:t xml:space="preserve">William Edward Burghardt Du Bois, </w:t>
      </w:r>
      <w:r w:rsidR="00982E18" w:rsidRPr="001056F0">
        <w:rPr>
          <w:i/>
          <w:iCs/>
        </w:rPr>
        <w:t>Black Reconstruction in America</w:t>
      </w:r>
      <w:r w:rsidR="00982E18" w:rsidRPr="001056F0">
        <w:t xml:space="preserve"> (New York</w:t>
      </w:r>
      <w:r w:rsidR="002073FE">
        <w:t>:</w:t>
      </w:r>
      <w:r w:rsidR="00982E18" w:rsidRPr="001056F0">
        <w:t xml:space="preserve"> Free Press</w:t>
      </w:r>
      <w:r w:rsidR="009366A8">
        <w:t>,</w:t>
      </w:r>
      <w:r w:rsidR="00706D53">
        <w:t xml:space="preserve"> </w:t>
      </w:r>
      <w:r w:rsidR="00982E18" w:rsidRPr="001056F0">
        <w:t xml:space="preserve">1998), </w:t>
      </w:r>
      <w:r w:rsidR="00695C2B" w:rsidRPr="001056F0">
        <w:t>xvii</w:t>
      </w:r>
      <w:r w:rsidR="00982E18" w:rsidRPr="001056F0">
        <w:t>.</w:t>
      </w:r>
    </w:p>
  </w:footnote>
  <w:footnote w:id="24">
    <w:p w14:paraId="2D01BC2A" w14:textId="05E9C10F" w:rsidR="00795130" w:rsidRPr="00D774E1" w:rsidRDefault="00795130" w:rsidP="00155F84">
      <w:pPr>
        <w:pStyle w:val="FootnoteText"/>
        <w:ind w:firstLine="720"/>
      </w:pPr>
      <w:r w:rsidRPr="00D774E1">
        <w:rPr>
          <w:rStyle w:val="FootnoteReference"/>
        </w:rPr>
        <w:footnoteRef/>
      </w:r>
      <w:r w:rsidRPr="00D774E1">
        <w:t xml:space="preserve"> Du Bois, </w:t>
      </w:r>
      <w:r w:rsidRPr="00D774E1">
        <w:rPr>
          <w:i/>
          <w:iCs/>
        </w:rPr>
        <w:t>Black Reconstruction in America</w:t>
      </w:r>
      <w:r w:rsidR="00222221">
        <w:t xml:space="preserve">, </w:t>
      </w:r>
      <w:r w:rsidR="00384056" w:rsidRPr="00D774E1">
        <w:t>714.</w:t>
      </w:r>
    </w:p>
  </w:footnote>
  <w:footnote w:id="25">
    <w:p w14:paraId="05B3C6A9" w14:textId="6FC56B76" w:rsidR="005F0C81" w:rsidRPr="00D774E1" w:rsidRDefault="005F0C81" w:rsidP="00155F84">
      <w:pPr>
        <w:pStyle w:val="FootnoteText"/>
        <w:ind w:firstLine="720"/>
      </w:pPr>
      <w:r w:rsidRPr="00D774E1">
        <w:rPr>
          <w:rStyle w:val="FootnoteReference"/>
          <w:rFonts w:eastAsia="Times New Roman"/>
        </w:rPr>
        <w:footnoteRef/>
      </w:r>
      <w:r w:rsidRPr="00D774E1">
        <w:rPr>
          <w:rFonts w:eastAsia="Times New Roman"/>
        </w:rPr>
        <w:t xml:space="preserve">  Cox, </w:t>
      </w:r>
      <w:r w:rsidRPr="00D774E1">
        <w:rPr>
          <w:rFonts w:eastAsia="Times New Roman"/>
          <w:i/>
          <w:iCs/>
        </w:rPr>
        <w:t>Dixie</w:t>
      </w:r>
      <w:r w:rsidR="00DD7AE1">
        <w:rPr>
          <w:rFonts w:eastAsia="Times New Roman"/>
          <w:i/>
          <w:iCs/>
        </w:rPr>
        <w:t>’</w:t>
      </w:r>
      <w:r w:rsidRPr="00D774E1">
        <w:rPr>
          <w:rFonts w:eastAsia="Times New Roman"/>
          <w:i/>
          <w:iCs/>
        </w:rPr>
        <w:t>s Daughters</w:t>
      </w:r>
      <w:r w:rsidRPr="00D774E1">
        <w:rPr>
          <w:rFonts w:eastAsia="Times New Roman"/>
        </w:rPr>
        <w:t>, 103.</w:t>
      </w:r>
    </w:p>
  </w:footnote>
  <w:footnote w:id="26">
    <w:p w14:paraId="5CD8F1B9" w14:textId="1CD62552" w:rsidR="005F0C81" w:rsidRDefault="005F0C81" w:rsidP="00155F84">
      <w:pPr>
        <w:pStyle w:val="FootnoteText"/>
        <w:ind w:firstLine="720"/>
      </w:pPr>
      <w:r w:rsidRPr="00D774E1">
        <w:rPr>
          <w:rStyle w:val="FootnoteReference"/>
          <w:rFonts w:eastAsia="Times New Roman"/>
        </w:rPr>
        <w:footnoteRef/>
      </w:r>
      <w:r w:rsidRPr="00D774E1">
        <w:rPr>
          <w:rFonts w:eastAsia="Times New Roman"/>
        </w:rPr>
        <w:t xml:space="preserve"> </w:t>
      </w:r>
      <w:r w:rsidR="002921E5">
        <w:rPr>
          <w:rFonts w:eastAsia="Times New Roman"/>
        </w:rPr>
        <w:t>Ibid</w:t>
      </w:r>
      <w:r w:rsidRPr="00D774E1">
        <w:rPr>
          <w:rFonts w:eastAsia="Times New Roman"/>
        </w:rPr>
        <w:t>.</w:t>
      </w:r>
    </w:p>
  </w:footnote>
  <w:footnote w:id="27">
    <w:p w14:paraId="09BE261E" w14:textId="2F6C2DA5" w:rsidR="005F0C81" w:rsidRPr="00324CB7" w:rsidRDefault="005F0C81" w:rsidP="00155F84">
      <w:pPr>
        <w:pStyle w:val="FootnoteText"/>
        <w:ind w:firstLine="720"/>
      </w:pPr>
      <w:r w:rsidRPr="00324CB7">
        <w:rPr>
          <w:rStyle w:val="FootnoteReference"/>
        </w:rPr>
        <w:footnoteRef/>
      </w:r>
      <w:r w:rsidRPr="00324CB7">
        <w:t xml:space="preserve"> David Pilgrim, </w:t>
      </w:r>
      <w:r w:rsidR="00497C8A">
        <w:t>“</w:t>
      </w:r>
      <w:r w:rsidRPr="00324CB7">
        <w:t xml:space="preserve">What Was Jim </w:t>
      </w:r>
      <w:r w:rsidR="0055184C" w:rsidRPr="00324CB7">
        <w:t>Crow</w:t>
      </w:r>
      <w:r w:rsidR="00155F84">
        <w:t>?</w:t>
      </w:r>
      <w:r w:rsidR="0055184C">
        <w:t>”</w:t>
      </w:r>
      <w:r w:rsidR="0055184C" w:rsidRPr="00324CB7">
        <w:t xml:space="preserve"> Ferris</w:t>
      </w:r>
      <w:r w:rsidRPr="00324CB7">
        <w:t xml:space="preserve"> State University: Jim Crow Museum of Racist Memorabilia, September 2000. Jim Crow Laws were a series of rigid anti-Black laws that created a racial caste system which operated primarily, but not exclusively in southern and border states, between 1877 and the mid-1960s. The caste system of the Jim Crow laws worked to segregate Black Americans from White Americans, further oppressing an already oppressed populace. </w:t>
      </w:r>
    </w:p>
    <w:p w14:paraId="5EC9138E" w14:textId="77777777" w:rsidR="005F0C81" w:rsidRDefault="005F0C81" w:rsidP="005F0C81">
      <w:pPr>
        <w:pStyle w:val="FootnoteText"/>
        <w:ind w:left="720" w:firstLine="720"/>
      </w:pPr>
    </w:p>
  </w:footnote>
  <w:footnote w:id="28">
    <w:p w14:paraId="28686B2E" w14:textId="13CFBB0B" w:rsidR="00B626F0" w:rsidRPr="0090350B" w:rsidRDefault="00B626F0" w:rsidP="00155F84">
      <w:pPr>
        <w:pStyle w:val="FootnoteText"/>
        <w:ind w:firstLine="720"/>
      </w:pPr>
      <w:r w:rsidRPr="0090350B">
        <w:rPr>
          <w:rStyle w:val="FootnoteReference"/>
        </w:rPr>
        <w:footnoteRef/>
      </w:r>
      <w:r w:rsidRPr="0090350B">
        <w:t xml:space="preserve"> David R. Goldfield, </w:t>
      </w:r>
      <w:r w:rsidRPr="0090350B">
        <w:rPr>
          <w:i/>
          <w:iCs/>
        </w:rPr>
        <w:t>The American Journey: A History of the United States</w:t>
      </w:r>
      <w:r w:rsidR="00155CA5">
        <w:t xml:space="preserve"> </w:t>
      </w:r>
      <w:r w:rsidR="00AF0059" w:rsidRPr="0090350B">
        <w:t>(</w:t>
      </w:r>
      <w:r w:rsidRPr="0090350B">
        <w:t>Pearson Prentice Hall</w:t>
      </w:r>
      <w:r w:rsidR="00155CA5">
        <w:t>,</w:t>
      </w:r>
      <w:r w:rsidRPr="0090350B">
        <w:t xml:space="preserve"> 2006), 217.</w:t>
      </w:r>
    </w:p>
  </w:footnote>
  <w:footnote w:id="29">
    <w:p w14:paraId="48E47A8F" w14:textId="2AE3B725" w:rsidR="00B626F0" w:rsidRPr="00046AD4" w:rsidRDefault="00B626F0" w:rsidP="00155F84">
      <w:pPr>
        <w:pStyle w:val="FootnoteText"/>
        <w:ind w:firstLine="720"/>
      </w:pPr>
      <w:r w:rsidRPr="00046AD4">
        <w:rPr>
          <w:rStyle w:val="FootnoteReference"/>
        </w:rPr>
        <w:footnoteRef/>
      </w:r>
      <w:r w:rsidRPr="00046AD4">
        <w:t xml:space="preserve"> </w:t>
      </w:r>
      <w:bookmarkStart w:id="8" w:name="_Hlk118814714"/>
      <w:r w:rsidRPr="00046AD4">
        <w:t xml:space="preserve">Du Bois, </w:t>
      </w:r>
      <w:r w:rsidRPr="00046AD4">
        <w:rPr>
          <w:i/>
          <w:iCs/>
        </w:rPr>
        <w:t>Black Reconstruction in America</w:t>
      </w:r>
      <w:r w:rsidR="00222221">
        <w:t xml:space="preserve">, </w:t>
      </w:r>
      <w:r w:rsidRPr="00046AD4">
        <w:t>35.</w:t>
      </w:r>
      <w:bookmarkEnd w:id="8"/>
    </w:p>
  </w:footnote>
  <w:footnote w:id="30">
    <w:p w14:paraId="003E984B" w14:textId="063C3E85" w:rsidR="00B626F0" w:rsidRPr="00046AD4" w:rsidRDefault="00B626F0" w:rsidP="00155F84">
      <w:pPr>
        <w:pStyle w:val="FootnoteText"/>
        <w:ind w:firstLine="720"/>
      </w:pPr>
      <w:r w:rsidRPr="00046AD4">
        <w:rPr>
          <w:rStyle w:val="FootnoteReference"/>
        </w:rPr>
        <w:footnoteRef/>
      </w:r>
      <w:r w:rsidRPr="00046AD4">
        <w:t xml:space="preserve"> </w:t>
      </w:r>
      <w:bookmarkStart w:id="9" w:name="_Hlk118814969"/>
      <w:r w:rsidR="002921E5">
        <w:t>Ibid.</w:t>
      </w:r>
      <w:r w:rsidR="00222221">
        <w:rPr>
          <w:i/>
          <w:iCs/>
        </w:rPr>
        <w:t xml:space="preserve">, </w:t>
      </w:r>
      <w:r w:rsidRPr="00046AD4">
        <w:t>39.</w:t>
      </w:r>
      <w:bookmarkEnd w:id="9"/>
    </w:p>
  </w:footnote>
  <w:footnote w:id="31">
    <w:p w14:paraId="7C652EA3" w14:textId="5D0C1185" w:rsidR="00B626F0" w:rsidRDefault="00B626F0" w:rsidP="00155F84">
      <w:pPr>
        <w:pStyle w:val="FootnoteText"/>
        <w:ind w:firstLine="720"/>
      </w:pPr>
      <w:r w:rsidRPr="00046AD4">
        <w:rPr>
          <w:rStyle w:val="FootnoteReference"/>
        </w:rPr>
        <w:footnoteRef/>
      </w:r>
      <w:r w:rsidRPr="00046AD4">
        <w:t xml:space="preserve"> </w:t>
      </w:r>
      <w:r w:rsidR="002921E5">
        <w:t>Ibid.</w:t>
      </w:r>
      <w:r w:rsidR="00222221">
        <w:t xml:space="preserve">, </w:t>
      </w:r>
      <w:r w:rsidRPr="00046AD4">
        <w:t>35.</w:t>
      </w:r>
    </w:p>
  </w:footnote>
  <w:footnote w:id="32">
    <w:p w14:paraId="50BB28AA" w14:textId="3A54D118" w:rsidR="00B626F0" w:rsidRPr="00046AD4" w:rsidRDefault="00B626F0" w:rsidP="00155F84">
      <w:pPr>
        <w:pStyle w:val="FootnoteText"/>
        <w:ind w:firstLine="720"/>
      </w:pPr>
      <w:r w:rsidRPr="00046AD4">
        <w:rPr>
          <w:rStyle w:val="FootnoteReference"/>
        </w:rPr>
        <w:footnoteRef/>
      </w:r>
      <w:r w:rsidRPr="00046AD4">
        <w:t xml:space="preserve"> </w:t>
      </w:r>
      <w:r w:rsidR="002921E5">
        <w:t>Ibid.</w:t>
      </w:r>
      <w:r w:rsidR="00FF6752">
        <w:t xml:space="preserve">, </w:t>
      </w:r>
      <w:r w:rsidRPr="00046AD4">
        <w:t>35-36.</w:t>
      </w:r>
    </w:p>
  </w:footnote>
  <w:footnote w:id="33">
    <w:p w14:paraId="3713D6F4" w14:textId="4D8EC01B" w:rsidR="00B626F0" w:rsidRPr="00046AD4" w:rsidRDefault="00B626F0" w:rsidP="00155F84">
      <w:pPr>
        <w:spacing w:after="75"/>
        <w:ind w:firstLine="720"/>
      </w:pPr>
      <w:r w:rsidRPr="00046AD4">
        <w:rPr>
          <w:rStyle w:val="FootnoteReference"/>
        </w:rPr>
        <w:footnoteRef/>
      </w:r>
      <w:r w:rsidRPr="00046AD4">
        <w:t xml:space="preserve"> Howard Zinn, </w:t>
      </w:r>
      <w:r w:rsidRPr="00046AD4">
        <w:rPr>
          <w:i/>
          <w:iCs/>
        </w:rPr>
        <w:t>A People</w:t>
      </w:r>
      <w:r w:rsidR="00DD7AE1">
        <w:rPr>
          <w:i/>
          <w:iCs/>
        </w:rPr>
        <w:t>’</w:t>
      </w:r>
      <w:r w:rsidRPr="00046AD4">
        <w:rPr>
          <w:i/>
          <w:iCs/>
        </w:rPr>
        <w:t>s History of the United States: 1492-present</w:t>
      </w:r>
      <w:r w:rsidRPr="00046AD4">
        <w:t xml:space="preserve"> (New York: HarperCollins</w:t>
      </w:r>
      <w:r w:rsidR="00155CA5">
        <w:t>,</w:t>
      </w:r>
      <w:r w:rsidRPr="00046AD4">
        <w:t xml:space="preserve"> 1999), 149.</w:t>
      </w:r>
    </w:p>
  </w:footnote>
  <w:footnote w:id="34">
    <w:p w14:paraId="0F2A1646" w14:textId="7B102B78" w:rsidR="00B626F0" w:rsidRPr="00C645F7" w:rsidRDefault="00B626F0" w:rsidP="00155F84">
      <w:pPr>
        <w:pStyle w:val="FootnoteText"/>
        <w:ind w:firstLine="720"/>
      </w:pPr>
      <w:r w:rsidRPr="00046AD4">
        <w:rPr>
          <w:rStyle w:val="FootnoteReference"/>
        </w:rPr>
        <w:footnoteRef/>
      </w:r>
      <w:r w:rsidRPr="00046AD4">
        <w:t xml:space="preserve"> </w:t>
      </w:r>
      <w:r w:rsidR="002921E5">
        <w:t>Ibid</w:t>
      </w:r>
      <w:r w:rsidRPr="00046AD4">
        <w:t>.</w:t>
      </w:r>
    </w:p>
  </w:footnote>
  <w:footnote w:id="35">
    <w:p w14:paraId="5CA547C8" w14:textId="0BC8D9EA" w:rsidR="00B626F0" w:rsidRPr="00C645F7" w:rsidRDefault="00B626F0" w:rsidP="00155F84">
      <w:pPr>
        <w:pStyle w:val="FootnoteText"/>
        <w:ind w:firstLine="720"/>
      </w:pPr>
      <w:r w:rsidRPr="00C645F7">
        <w:rPr>
          <w:rStyle w:val="FootnoteReference"/>
        </w:rPr>
        <w:footnoteRef/>
      </w:r>
      <w:r w:rsidRPr="00C645F7">
        <w:t xml:space="preserve"> </w:t>
      </w:r>
      <w:r w:rsidR="002921E5">
        <w:t>Ibid.</w:t>
      </w:r>
      <w:r w:rsidR="00FF6752">
        <w:t xml:space="preserve">, </w:t>
      </w:r>
      <w:r w:rsidRPr="00C645F7">
        <w:t>150.</w:t>
      </w:r>
    </w:p>
  </w:footnote>
  <w:footnote w:id="36">
    <w:p w14:paraId="4BBFA104" w14:textId="1074079F" w:rsidR="00B626F0" w:rsidRPr="00C645F7" w:rsidRDefault="00B626F0" w:rsidP="00155F84">
      <w:pPr>
        <w:pStyle w:val="FootnoteText"/>
        <w:ind w:firstLine="720"/>
      </w:pPr>
      <w:r w:rsidRPr="00C645F7">
        <w:rPr>
          <w:rStyle w:val="FootnoteReference"/>
        </w:rPr>
        <w:footnoteRef/>
      </w:r>
      <w:r w:rsidRPr="00C645F7">
        <w:t xml:space="preserve"> Roxanne Dunbar-Ortiz, </w:t>
      </w:r>
      <w:r w:rsidRPr="00C645F7">
        <w:rPr>
          <w:i/>
          <w:iCs/>
        </w:rPr>
        <w:t>An Indigenous Peoples</w:t>
      </w:r>
      <w:r w:rsidR="00DD7AE1">
        <w:rPr>
          <w:i/>
          <w:iCs/>
        </w:rPr>
        <w:t>’</w:t>
      </w:r>
      <w:r w:rsidRPr="00C645F7">
        <w:rPr>
          <w:i/>
          <w:iCs/>
        </w:rPr>
        <w:t xml:space="preserve"> History of The United States</w:t>
      </w:r>
      <w:r w:rsidRPr="00C645F7">
        <w:t xml:space="preserve"> (Boston</w:t>
      </w:r>
      <w:r w:rsidR="00155CA5">
        <w:t xml:space="preserve">: </w:t>
      </w:r>
      <w:r w:rsidRPr="00C645F7">
        <w:t>Beacon Press Books</w:t>
      </w:r>
      <w:r w:rsidR="00155CA5">
        <w:t>,</w:t>
      </w:r>
      <w:r w:rsidRPr="00C645F7">
        <w:t xml:space="preserve"> 2014), 131.</w:t>
      </w:r>
    </w:p>
  </w:footnote>
  <w:footnote w:id="37">
    <w:p w14:paraId="1190FCBC" w14:textId="6BEC6F5A" w:rsidR="00B626F0" w:rsidRPr="00C645F7" w:rsidRDefault="00B626F0" w:rsidP="00155F84">
      <w:pPr>
        <w:pStyle w:val="FootnoteText"/>
        <w:ind w:firstLine="720"/>
      </w:pPr>
      <w:r w:rsidRPr="00C645F7">
        <w:rPr>
          <w:rStyle w:val="FootnoteReference"/>
        </w:rPr>
        <w:footnoteRef/>
      </w:r>
      <w:r w:rsidRPr="00C645F7">
        <w:t xml:space="preserve"> Christopher J. Olsen, </w:t>
      </w:r>
      <w:r w:rsidRPr="00C645F7">
        <w:rPr>
          <w:i/>
          <w:iCs/>
        </w:rPr>
        <w:t>The American Civil War: A Hands-on Histor</w:t>
      </w:r>
      <w:r w:rsidR="00155CA5">
        <w:rPr>
          <w:i/>
          <w:iCs/>
        </w:rPr>
        <w:t xml:space="preserve">y </w:t>
      </w:r>
      <w:r w:rsidRPr="00C645F7">
        <w:t>(New York: Hill and Wang</w:t>
      </w:r>
      <w:r w:rsidR="001173C4">
        <w:t>,</w:t>
      </w:r>
      <w:r w:rsidRPr="00C645F7">
        <w:t xml:space="preserve"> 2006), 3.</w:t>
      </w:r>
    </w:p>
  </w:footnote>
  <w:footnote w:id="38">
    <w:p w14:paraId="21CE2232" w14:textId="4A5F07FA" w:rsidR="00014A91" w:rsidRDefault="00014A91" w:rsidP="00155F84">
      <w:pPr>
        <w:pStyle w:val="FootnoteText"/>
        <w:ind w:firstLine="720"/>
      </w:pPr>
      <w:r w:rsidRPr="00C645F7">
        <w:rPr>
          <w:rStyle w:val="FootnoteReference"/>
        </w:rPr>
        <w:footnoteRef/>
      </w:r>
      <w:r w:rsidRPr="00C645F7">
        <w:t xml:space="preserve"> Du Bois, </w:t>
      </w:r>
      <w:r w:rsidRPr="00C645F7">
        <w:rPr>
          <w:i/>
          <w:iCs/>
        </w:rPr>
        <w:t>Black Reconstruction in America</w:t>
      </w:r>
      <w:r w:rsidR="009909F1">
        <w:t xml:space="preserve">, </w:t>
      </w:r>
      <w:r w:rsidRPr="00C645F7">
        <w:t>3</w:t>
      </w:r>
      <w:r w:rsidR="00C645F7" w:rsidRPr="00C645F7">
        <w:t>7.</w:t>
      </w:r>
    </w:p>
  </w:footnote>
  <w:footnote w:id="39">
    <w:p w14:paraId="45A595B4" w14:textId="335CA16D" w:rsidR="00F074BE" w:rsidRPr="00945A51" w:rsidRDefault="00F074BE" w:rsidP="00155F84">
      <w:pPr>
        <w:pStyle w:val="FootnoteText"/>
        <w:ind w:firstLine="720"/>
      </w:pPr>
      <w:r w:rsidRPr="00945A51">
        <w:rPr>
          <w:rStyle w:val="FootnoteReference"/>
        </w:rPr>
        <w:footnoteRef/>
      </w:r>
      <w:r w:rsidRPr="00945A51">
        <w:t xml:space="preserve"> Zinn, </w:t>
      </w:r>
      <w:r w:rsidRPr="00945A51">
        <w:rPr>
          <w:i/>
          <w:iCs/>
        </w:rPr>
        <w:t>A People</w:t>
      </w:r>
      <w:r w:rsidR="00DD7AE1">
        <w:rPr>
          <w:i/>
          <w:iCs/>
        </w:rPr>
        <w:t>’</w:t>
      </w:r>
      <w:r w:rsidRPr="00945A51">
        <w:rPr>
          <w:i/>
          <w:iCs/>
        </w:rPr>
        <w:t>s History of the United States</w:t>
      </w:r>
      <w:r w:rsidR="009909F1">
        <w:rPr>
          <w:i/>
          <w:iCs/>
        </w:rPr>
        <w:t xml:space="preserve">, </w:t>
      </w:r>
      <w:r w:rsidRPr="00945A51">
        <w:t>151.</w:t>
      </w:r>
    </w:p>
  </w:footnote>
  <w:footnote w:id="40">
    <w:p w14:paraId="1F0986BB" w14:textId="7980B57C" w:rsidR="005F0C81" w:rsidRPr="00982605" w:rsidRDefault="005F0C81" w:rsidP="00155F84">
      <w:pPr>
        <w:pStyle w:val="FootnoteText"/>
        <w:ind w:firstLine="720"/>
      </w:pPr>
      <w:r w:rsidRPr="00982605">
        <w:rPr>
          <w:rStyle w:val="FootnoteReference"/>
        </w:rPr>
        <w:footnoteRef/>
      </w:r>
      <w:r w:rsidRPr="00982605">
        <w:t xml:space="preserve"> John Higham</w:t>
      </w:r>
      <w:r w:rsidR="00324CB7" w:rsidRPr="00982605">
        <w:t xml:space="preserve">, </w:t>
      </w:r>
      <w:r w:rsidR="00497C8A">
        <w:t>“</w:t>
      </w:r>
      <w:r w:rsidRPr="00982605">
        <w:t xml:space="preserve">Indian Princess and Roman Goddess: The First Female Symbols of </w:t>
      </w:r>
      <w:r w:rsidR="0055184C" w:rsidRPr="00982605">
        <w:t>America,</w:t>
      </w:r>
      <w:r w:rsidR="0055184C">
        <w:t>”</w:t>
      </w:r>
      <w:r w:rsidR="0055184C" w:rsidRPr="00982605">
        <w:rPr>
          <w:i/>
          <w:iCs/>
        </w:rPr>
        <w:t xml:space="preserve"> Proceedings</w:t>
      </w:r>
      <w:r w:rsidRPr="00982605">
        <w:rPr>
          <w:i/>
          <w:iCs/>
        </w:rPr>
        <w:t xml:space="preserve"> of the American Antiquarian Society </w:t>
      </w:r>
      <w:r w:rsidRPr="00982605">
        <w:t>(1990)</w:t>
      </w:r>
      <w:r w:rsidR="00993DAA">
        <w:t>:</w:t>
      </w:r>
      <w:r w:rsidRPr="00982605">
        <w:t xml:space="preserve"> 63. </w:t>
      </w:r>
    </w:p>
  </w:footnote>
  <w:footnote w:id="41">
    <w:p w14:paraId="08E008B1" w14:textId="5263A26D" w:rsidR="000605F5" w:rsidRPr="00982605" w:rsidRDefault="000605F5" w:rsidP="00155F84">
      <w:pPr>
        <w:pStyle w:val="FootnoteText"/>
        <w:ind w:firstLine="720"/>
      </w:pPr>
      <w:r w:rsidRPr="00982605">
        <w:rPr>
          <w:rStyle w:val="FootnoteReference"/>
        </w:rPr>
        <w:footnoteRef/>
      </w:r>
      <w:r w:rsidRPr="00982605">
        <w:t xml:space="preserve"> </w:t>
      </w:r>
      <w:r w:rsidR="002921E5">
        <w:t>Ibid</w:t>
      </w:r>
      <w:r w:rsidRPr="00982605">
        <w:t>.</w:t>
      </w:r>
    </w:p>
  </w:footnote>
  <w:footnote w:id="42">
    <w:p w14:paraId="2392A982" w14:textId="33F9061A" w:rsidR="009D75A7" w:rsidRDefault="009D75A7" w:rsidP="00155F84">
      <w:pPr>
        <w:pStyle w:val="FootnoteText"/>
        <w:ind w:firstLine="720"/>
      </w:pPr>
      <w:r w:rsidRPr="00982605">
        <w:rPr>
          <w:rStyle w:val="FootnoteReference"/>
        </w:rPr>
        <w:footnoteRef/>
      </w:r>
      <w:r w:rsidRPr="00982605">
        <w:t xml:space="preserve"> </w:t>
      </w:r>
      <w:r w:rsidR="002921E5">
        <w:t>Ibid.,</w:t>
      </w:r>
      <w:r w:rsidR="00155F84">
        <w:t xml:space="preserve"> </w:t>
      </w:r>
      <w:r w:rsidRPr="00982605">
        <w:t>64.</w:t>
      </w:r>
    </w:p>
  </w:footnote>
  <w:footnote w:id="43">
    <w:p w14:paraId="56CBB738" w14:textId="10F9B64C" w:rsidR="0088512A" w:rsidRPr="00982605" w:rsidRDefault="0088512A" w:rsidP="00155F84">
      <w:pPr>
        <w:pStyle w:val="FootnoteText"/>
        <w:ind w:firstLine="720"/>
      </w:pPr>
      <w:r w:rsidRPr="00982605">
        <w:rPr>
          <w:rStyle w:val="FootnoteReference"/>
        </w:rPr>
        <w:footnoteRef/>
      </w:r>
      <w:r w:rsidRPr="00982605">
        <w:t xml:space="preserve"> </w:t>
      </w:r>
      <w:r w:rsidR="002921E5">
        <w:t xml:space="preserve">Ibid., </w:t>
      </w:r>
      <w:r w:rsidRPr="00982605">
        <w:t>6</w:t>
      </w:r>
      <w:r w:rsidR="00E77C7E" w:rsidRPr="00982605">
        <w:t>6</w:t>
      </w:r>
      <w:r w:rsidRPr="00982605">
        <w:t>.</w:t>
      </w:r>
    </w:p>
  </w:footnote>
  <w:footnote w:id="44">
    <w:p w14:paraId="2044FD88" w14:textId="644314A6" w:rsidR="0062769E" w:rsidRPr="00982605" w:rsidRDefault="0062769E" w:rsidP="00155F84">
      <w:pPr>
        <w:pStyle w:val="FootnoteText"/>
        <w:ind w:firstLine="720"/>
      </w:pPr>
      <w:r w:rsidRPr="00982605">
        <w:rPr>
          <w:rStyle w:val="FootnoteReference"/>
        </w:rPr>
        <w:footnoteRef/>
      </w:r>
      <w:r w:rsidRPr="00982605">
        <w:t xml:space="preserve"> Roger Bastide, </w:t>
      </w:r>
      <w:r w:rsidR="00497C8A">
        <w:t>“</w:t>
      </w:r>
      <w:r w:rsidRPr="00982605">
        <w:t xml:space="preserve">Color, Racism, and </w:t>
      </w:r>
      <w:r w:rsidR="0055184C" w:rsidRPr="00982605">
        <w:t>Christianity</w:t>
      </w:r>
      <w:r w:rsidR="0055184C">
        <w:t>,”</w:t>
      </w:r>
      <w:r w:rsidR="0055184C" w:rsidRPr="00982605">
        <w:rPr>
          <w:i/>
          <w:iCs/>
        </w:rPr>
        <w:t xml:space="preserve"> Daedalus</w:t>
      </w:r>
      <w:r w:rsidRPr="00982605">
        <w:rPr>
          <w:i/>
          <w:iCs/>
        </w:rPr>
        <w:t xml:space="preserve"> 96</w:t>
      </w:r>
      <w:r w:rsidRPr="00982605">
        <w:t>, no. 2</w:t>
      </w:r>
      <w:r w:rsidR="00095444">
        <w:t xml:space="preserve"> (</w:t>
      </w:r>
      <w:r w:rsidRPr="00982605">
        <w:t>Spring 1967)</w:t>
      </w:r>
      <w:r w:rsidR="00095444">
        <w:t>:</w:t>
      </w:r>
      <w:r w:rsidRPr="00982605">
        <w:t xml:space="preserve"> 314.</w:t>
      </w:r>
    </w:p>
  </w:footnote>
  <w:footnote w:id="45">
    <w:p w14:paraId="35D063D1" w14:textId="2F000719" w:rsidR="00A849EE" w:rsidRDefault="00A849EE" w:rsidP="00155F84">
      <w:pPr>
        <w:pStyle w:val="FootnoteText"/>
        <w:ind w:firstLine="720"/>
      </w:pPr>
      <w:r w:rsidRPr="00982605">
        <w:rPr>
          <w:rStyle w:val="FootnoteReference"/>
        </w:rPr>
        <w:footnoteRef/>
      </w:r>
      <w:r w:rsidRPr="00982605">
        <w:t xml:space="preserve"> </w:t>
      </w:r>
      <w:r w:rsidR="001D3842" w:rsidRPr="00982605">
        <w:rPr>
          <w:rStyle w:val="normaltextrun"/>
          <w:shd w:val="clear" w:color="auto" w:fill="FFFFFF"/>
        </w:rPr>
        <w:t>Wilkerson, </w:t>
      </w:r>
      <w:r w:rsidR="001D3842" w:rsidRPr="00982605">
        <w:rPr>
          <w:rStyle w:val="normaltextrun"/>
          <w:i/>
          <w:iCs/>
          <w:shd w:val="clear" w:color="auto" w:fill="FFFFFF"/>
        </w:rPr>
        <w:t>Caste: The Origins of our Discontents</w:t>
      </w:r>
      <w:r w:rsidR="00DD682C">
        <w:rPr>
          <w:rStyle w:val="normaltextrun"/>
          <w:shd w:val="clear" w:color="auto" w:fill="FFFFFF"/>
        </w:rPr>
        <w:t xml:space="preserve">, </w:t>
      </w:r>
      <w:r w:rsidR="001D3842" w:rsidRPr="00982605">
        <w:rPr>
          <w:rStyle w:val="normaltextrun"/>
          <w:shd w:val="clear" w:color="auto" w:fill="FFFFFF"/>
        </w:rPr>
        <w:t>17.</w:t>
      </w:r>
    </w:p>
  </w:footnote>
  <w:footnote w:id="46">
    <w:p w14:paraId="4A7B30DF" w14:textId="4A19BE4B" w:rsidR="00D321BF" w:rsidRPr="000F3924" w:rsidRDefault="00D321BF" w:rsidP="00155F84">
      <w:pPr>
        <w:ind w:firstLine="720"/>
        <w:rPr>
          <w:rFonts w:eastAsia="Times New Roman"/>
          <w:color w:val="000000" w:themeColor="text1"/>
        </w:rPr>
      </w:pPr>
      <w:r w:rsidRPr="000F3924">
        <w:rPr>
          <w:rStyle w:val="FootnoteReference"/>
        </w:rPr>
        <w:footnoteRef/>
      </w:r>
      <w:r w:rsidRPr="000F3924">
        <w:rPr>
          <w:rFonts w:eastAsia="Times New Roman"/>
          <w:color w:val="000000" w:themeColor="text1"/>
        </w:rPr>
        <w:t xml:space="preserve"> Domby, </w:t>
      </w:r>
      <w:r w:rsidRPr="000F3924">
        <w:rPr>
          <w:rFonts w:eastAsia="Times New Roman"/>
          <w:i/>
          <w:iCs/>
          <w:color w:val="000000" w:themeColor="text1"/>
        </w:rPr>
        <w:t>The False Cause</w:t>
      </w:r>
      <w:r w:rsidR="007716F6">
        <w:rPr>
          <w:rFonts w:eastAsia="Times New Roman"/>
          <w:i/>
          <w:iCs/>
          <w:color w:val="000000" w:themeColor="text1"/>
        </w:rPr>
        <w:t xml:space="preserve">, </w:t>
      </w:r>
      <w:r w:rsidRPr="000F3924">
        <w:rPr>
          <w:rFonts w:eastAsia="Times New Roman"/>
          <w:color w:val="000000" w:themeColor="text1"/>
        </w:rPr>
        <w:t>5.</w:t>
      </w:r>
    </w:p>
  </w:footnote>
  <w:footnote w:id="47">
    <w:p w14:paraId="279BDF4A" w14:textId="6E840EC7" w:rsidR="00E12F15" w:rsidRDefault="00E12F15" w:rsidP="00155F84">
      <w:pPr>
        <w:pStyle w:val="FootnoteText"/>
        <w:ind w:firstLine="720"/>
      </w:pPr>
      <w:r w:rsidRPr="000F3924">
        <w:rPr>
          <w:rStyle w:val="FootnoteReference"/>
        </w:rPr>
        <w:footnoteRef/>
      </w:r>
      <w:r w:rsidRPr="000F3924">
        <w:t xml:space="preserve"> </w:t>
      </w:r>
      <w:r w:rsidR="002921E5">
        <w:rPr>
          <w:rFonts w:eastAsia="Times New Roman"/>
          <w:color w:val="000000" w:themeColor="text1"/>
        </w:rPr>
        <w:t>Ibid</w:t>
      </w:r>
      <w:r w:rsidRPr="000F3924">
        <w:rPr>
          <w:rFonts w:eastAsia="Times New Roman"/>
          <w:color w:val="000000" w:themeColor="text1"/>
        </w:rPr>
        <w:t>.</w:t>
      </w:r>
    </w:p>
  </w:footnote>
  <w:footnote w:id="48">
    <w:p w14:paraId="1F798503" w14:textId="53427F5C" w:rsidR="00FA16FC" w:rsidRPr="00E02314" w:rsidRDefault="00FA16FC" w:rsidP="00155F84">
      <w:pPr>
        <w:pStyle w:val="FootnoteText"/>
        <w:ind w:firstLine="720"/>
      </w:pPr>
      <w:r w:rsidRPr="00E02314">
        <w:rPr>
          <w:rStyle w:val="FootnoteReference"/>
        </w:rPr>
        <w:footnoteRef/>
      </w:r>
      <w:r w:rsidRPr="00E02314">
        <w:t xml:space="preserve"> Anne Sarah Rubin, </w:t>
      </w:r>
      <w:r w:rsidRPr="00E02314">
        <w:rPr>
          <w:i/>
          <w:iCs/>
        </w:rPr>
        <w:t>A Shattered Nation: The Rise and Fall of the Confederacy, 1861-1868</w:t>
      </w:r>
      <w:r w:rsidRPr="00E02314">
        <w:t xml:space="preserve"> (University of North Carolina Press</w:t>
      </w:r>
      <w:r w:rsidR="005D07FC">
        <w:t>,</w:t>
      </w:r>
      <w:r w:rsidRPr="00E02314">
        <w:t xml:space="preserve"> 2007), 15.</w:t>
      </w:r>
    </w:p>
  </w:footnote>
  <w:footnote w:id="49">
    <w:p w14:paraId="0CD30E46" w14:textId="2A6B7B5F" w:rsidR="00E02314" w:rsidRDefault="00E02314" w:rsidP="00155F84">
      <w:pPr>
        <w:pStyle w:val="FootnoteText"/>
        <w:ind w:firstLine="720"/>
      </w:pPr>
      <w:r w:rsidRPr="00E02314">
        <w:rPr>
          <w:rStyle w:val="FootnoteReference"/>
        </w:rPr>
        <w:footnoteRef/>
      </w:r>
      <w:r w:rsidRPr="00E02314">
        <w:t xml:space="preserve"> </w:t>
      </w:r>
      <w:r w:rsidR="002921E5">
        <w:t>Ibid</w:t>
      </w:r>
      <w:r w:rsidRPr="00324CB7">
        <w:t>.</w:t>
      </w:r>
    </w:p>
  </w:footnote>
  <w:footnote w:id="50">
    <w:p w14:paraId="5D6BC796" w14:textId="48F61763" w:rsidR="002C528B" w:rsidRPr="005D07FC" w:rsidRDefault="002C528B" w:rsidP="00155F84">
      <w:pPr>
        <w:pStyle w:val="FootnoteText"/>
        <w:ind w:firstLine="720"/>
      </w:pPr>
      <w:r w:rsidRPr="005D07FC">
        <w:rPr>
          <w:rStyle w:val="FootnoteReference"/>
        </w:rPr>
        <w:footnoteRef/>
      </w:r>
      <w:r w:rsidRPr="005D07FC">
        <w:t xml:space="preserve"> </w:t>
      </w:r>
      <w:r w:rsidR="00D7639B" w:rsidRPr="005D07FC">
        <w:rPr>
          <w:rStyle w:val="normaltextrun"/>
          <w:color w:val="000000"/>
        </w:rPr>
        <w:t xml:space="preserve">W. Stuart Towns, </w:t>
      </w:r>
      <w:r w:rsidR="00D7639B" w:rsidRPr="005D07FC">
        <w:rPr>
          <w:rStyle w:val="normaltextrun"/>
          <w:i/>
          <w:iCs/>
          <w:color w:val="000000"/>
        </w:rPr>
        <w:t>Enduring Legacy: Rhetoric and Ritual of the Lost Cause</w:t>
      </w:r>
      <w:r w:rsidR="00D7639B" w:rsidRPr="005D07FC">
        <w:rPr>
          <w:color w:val="000000"/>
          <w:shd w:val="clear" w:color="auto" w:fill="FFFFFF"/>
        </w:rPr>
        <w:t xml:space="preserve"> (</w:t>
      </w:r>
      <w:r w:rsidR="00D7639B" w:rsidRPr="005D07FC">
        <w:rPr>
          <w:rStyle w:val="normaltextrun"/>
          <w:color w:val="000000"/>
        </w:rPr>
        <w:t xml:space="preserve">University Alabama Press, 2012), </w:t>
      </w:r>
      <w:r w:rsidR="00214840" w:rsidRPr="005D07FC">
        <w:rPr>
          <w:rStyle w:val="normaltextrun"/>
          <w:color w:val="000000"/>
        </w:rPr>
        <w:t>3.</w:t>
      </w:r>
    </w:p>
  </w:footnote>
  <w:footnote w:id="51">
    <w:p w14:paraId="7D35E124" w14:textId="6551EA5D" w:rsidR="00A6175C" w:rsidRDefault="00A6175C" w:rsidP="00155F84">
      <w:pPr>
        <w:pStyle w:val="FootnoteText"/>
        <w:ind w:firstLine="720"/>
      </w:pPr>
      <w:r w:rsidRPr="005D07FC">
        <w:rPr>
          <w:rStyle w:val="FootnoteReference"/>
        </w:rPr>
        <w:footnoteRef/>
      </w:r>
      <w:r w:rsidR="002D36E1" w:rsidRPr="005D07FC">
        <w:rPr>
          <w:rStyle w:val="normaltextrun"/>
          <w:color w:val="000000"/>
        </w:rPr>
        <w:t xml:space="preserve"> </w:t>
      </w:r>
      <w:r w:rsidR="002921E5">
        <w:rPr>
          <w:rStyle w:val="normaltextrun"/>
          <w:color w:val="000000"/>
        </w:rPr>
        <w:t>Ibid.</w:t>
      </w:r>
      <w:r w:rsidR="002D36E1">
        <w:rPr>
          <w:color w:val="000000"/>
          <w:shd w:val="clear" w:color="auto" w:fill="FFFFFF"/>
        </w:rPr>
        <w:t xml:space="preserve">, </w:t>
      </w:r>
      <w:r w:rsidR="00F66F17" w:rsidRPr="005D07FC">
        <w:rPr>
          <w:rStyle w:val="normaltextrun"/>
          <w:color w:val="000000"/>
        </w:rPr>
        <w:t>15.</w:t>
      </w:r>
    </w:p>
  </w:footnote>
  <w:footnote w:id="52">
    <w:p w14:paraId="08080D90" w14:textId="45D30C3C" w:rsidR="00336388" w:rsidRPr="005D07FC" w:rsidRDefault="00336388" w:rsidP="00155F84">
      <w:pPr>
        <w:pStyle w:val="FootnoteText"/>
        <w:ind w:firstLine="720"/>
      </w:pPr>
      <w:r w:rsidRPr="005D07FC">
        <w:rPr>
          <w:rStyle w:val="FootnoteReference"/>
        </w:rPr>
        <w:footnoteRef/>
      </w:r>
      <w:r w:rsidRPr="005D07FC">
        <w:t xml:space="preserve"> </w:t>
      </w:r>
      <w:r w:rsidR="002921E5">
        <w:rPr>
          <w:rStyle w:val="normaltextrun"/>
          <w:color w:val="000000"/>
        </w:rPr>
        <w:t>Ibid.,</w:t>
      </w:r>
      <w:r w:rsidR="002D36E1">
        <w:rPr>
          <w:color w:val="000000"/>
          <w:shd w:val="clear" w:color="auto" w:fill="FFFFFF"/>
        </w:rPr>
        <w:t xml:space="preserve"> </w:t>
      </w:r>
      <w:r w:rsidRPr="005D07FC">
        <w:rPr>
          <w:rStyle w:val="normaltextrun"/>
          <w:color w:val="000000"/>
        </w:rPr>
        <w:t>20.</w:t>
      </w:r>
    </w:p>
  </w:footnote>
  <w:footnote w:id="53">
    <w:p w14:paraId="0B4F9EA6" w14:textId="0CEBBBF9" w:rsidR="005F0C81" w:rsidRPr="005D07FC" w:rsidRDefault="005F0C81" w:rsidP="00155F84">
      <w:pPr>
        <w:pStyle w:val="FootnoteText"/>
        <w:ind w:firstLine="720"/>
      </w:pPr>
      <w:r w:rsidRPr="005D07FC">
        <w:rPr>
          <w:rStyle w:val="FootnoteReference"/>
        </w:rPr>
        <w:footnoteRef/>
      </w:r>
      <w:r w:rsidRPr="005D07FC">
        <w:t xml:space="preserve"> Cox, </w:t>
      </w:r>
      <w:r w:rsidRPr="005D07FC">
        <w:rPr>
          <w:i/>
          <w:iCs/>
        </w:rPr>
        <w:t>Dixie</w:t>
      </w:r>
      <w:r w:rsidR="00DD7AE1">
        <w:rPr>
          <w:i/>
          <w:iCs/>
        </w:rPr>
        <w:t>’</w:t>
      </w:r>
      <w:r w:rsidRPr="005D07FC">
        <w:rPr>
          <w:i/>
          <w:iCs/>
        </w:rPr>
        <w:t>s Daughters</w:t>
      </w:r>
      <w:r w:rsidR="002D36E1">
        <w:t xml:space="preserve">, </w:t>
      </w:r>
      <w:r w:rsidRPr="005D07FC">
        <w:t xml:space="preserve">63. </w:t>
      </w:r>
    </w:p>
  </w:footnote>
  <w:footnote w:id="54">
    <w:p w14:paraId="088606AC" w14:textId="04F7174A" w:rsidR="005F0C81" w:rsidRPr="00324CB7" w:rsidRDefault="005F0C81" w:rsidP="00155F84">
      <w:pPr>
        <w:pStyle w:val="FootnoteText"/>
        <w:ind w:firstLine="720"/>
      </w:pPr>
      <w:r w:rsidRPr="005D07FC">
        <w:rPr>
          <w:rStyle w:val="FootnoteReference"/>
        </w:rPr>
        <w:footnoteRef/>
      </w:r>
      <w:r w:rsidRPr="005D07FC">
        <w:t xml:space="preserve"> </w:t>
      </w:r>
      <w:r w:rsidR="002921E5">
        <w:t>Ibid.</w:t>
      </w:r>
      <w:r w:rsidR="002D36E1">
        <w:t xml:space="preserve">, </w:t>
      </w:r>
      <w:r w:rsidRPr="005D07FC">
        <w:t>25.</w:t>
      </w:r>
    </w:p>
  </w:footnote>
  <w:footnote w:id="55">
    <w:p w14:paraId="18BAA916" w14:textId="247C068B" w:rsidR="005F0C81" w:rsidRPr="00324CB7" w:rsidRDefault="005F0C81" w:rsidP="00155F84">
      <w:pPr>
        <w:pStyle w:val="FootnoteText"/>
        <w:ind w:firstLine="720"/>
      </w:pPr>
      <w:r w:rsidRPr="00324CB7">
        <w:rPr>
          <w:rStyle w:val="FootnoteReference"/>
        </w:rPr>
        <w:footnoteRef/>
      </w:r>
      <w:r w:rsidRPr="00324CB7">
        <w:t xml:space="preserve"> </w:t>
      </w:r>
      <w:r w:rsidR="002921E5">
        <w:t>Ibid.</w:t>
      </w:r>
      <w:r w:rsidR="002D36E1">
        <w:rPr>
          <w:i/>
          <w:iCs/>
        </w:rPr>
        <w:t xml:space="preserve">, </w:t>
      </w:r>
      <w:r w:rsidRPr="00324CB7">
        <w:t xml:space="preserve">39. </w:t>
      </w:r>
    </w:p>
  </w:footnote>
  <w:footnote w:id="56">
    <w:p w14:paraId="4BF57819" w14:textId="0606C554" w:rsidR="005F0C81" w:rsidRPr="00324CB7" w:rsidRDefault="005F0C81" w:rsidP="00155F84">
      <w:pPr>
        <w:pStyle w:val="FootnoteText"/>
        <w:ind w:firstLine="720"/>
      </w:pPr>
      <w:r w:rsidRPr="00324CB7">
        <w:rPr>
          <w:rStyle w:val="FootnoteReference"/>
        </w:rPr>
        <w:footnoteRef/>
      </w:r>
      <w:r w:rsidRPr="00324CB7">
        <w:t xml:space="preserve"> </w:t>
      </w:r>
      <w:r w:rsidR="002921E5">
        <w:t>Ibid.</w:t>
      </w:r>
      <w:r w:rsidR="002D36E1">
        <w:rPr>
          <w:i/>
          <w:iCs/>
        </w:rPr>
        <w:t xml:space="preserve">, </w:t>
      </w:r>
      <w:r w:rsidRPr="00324CB7">
        <w:t>64.</w:t>
      </w:r>
    </w:p>
  </w:footnote>
  <w:footnote w:id="57">
    <w:p w14:paraId="230D3F62" w14:textId="59B07973" w:rsidR="005F0C81" w:rsidRDefault="005F0C81" w:rsidP="00155F84">
      <w:pPr>
        <w:pStyle w:val="FootnoteText"/>
        <w:ind w:firstLine="720"/>
      </w:pPr>
      <w:r w:rsidRPr="00324CB7">
        <w:rPr>
          <w:rStyle w:val="FootnoteReference"/>
        </w:rPr>
        <w:footnoteRef/>
      </w:r>
      <w:r w:rsidRPr="00324CB7">
        <w:t xml:space="preserve"> Winberry,</w:t>
      </w:r>
      <w:r w:rsidRPr="00324CB7">
        <w:rPr>
          <w:i/>
          <w:iCs/>
        </w:rPr>
        <w:t xml:space="preserve"> </w:t>
      </w:r>
      <w:r w:rsidR="00497C8A">
        <w:rPr>
          <w:i/>
          <w:iCs/>
        </w:rPr>
        <w:t>“</w:t>
      </w:r>
      <w:r w:rsidR="00DD7AE1">
        <w:t>‘</w:t>
      </w:r>
      <w:r w:rsidR="0080634E" w:rsidRPr="00852751">
        <w:t>Lest</w:t>
      </w:r>
      <w:r w:rsidRPr="00852751">
        <w:t xml:space="preserve"> We Forget</w:t>
      </w:r>
      <w:r w:rsidR="005129DB">
        <w:t>,</w:t>
      </w:r>
      <w:r w:rsidR="00155F84">
        <w:t>’”</w:t>
      </w:r>
      <w:r w:rsidR="00920494">
        <w:t xml:space="preserve"> </w:t>
      </w:r>
      <w:r w:rsidRPr="00324CB7">
        <w:t>24</w:t>
      </w:r>
      <w:r w:rsidRPr="00324CB7">
        <w:rPr>
          <w:sz w:val="22"/>
          <w:szCs w:val="22"/>
        </w:rPr>
        <w:t>.</w:t>
      </w:r>
    </w:p>
  </w:footnote>
  <w:footnote w:id="58">
    <w:p w14:paraId="40E092EB" w14:textId="51B7330E" w:rsidR="00264BE0" w:rsidRPr="00A45801" w:rsidRDefault="00264BE0" w:rsidP="00155F84">
      <w:pPr>
        <w:pStyle w:val="FootnoteText"/>
        <w:ind w:firstLine="720"/>
      </w:pPr>
      <w:r w:rsidRPr="00A45801">
        <w:rPr>
          <w:rStyle w:val="FootnoteReference"/>
        </w:rPr>
        <w:footnoteRef/>
      </w:r>
      <w:r w:rsidRPr="00A45801">
        <w:t xml:space="preserve"> </w:t>
      </w:r>
      <w:r w:rsidR="002921E5">
        <w:t>Ibid.,</w:t>
      </w:r>
      <w:r w:rsidR="00920494">
        <w:t xml:space="preserve"> </w:t>
      </w:r>
      <w:r w:rsidRPr="00A45801">
        <w:t>27</w:t>
      </w:r>
      <w:r w:rsidRPr="00A45801">
        <w:rPr>
          <w:sz w:val="22"/>
          <w:szCs w:val="22"/>
        </w:rPr>
        <w:t>.</w:t>
      </w:r>
    </w:p>
  </w:footnote>
  <w:footnote w:id="59">
    <w:p w14:paraId="4E456672" w14:textId="48FA4D04" w:rsidR="005F0C81" w:rsidRPr="00A45801" w:rsidRDefault="005F0C81" w:rsidP="00155F84">
      <w:pPr>
        <w:pStyle w:val="FootnoteText"/>
        <w:ind w:firstLine="720"/>
      </w:pPr>
      <w:r w:rsidRPr="00A45801">
        <w:rPr>
          <w:rStyle w:val="FootnoteReference"/>
        </w:rPr>
        <w:footnoteRef/>
      </w:r>
      <w:r w:rsidRPr="00A45801">
        <w:t xml:space="preserve"> </w:t>
      </w:r>
      <w:r w:rsidR="002921E5">
        <w:t>Ibid</w:t>
      </w:r>
      <w:r w:rsidR="00264BE0" w:rsidRPr="00A45801">
        <w:rPr>
          <w:sz w:val="22"/>
          <w:szCs w:val="22"/>
        </w:rPr>
        <w:t>.</w:t>
      </w:r>
    </w:p>
  </w:footnote>
  <w:footnote w:id="60">
    <w:p w14:paraId="7C4FF66D" w14:textId="011DA863" w:rsidR="00551B01" w:rsidRDefault="00551B01" w:rsidP="00155F84">
      <w:pPr>
        <w:pStyle w:val="FootnoteText"/>
        <w:ind w:firstLine="720"/>
      </w:pPr>
      <w:r w:rsidRPr="00A45801">
        <w:rPr>
          <w:rStyle w:val="FootnoteReference"/>
        </w:rPr>
        <w:footnoteRef/>
      </w:r>
      <w:r w:rsidRPr="00A45801">
        <w:t xml:space="preserve"> </w:t>
      </w:r>
      <w:r w:rsidRPr="00A45801">
        <w:rPr>
          <w:rStyle w:val="normaltextrun"/>
          <w:color w:val="000000"/>
        </w:rPr>
        <w:t xml:space="preserve">Towns, </w:t>
      </w:r>
      <w:r w:rsidRPr="00A45801">
        <w:rPr>
          <w:rStyle w:val="normaltextrun"/>
          <w:i/>
          <w:iCs/>
          <w:color w:val="000000"/>
        </w:rPr>
        <w:t>Enduring Legacy: Rhetoric and Ritual of the Lost Cause</w:t>
      </w:r>
      <w:r w:rsidR="002D36E1">
        <w:rPr>
          <w:color w:val="000000"/>
          <w:shd w:val="clear" w:color="auto" w:fill="FFFFFF"/>
        </w:rPr>
        <w:t xml:space="preserve">, </w:t>
      </w:r>
      <w:r w:rsidRPr="00A45801">
        <w:rPr>
          <w:rStyle w:val="normaltextrun"/>
          <w:color w:val="000000"/>
        </w:rPr>
        <w:t>3</w:t>
      </w:r>
    </w:p>
  </w:footnote>
  <w:footnote w:id="61">
    <w:p w14:paraId="312748CB" w14:textId="6B64A24A" w:rsidR="001233B4" w:rsidRPr="00721E2D" w:rsidRDefault="001233B4" w:rsidP="00155F84">
      <w:pPr>
        <w:pStyle w:val="FootnoteText"/>
        <w:ind w:firstLine="720"/>
      </w:pPr>
      <w:r w:rsidRPr="00721E2D">
        <w:rPr>
          <w:rStyle w:val="FootnoteReference"/>
        </w:rPr>
        <w:footnoteRef/>
      </w:r>
      <w:r w:rsidRPr="00721E2D">
        <w:t xml:space="preserve"> </w:t>
      </w:r>
      <w:r w:rsidR="00721E2D" w:rsidRPr="00721E2D">
        <w:t>Winberry,</w:t>
      </w:r>
      <w:r w:rsidR="00721E2D" w:rsidRPr="00721E2D">
        <w:rPr>
          <w:i/>
          <w:iCs/>
        </w:rPr>
        <w:t xml:space="preserve"> </w:t>
      </w:r>
      <w:r w:rsidR="00497C8A">
        <w:rPr>
          <w:i/>
          <w:iCs/>
        </w:rPr>
        <w:t>“</w:t>
      </w:r>
      <w:r w:rsidR="00DD7AE1">
        <w:t>‘</w:t>
      </w:r>
      <w:r w:rsidR="00721E2D" w:rsidRPr="00721E2D">
        <w:t>Lest We Forget</w:t>
      </w:r>
      <w:r w:rsidR="005129DB">
        <w:t>,</w:t>
      </w:r>
      <w:r w:rsidR="00DD7AE1">
        <w:t>’</w:t>
      </w:r>
      <w:r w:rsidR="00497C8A">
        <w:t>”</w:t>
      </w:r>
      <w:r w:rsidR="00155F84">
        <w:t xml:space="preserve"> </w:t>
      </w:r>
      <w:r w:rsidRPr="00721E2D">
        <w:t>2</w:t>
      </w:r>
      <w:r w:rsidR="000723F8" w:rsidRPr="00721E2D">
        <w:t>0</w:t>
      </w:r>
      <w:r w:rsidRPr="00721E2D">
        <w:t>.</w:t>
      </w:r>
    </w:p>
  </w:footnote>
  <w:footnote w:id="62">
    <w:p w14:paraId="57780711" w14:textId="19CDE86D" w:rsidR="005F0C81" w:rsidRPr="00721E2D" w:rsidRDefault="005F0C81" w:rsidP="00155F84">
      <w:pPr>
        <w:pStyle w:val="FootnoteText"/>
        <w:ind w:firstLine="720"/>
      </w:pPr>
      <w:r w:rsidRPr="00721E2D">
        <w:rPr>
          <w:rStyle w:val="FootnoteReference"/>
        </w:rPr>
        <w:footnoteRef/>
      </w:r>
      <w:r w:rsidRPr="00721E2D">
        <w:t xml:space="preserve"> </w:t>
      </w:r>
      <w:r w:rsidR="002921E5">
        <w:t>Ibid.,</w:t>
      </w:r>
      <w:r w:rsidR="00155F84">
        <w:t xml:space="preserve"> </w:t>
      </w:r>
      <w:r w:rsidRPr="00721E2D">
        <w:t>20.</w:t>
      </w:r>
    </w:p>
  </w:footnote>
  <w:footnote w:id="63">
    <w:p w14:paraId="6F7D26D5" w14:textId="249A6104" w:rsidR="008D67F3" w:rsidRPr="00324CB7" w:rsidRDefault="008D67F3" w:rsidP="00155F84">
      <w:pPr>
        <w:pStyle w:val="FootnoteText"/>
        <w:ind w:firstLine="720"/>
      </w:pPr>
      <w:r w:rsidRPr="00721E2D">
        <w:rPr>
          <w:rStyle w:val="FootnoteReference"/>
        </w:rPr>
        <w:footnoteRef/>
      </w:r>
      <w:r w:rsidRPr="00721E2D">
        <w:t xml:space="preserve"> Cox, </w:t>
      </w:r>
      <w:r w:rsidRPr="00721E2D">
        <w:rPr>
          <w:i/>
          <w:iCs/>
        </w:rPr>
        <w:t>Dixie</w:t>
      </w:r>
      <w:r w:rsidR="00DD7AE1">
        <w:rPr>
          <w:i/>
          <w:iCs/>
        </w:rPr>
        <w:t>’</w:t>
      </w:r>
      <w:r w:rsidRPr="00721E2D">
        <w:rPr>
          <w:i/>
          <w:iCs/>
        </w:rPr>
        <w:t>s Daughters</w:t>
      </w:r>
      <w:r w:rsidRPr="00721E2D">
        <w:t>, 77.</w:t>
      </w:r>
    </w:p>
  </w:footnote>
  <w:footnote w:id="64">
    <w:p w14:paraId="7721C04C" w14:textId="2FB4B366" w:rsidR="00B1158E" w:rsidRDefault="00B1158E" w:rsidP="00155F84">
      <w:pPr>
        <w:pStyle w:val="FootnoteText"/>
        <w:ind w:firstLine="720"/>
      </w:pPr>
      <w:r>
        <w:rPr>
          <w:rStyle w:val="FootnoteReference"/>
        </w:rPr>
        <w:footnoteRef/>
      </w:r>
      <w:r>
        <w:t xml:space="preserve"> </w:t>
      </w:r>
      <w:r w:rsidRPr="00D7639B">
        <w:rPr>
          <w:rStyle w:val="normaltextrun"/>
          <w:color w:val="000000"/>
        </w:rPr>
        <w:t xml:space="preserve">Towns, </w:t>
      </w:r>
      <w:r w:rsidRPr="00D7639B">
        <w:rPr>
          <w:rStyle w:val="normaltextrun"/>
          <w:i/>
          <w:iCs/>
          <w:color w:val="000000"/>
        </w:rPr>
        <w:t>Enduring Legacy: Rhetoric and Ritual of the Lost Cause</w:t>
      </w:r>
      <w:r w:rsidR="005129DB">
        <w:rPr>
          <w:rStyle w:val="normaltextrun"/>
          <w:color w:val="000000"/>
        </w:rPr>
        <w:t xml:space="preserve">, </w:t>
      </w:r>
      <w:r>
        <w:rPr>
          <w:rStyle w:val="normaltextrun"/>
          <w:color w:val="000000"/>
        </w:rPr>
        <w:t>3</w:t>
      </w:r>
      <w:r w:rsidR="00721E2D">
        <w:rPr>
          <w:rStyle w:val="normaltextrun"/>
          <w:color w:val="000000"/>
        </w:rPr>
        <w:t>.</w:t>
      </w:r>
    </w:p>
  </w:footnote>
  <w:footnote w:id="65">
    <w:p w14:paraId="14F63094" w14:textId="64E7402B" w:rsidR="00A31EB6" w:rsidRDefault="00A31EB6" w:rsidP="00155F84">
      <w:pPr>
        <w:pStyle w:val="FootnoteText"/>
        <w:ind w:firstLine="720"/>
      </w:pPr>
      <w:r w:rsidRPr="00324CB7">
        <w:rPr>
          <w:rStyle w:val="FootnoteReference"/>
        </w:rPr>
        <w:footnoteRef/>
      </w:r>
      <w:r w:rsidRPr="00324CB7">
        <w:t xml:space="preserve"> Cox, </w:t>
      </w:r>
      <w:r w:rsidRPr="00324CB7">
        <w:rPr>
          <w:i/>
          <w:iCs/>
        </w:rPr>
        <w:t>Dixie</w:t>
      </w:r>
      <w:r w:rsidR="00DD7AE1">
        <w:rPr>
          <w:i/>
          <w:iCs/>
        </w:rPr>
        <w:t>’</w:t>
      </w:r>
      <w:r w:rsidRPr="00324CB7">
        <w:rPr>
          <w:i/>
          <w:iCs/>
        </w:rPr>
        <w:t>s Daughters</w:t>
      </w:r>
      <w:r w:rsidR="005129DB">
        <w:rPr>
          <w:i/>
          <w:iCs/>
        </w:rPr>
        <w:t>,</w:t>
      </w:r>
      <w:r w:rsidRPr="00324CB7">
        <w:t xml:space="preserve"> 27.</w:t>
      </w:r>
    </w:p>
  </w:footnote>
  <w:footnote w:id="66">
    <w:p w14:paraId="5F24D8F2" w14:textId="4953C3B8" w:rsidR="00DB3315" w:rsidRDefault="00DB3315" w:rsidP="00155F84">
      <w:pPr>
        <w:pStyle w:val="FootnoteText"/>
        <w:ind w:firstLine="720"/>
      </w:pPr>
      <w:r>
        <w:rPr>
          <w:rStyle w:val="FootnoteReference"/>
        </w:rPr>
        <w:footnoteRef/>
      </w:r>
      <w:r>
        <w:t xml:space="preserve"> </w:t>
      </w:r>
      <w:r w:rsidR="00F66F17" w:rsidRPr="00D7639B">
        <w:rPr>
          <w:rStyle w:val="normaltextrun"/>
          <w:color w:val="000000"/>
        </w:rPr>
        <w:t xml:space="preserve">Towns, </w:t>
      </w:r>
      <w:r w:rsidR="00F66F17" w:rsidRPr="00D7639B">
        <w:rPr>
          <w:rStyle w:val="normaltextrun"/>
          <w:i/>
          <w:iCs/>
          <w:color w:val="000000"/>
        </w:rPr>
        <w:t>Enduring Legacy</w:t>
      </w:r>
      <w:r w:rsidR="00F66F17">
        <w:rPr>
          <w:rStyle w:val="normaltextrun"/>
          <w:color w:val="000000"/>
        </w:rPr>
        <w:t>, 15.</w:t>
      </w:r>
    </w:p>
  </w:footnote>
  <w:footnote w:id="67">
    <w:p w14:paraId="32B40758" w14:textId="062490BA" w:rsidR="005F0C81" w:rsidRPr="00324CB7" w:rsidRDefault="005F0C81" w:rsidP="00155F84">
      <w:pPr>
        <w:pStyle w:val="FootnoteText"/>
        <w:ind w:firstLine="720"/>
      </w:pPr>
      <w:r w:rsidRPr="00324CB7">
        <w:rPr>
          <w:rStyle w:val="FootnoteReference"/>
        </w:rPr>
        <w:footnoteRef/>
      </w:r>
      <w:r w:rsidRPr="00324CB7">
        <w:t xml:space="preserve"> Cox, </w:t>
      </w:r>
      <w:r w:rsidRPr="00324CB7">
        <w:rPr>
          <w:i/>
          <w:iCs/>
        </w:rPr>
        <w:t>Dixie</w:t>
      </w:r>
      <w:r w:rsidR="00DD7AE1">
        <w:rPr>
          <w:i/>
          <w:iCs/>
        </w:rPr>
        <w:t>’</w:t>
      </w:r>
      <w:r w:rsidRPr="00324CB7">
        <w:rPr>
          <w:i/>
          <w:iCs/>
        </w:rPr>
        <w:t>s Daughters</w:t>
      </w:r>
      <w:r w:rsidR="00F60686">
        <w:rPr>
          <w:i/>
          <w:iCs/>
        </w:rPr>
        <w:t xml:space="preserve">, </w:t>
      </w:r>
      <w:r w:rsidRPr="00324CB7">
        <w:t>77.</w:t>
      </w:r>
    </w:p>
  </w:footnote>
  <w:footnote w:id="68">
    <w:p w14:paraId="5B1BAA39" w14:textId="71C9B35B" w:rsidR="005F0C81" w:rsidRPr="00F22C6B" w:rsidRDefault="005F0C81" w:rsidP="00BD3E0C">
      <w:pPr>
        <w:pStyle w:val="FootnoteText"/>
        <w:ind w:firstLine="720"/>
      </w:pPr>
      <w:r w:rsidRPr="1B5E690D">
        <w:rPr>
          <w:rStyle w:val="FootnoteReference"/>
          <w:rFonts w:eastAsia="Times New Roman"/>
        </w:rPr>
        <w:footnoteRef/>
      </w:r>
      <w:r w:rsidRPr="1B5E690D">
        <w:rPr>
          <w:rFonts w:eastAsia="Times New Roman"/>
        </w:rPr>
        <w:t xml:space="preserve"> Hatt and Klonk, </w:t>
      </w:r>
      <w:r w:rsidRPr="1B5E690D">
        <w:rPr>
          <w:rFonts w:eastAsia="Times New Roman"/>
          <w:i/>
          <w:iCs/>
        </w:rPr>
        <w:t>Art History: A Critical Introduction to Its Methods</w:t>
      </w:r>
      <w:r w:rsidR="00972C33">
        <w:rPr>
          <w:rFonts w:eastAsia="Times New Roman"/>
        </w:rPr>
        <w:t>,</w:t>
      </w:r>
      <w:r w:rsidRPr="1B5E690D">
        <w:rPr>
          <w:rFonts w:eastAsia="Times New Roman"/>
        </w:rPr>
        <w:t xml:space="preserve"> 96</w:t>
      </w:r>
      <w:r w:rsidR="00BD3E0C">
        <w:rPr>
          <w:rFonts w:eastAsia="Times New Roman"/>
        </w:rPr>
        <w:t>-</w:t>
      </w:r>
      <w:r w:rsidRPr="1B5E690D">
        <w:rPr>
          <w:rFonts w:eastAsia="Times New Roman"/>
        </w:rPr>
        <w:t xml:space="preserve">7. </w:t>
      </w:r>
    </w:p>
  </w:footnote>
  <w:footnote w:id="69">
    <w:p w14:paraId="4F5E2460" w14:textId="5D20A28A" w:rsidR="005F0C81" w:rsidRDefault="005F0C81" w:rsidP="00BD3E0C">
      <w:pPr>
        <w:pStyle w:val="FootnoteText"/>
        <w:ind w:firstLine="720"/>
      </w:pPr>
      <w:r w:rsidRPr="1B5E690D">
        <w:rPr>
          <w:rStyle w:val="FootnoteReference"/>
          <w:rFonts w:eastAsia="Times New Roman"/>
        </w:rPr>
        <w:footnoteRef/>
      </w:r>
      <w:r w:rsidRPr="1B5E690D">
        <w:rPr>
          <w:rFonts w:eastAsia="Times New Roman"/>
        </w:rPr>
        <w:t xml:space="preserve"> </w:t>
      </w:r>
      <w:r w:rsidR="00BD3E0C">
        <w:rPr>
          <w:rFonts w:eastAsia="Times New Roman"/>
        </w:rPr>
        <w:t xml:space="preserve">Ibid., </w:t>
      </w:r>
      <w:r w:rsidRPr="1B5E690D">
        <w:rPr>
          <w:rFonts w:eastAsia="Times New Roman"/>
        </w:rPr>
        <w:t xml:space="preserve">109.  </w:t>
      </w:r>
    </w:p>
  </w:footnote>
  <w:footnote w:id="70">
    <w:p w14:paraId="69A649BE" w14:textId="3A893BEC" w:rsidR="005F0C81" w:rsidRDefault="005F0C81" w:rsidP="00CC7015">
      <w:pPr>
        <w:pStyle w:val="FootnoteText"/>
        <w:ind w:firstLine="720"/>
      </w:pPr>
      <w:r w:rsidRPr="1B5E690D">
        <w:rPr>
          <w:rStyle w:val="FootnoteReference"/>
          <w:rFonts w:eastAsia="Times New Roman"/>
        </w:rPr>
        <w:footnoteRef/>
      </w:r>
      <w:r w:rsidRPr="1B5E690D">
        <w:rPr>
          <w:rFonts w:eastAsia="Times New Roman"/>
        </w:rPr>
        <w:t xml:space="preserve"> </w:t>
      </w:r>
      <w:r w:rsidR="00BD3E0C">
        <w:rPr>
          <w:rFonts w:eastAsia="Times New Roman"/>
        </w:rPr>
        <w:t>Ibid.,</w:t>
      </w:r>
      <w:r w:rsidRPr="1B5E690D">
        <w:rPr>
          <w:rFonts w:eastAsia="Times New Roman"/>
        </w:rPr>
        <w:t xml:space="preserve">109.  </w:t>
      </w:r>
    </w:p>
  </w:footnote>
  <w:footnote w:id="71">
    <w:p w14:paraId="2B67FA2E" w14:textId="4A4B396D" w:rsidR="005F0C81" w:rsidRDefault="005F0C81" w:rsidP="00CC7015">
      <w:pPr>
        <w:pStyle w:val="FootnoteText"/>
        <w:ind w:firstLine="720"/>
      </w:pPr>
      <w:r w:rsidRPr="1B5E690D">
        <w:rPr>
          <w:rStyle w:val="FootnoteReference"/>
          <w:rFonts w:eastAsia="Times New Roman"/>
        </w:rPr>
        <w:footnoteRef/>
      </w:r>
      <w:r w:rsidR="00BD3E0C">
        <w:rPr>
          <w:rFonts w:eastAsia="Times New Roman"/>
        </w:rPr>
        <w:t xml:space="preserve"> Ibid</w:t>
      </w:r>
      <w:r w:rsidRPr="1B5E690D">
        <w:rPr>
          <w:rFonts w:eastAsia="Times New Roman"/>
        </w:rPr>
        <w:t xml:space="preserve">.  </w:t>
      </w:r>
    </w:p>
  </w:footnote>
  <w:footnote w:id="72">
    <w:p w14:paraId="1002423A" w14:textId="72609CB5" w:rsidR="00527C2C" w:rsidRPr="00527C2C" w:rsidRDefault="00527C2C" w:rsidP="00CC7015">
      <w:pPr>
        <w:pStyle w:val="FootnoteText"/>
        <w:ind w:firstLine="720"/>
      </w:pPr>
      <w:r w:rsidRPr="00527C2C">
        <w:rPr>
          <w:rStyle w:val="FootnoteReference"/>
        </w:rPr>
        <w:footnoteRef/>
      </w:r>
      <w:r w:rsidRPr="00527C2C">
        <w:t xml:space="preserve"> </w:t>
      </w:r>
      <w:r w:rsidRPr="00527C2C">
        <w:rPr>
          <w:rFonts w:eastAsia="Times New Roman"/>
          <w:color w:val="000000"/>
          <w:shd w:val="clear" w:color="auto" w:fill="FFFFFF"/>
        </w:rPr>
        <w:t>Michael Fellman, </w:t>
      </w:r>
      <w:r w:rsidRPr="00527C2C">
        <w:rPr>
          <w:rFonts w:eastAsia="Times New Roman"/>
          <w:i/>
          <w:iCs/>
          <w:color w:val="000000"/>
          <w:shd w:val="clear" w:color="auto" w:fill="FFFFFF"/>
        </w:rPr>
        <w:t>The Making of Robert E. Lee</w:t>
      </w:r>
      <w:r w:rsidRPr="00527C2C">
        <w:rPr>
          <w:rFonts w:eastAsia="Times New Roman"/>
          <w:color w:val="000000"/>
          <w:shd w:val="clear" w:color="auto" w:fill="FFFFFF"/>
        </w:rPr>
        <w:t xml:space="preserve"> (Random House, 2000), 5.</w:t>
      </w:r>
    </w:p>
  </w:footnote>
  <w:footnote w:id="73">
    <w:p w14:paraId="18D8AF1F" w14:textId="3A204697" w:rsidR="00C20762" w:rsidRPr="0060325A" w:rsidRDefault="00C20762" w:rsidP="00CC7015">
      <w:pPr>
        <w:ind w:firstLine="720"/>
        <w:rPr>
          <w:rFonts w:eastAsia="Times New Roman"/>
        </w:rPr>
      </w:pPr>
      <w:r w:rsidRPr="1B5E690D">
        <w:rPr>
          <w:rStyle w:val="FootnoteReference"/>
          <w:rFonts w:eastAsia="Times New Roman"/>
        </w:rPr>
        <w:footnoteRef/>
      </w:r>
      <w:r w:rsidRPr="1B5E690D">
        <w:rPr>
          <w:rFonts w:eastAsia="Times New Roman"/>
        </w:rPr>
        <w:t xml:space="preserve"> </w:t>
      </w:r>
      <w:r w:rsidR="00BD3E0C">
        <w:rPr>
          <w:rFonts w:eastAsia="Times New Roman"/>
          <w:color w:val="000000"/>
          <w:shd w:val="clear" w:color="auto" w:fill="FFFFFF"/>
        </w:rPr>
        <w:t>Ibid.</w:t>
      </w:r>
      <w:r w:rsidRPr="0060325A">
        <w:rPr>
          <w:rFonts w:eastAsia="Times New Roman"/>
          <w:color w:val="000000"/>
          <w:shd w:val="clear" w:color="auto" w:fill="FFFFFF"/>
        </w:rPr>
        <w:t>, 4-9</w:t>
      </w:r>
      <w:r w:rsidR="00BD3E0C">
        <w:rPr>
          <w:rFonts w:eastAsia="Times New Roman"/>
          <w:color w:val="000000"/>
          <w:shd w:val="clear" w:color="auto" w:fill="FFFFFF"/>
        </w:rPr>
        <w:t>.</w:t>
      </w:r>
    </w:p>
  </w:footnote>
  <w:footnote w:id="74">
    <w:p w14:paraId="3D97A451" w14:textId="1E155948" w:rsidR="005F0C81" w:rsidRPr="0060325A" w:rsidRDefault="005F0C81" w:rsidP="00CC7015">
      <w:pPr>
        <w:ind w:firstLine="720"/>
        <w:rPr>
          <w:rFonts w:eastAsia="Times New Roman"/>
        </w:rPr>
      </w:pPr>
      <w:r w:rsidRPr="1B5E690D">
        <w:rPr>
          <w:rStyle w:val="FootnoteReference"/>
          <w:rFonts w:eastAsia="Times New Roman"/>
        </w:rPr>
        <w:footnoteRef/>
      </w:r>
      <w:r w:rsidRPr="1B5E690D">
        <w:rPr>
          <w:rFonts w:eastAsia="Times New Roman"/>
        </w:rPr>
        <w:t xml:space="preserve"> </w:t>
      </w:r>
      <w:r w:rsidR="00BD3E0C">
        <w:rPr>
          <w:rFonts w:eastAsia="Times New Roman"/>
          <w:color w:val="000000"/>
          <w:shd w:val="clear" w:color="auto" w:fill="FFFFFF"/>
        </w:rPr>
        <w:t>Ibid.</w:t>
      </w:r>
      <w:r w:rsidR="00DB45AC">
        <w:rPr>
          <w:rFonts w:eastAsia="Times New Roman"/>
          <w:color w:val="000000"/>
          <w:shd w:val="clear" w:color="auto" w:fill="FFFFFF"/>
        </w:rPr>
        <w:t xml:space="preserve">, </w:t>
      </w:r>
      <w:r w:rsidRPr="0060325A">
        <w:rPr>
          <w:rFonts w:eastAsia="Times New Roman"/>
          <w:color w:val="000000"/>
          <w:shd w:val="clear" w:color="auto" w:fill="FFFFFF"/>
        </w:rPr>
        <w:t>64.</w:t>
      </w:r>
    </w:p>
  </w:footnote>
  <w:footnote w:id="75">
    <w:p w14:paraId="4C9D26AA" w14:textId="340EE2D1" w:rsidR="005F0C81" w:rsidRPr="00493C43" w:rsidRDefault="005F0C81" w:rsidP="00CC7015">
      <w:pPr>
        <w:pStyle w:val="FootnoteText"/>
        <w:ind w:firstLine="720"/>
        <w:rPr>
          <w:color w:val="000000" w:themeColor="text1"/>
        </w:rPr>
      </w:pPr>
      <w:r w:rsidRPr="1B5E690D">
        <w:rPr>
          <w:rStyle w:val="FootnoteReference"/>
          <w:rFonts w:eastAsia="Times New Roman"/>
          <w:color w:val="000000" w:themeColor="text1"/>
        </w:rPr>
        <w:footnoteRef/>
      </w:r>
      <w:r w:rsidRPr="1B5E690D">
        <w:rPr>
          <w:rFonts w:eastAsia="Times New Roman"/>
          <w:color w:val="000000" w:themeColor="text1"/>
        </w:rPr>
        <w:t xml:space="preserve"> Eric Foner, </w:t>
      </w:r>
      <w:r w:rsidR="00497C8A">
        <w:rPr>
          <w:rFonts w:eastAsia="Times New Roman"/>
          <w:color w:val="000000" w:themeColor="text1"/>
        </w:rPr>
        <w:t>“</w:t>
      </w:r>
      <w:r w:rsidRPr="1B5E690D">
        <w:rPr>
          <w:rFonts w:eastAsia="Times New Roman"/>
          <w:color w:val="000000" w:themeColor="text1"/>
        </w:rPr>
        <w:t>The Making and the Breaking of the Legend of Robert E. Lee,</w:t>
      </w:r>
      <w:r w:rsidR="00497C8A">
        <w:rPr>
          <w:rFonts w:eastAsia="Times New Roman"/>
          <w:color w:val="000000" w:themeColor="text1"/>
        </w:rPr>
        <w:t>”</w:t>
      </w:r>
      <w:r w:rsidR="00BD3E0C">
        <w:rPr>
          <w:rFonts w:eastAsia="Times New Roman"/>
          <w:color w:val="000000" w:themeColor="text1"/>
        </w:rPr>
        <w:t xml:space="preserve"> </w:t>
      </w:r>
      <w:r w:rsidRPr="1B5E690D">
        <w:rPr>
          <w:rFonts w:eastAsia="Times New Roman"/>
          <w:color w:val="000000" w:themeColor="text1"/>
        </w:rPr>
        <w:t>2.</w:t>
      </w:r>
    </w:p>
  </w:footnote>
  <w:footnote w:id="76">
    <w:p w14:paraId="43E124F8" w14:textId="6C6D2E0F" w:rsidR="005F0C81" w:rsidRDefault="005F0C81" w:rsidP="00BD3E0C">
      <w:pPr>
        <w:pStyle w:val="FootnoteText"/>
        <w:ind w:firstLine="720"/>
      </w:pPr>
      <w:r w:rsidRPr="1B5E690D">
        <w:rPr>
          <w:rStyle w:val="FootnoteReference"/>
          <w:rFonts w:eastAsia="Times New Roman"/>
        </w:rPr>
        <w:footnoteRef/>
      </w:r>
      <w:r w:rsidRPr="1B5E690D">
        <w:rPr>
          <w:rFonts w:eastAsia="Times New Roman"/>
        </w:rPr>
        <w:t xml:space="preserve"> Charles B. Richardson, </w:t>
      </w:r>
      <w:r w:rsidRPr="1B5E690D">
        <w:rPr>
          <w:rFonts w:eastAsia="Times New Roman"/>
          <w:i/>
          <w:iCs/>
        </w:rPr>
        <w:t>Southern Generals, Who They Are</w:t>
      </w:r>
      <w:r w:rsidR="006B3442">
        <w:rPr>
          <w:rFonts w:eastAsia="Times New Roman"/>
        </w:rPr>
        <w:t xml:space="preserve">, </w:t>
      </w:r>
      <w:r w:rsidRPr="1B5E690D">
        <w:rPr>
          <w:rFonts w:eastAsia="Times New Roman"/>
        </w:rPr>
        <w:t>1865 reprint</w:t>
      </w:r>
      <w:r w:rsidR="006B3442">
        <w:rPr>
          <w:rFonts w:eastAsia="Times New Roman"/>
        </w:rPr>
        <w:t xml:space="preserve"> (</w:t>
      </w:r>
      <w:r w:rsidRPr="1B5E690D">
        <w:rPr>
          <w:rFonts w:eastAsia="Times New Roman"/>
        </w:rPr>
        <w:t>North Scituate</w:t>
      </w:r>
      <w:r w:rsidR="006B3442">
        <w:rPr>
          <w:rFonts w:eastAsia="Times New Roman"/>
        </w:rPr>
        <w:t xml:space="preserve">, </w:t>
      </w:r>
      <w:r w:rsidRPr="1B5E690D">
        <w:rPr>
          <w:rFonts w:eastAsia="Times New Roman"/>
        </w:rPr>
        <w:t>Digital Scanning, 2001), 10.</w:t>
      </w:r>
    </w:p>
  </w:footnote>
  <w:footnote w:id="77">
    <w:p w14:paraId="62E1ED31" w14:textId="3B103988" w:rsidR="00C37329" w:rsidRPr="006B3442" w:rsidRDefault="00C37329" w:rsidP="00CC7015">
      <w:pPr>
        <w:ind w:firstLine="720"/>
        <w:rPr>
          <w:rFonts w:eastAsia="Times New Roman"/>
        </w:rPr>
      </w:pPr>
      <w:r w:rsidRPr="006B3442">
        <w:rPr>
          <w:rStyle w:val="FootnoteReference"/>
          <w:rFonts w:eastAsia="Times New Roman"/>
        </w:rPr>
        <w:footnoteRef/>
      </w:r>
      <w:r w:rsidRPr="006B3442">
        <w:rPr>
          <w:rFonts w:eastAsia="Times New Roman"/>
        </w:rPr>
        <w:t xml:space="preserve"> </w:t>
      </w:r>
      <w:r w:rsidRPr="006B3442">
        <w:rPr>
          <w:rFonts w:eastAsia="Times New Roman"/>
          <w:color w:val="000000" w:themeColor="text1"/>
          <w:shd w:val="clear" w:color="auto" w:fill="FFFFFF"/>
        </w:rPr>
        <w:t>George A. Scott, </w:t>
      </w:r>
      <w:r w:rsidRPr="006B3442">
        <w:rPr>
          <w:rFonts w:eastAsia="Times New Roman"/>
          <w:i/>
          <w:iCs/>
          <w:color w:val="000000" w:themeColor="text1"/>
          <w:shd w:val="clear" w:color="auto" w:fill="FFFFFF"/>
        </w:rPr>
        <w:t>Commanders of the Civil War: Brief Biographies of Selected Generals and Statesmen in</w:t>
      </w:r>
      <w:r w:rsidR="00CC7015">
        <w:rPr>
          <w:rFonts w:eastAsia="Times New Roman"/>
          <w:i/>
          <w:iCs/>
          <w:color w:val="000000" w:themeColor="text1"/>
          <w:shd w:val="clear" w:color="auto" w:fill="FFFFFF"/>
        </w:rPr>
        <w:t xml:space="preserve"> </w:t>
      </w:r>
      <w:r w:rsidRPr="006B3442">
        <w:rPr>
          <w:rFonts w:eastAsia="Times New Roman"/>
          <w:i/>
          <w:iCs/>
          <w:color w:val="000000" w:themeColor="text1"/>
          <w:shd w:val="clear" w:color="auto" w:fill="FFFFFF"/>
        </w:rPr>
        <w:t>the Conflict of the War between the States</w:t>
      </w:r>
      <w:r w:rsidRPr="006B3442">
        <w:rPr>
          <w:rFonts w:eastAsia="Times New Roman"/>
          <w:color w:val="000000" w:themeColor="text1"/>
          <w:shd w:val="clear" w:color="auto" w:fill="FFFFFF"/>
        </w:rPr>
        <w:t> (New York: Scott &amp; Nix, 2011), 77.</w:t>
      </w:r>
    </w:p>
  </w:footnote>
  <w:footnote w:id="78">
    <w:p w14:paraId="681266B8" w14:textId="33382AC0" w:rsidR="00C37329" w:rsidRPr="006B3442" w:rsidRDefault="00C37329" w:rsidP="00CC7015">
      <w:pPr>
        <w:pStyle w:val="FootnoteText"/>
        <w:ind w:firstLine="720"/>
      </w:pPr>
      <w:r w:rsidRPr="006B3442">
        <w:rPr>
          <w:rStyle w:val="FootnoteReference"/>
        </w:rPr>
        <w:footnoteRef/>
      </w:r>
      <w:r w:rsidRPr="006B3442">
        <w:t xml:space="preserve"> </w:t>
      </w:r>
      <w:r w:rsidR="00BD3E0C">
        <w:rPr>
          <w:rFonts w:eastAsia="Times New Roman"/>
          <w:color w:val="000000" w:themeColor="text1"/>
          <w:shd w:val="clear" w:color="auto" w:fill="FFFFFF"/>
        </w:rPr>
        <w:t>Ibid</w:t>
      </w:r>
      <w:r w:rsidRPr="006B3442">
        <w:rPr>
          <w:rFonts w:eastAsia="Times New Roman"/>
          <w:color w:val="000000" w:themeColor="text1"/>
          <w:shd w:val="clear" w:color="auto" w:fill="FFFFFF"/>
        </w:rPr>
        <w:t>.</w:t>
      </w:r>
    </w:p>
  </w:footnote>
  <w:footnote w:id="79">
    <w:p w14:paraId="47ED8015" w14:textId="40388E4E" w:rsidR="005F0C81" w:rsidRDefault="005F0C81" w:rsidP="00CC7015">
      <w:pPr>
        <w:pStyle w:val="FootnoteText"/>
        <w:ind w:firstLine="720"/>
      </w:pPr>
      <w:r w:rsidRPr="006B3442">
        <w:rPr>
          <w:rStyle w:val="FootnoteReference"/>
          <w:rFonts w:eastAsia="Times New Roman"/>
        </w:rPr>
        <w:footnoteRef/>
      </w:r>
      <w:r w:rsidRPr="006B3442">
        <w:rPr>
          <w:rFonts w:eastAsia="Times New Roman"/>
        </w:rPr>
        <w:t xml:space="preserve"> Dunbar-Ortiz, </w:t>
      </w:r>
      <w:r w:rsidRPr="006B3442">
        <w:rPr>
          <w:rFonts w:eastAsia="Times New Roman"/>
          <w:i/>
          <w:iCs/>
        </w:rPr>
        <w:t>An Indigenous Peoples</w:t>
      </w:r>
      <w:r w:rsidR="00DD7AE1">
        <w:rPr>
          <w:rFonts w:eastAsia="Times New Roman"/>
          <w:i/>
          <w:iCs/>
        </w:rPr>
        <w:t>’</w:t>
      </w:r>
      <w:r w:rsidRPr="006B3442">
        <w:rPr>
          <w:rFonts w:eastAsia="Times New Roman"/>
          <w:i/>
          <w:iCs/>
        </w:rPr>
        <w:t xml:space="preserve"> History of The United States</w:t>
      </w:r>
      <w:r w:rsidR="00444077">
        <w:rPr>
          <w:rFonts w:eastAsia="Times New Roman"/>
        </w:rPr>
        <w:t xml:space="preserve">, </w:t>
      </w:r>
      <w:r w:rsidRPr="006B3442">
        <w:rPr>
          <w:rFonts w:eastAsia="Times New Roman"/>
        </w:rPr>
        <w:t>132.</w:t>
      </w:r>
    </w:p>
  </w:footnote>
  <w:footnote w:id="80">
    <w:p w14:paraId="7D5784B6" w14:textId="505D532B" w:rsidR="005F0C81" w:rsidRPr="00F24B46" w:rsidRDefault="005F0C81" w:rsidP="00CC7015">
      <w:pPr>
        <w:pStyle w:val="FootnoteText"/>
        <w:ind w:firstLine="720"/>
      </w:pPr>
      <w:r w:rsidRPr="1B5E690D">
        <w:rPr>
          <w:rStyle w:val="FootnoteReference"/>
          <w:rFonts w:eastAsia="Times New Roman"/>
        </w:rPr>
        <w:footnoteRef/>
      </w:r>
      <w:r w:rsidRPr="1B5E690D">
        <w:rPr>
          <w:rFonts w:eastAsia="Times New Roman"/>
        </w:rPr>
        <w:t xml:space="preserve"> Richardson, </w:t>
      </w:r>
      <w:r w:rsidRPr="1B5E690D">
        <w:rPr>
          <w:rFonts w:eastAsia="Times New Roman"/>
          <w:i/>
          <w:iCs/>
        </w:rPr>
        <w:t>Southern Generals, Who They Are</w:t>
      </w:r>
      <w:r w:rsidR="006B3442">
        <w:rPr>
          <w:rFonts w:eastAsia="Times New Roman"/>
          <w:i/>
          <w:iCs/>
        </w:rPr>
        <w:t>,</w:t>
      </w:r>
      <w:r w:rsidR="00444077" w:rsidRPr="1B5E690D">
        <w:rPr>
          <w:rFonts w:eastAsia="Times New Roman"/>
        </w:rPr>
        <w:t xml:space="preserve"> </w:t>
      </w:r>
      <w:r w:rsidRPr="1B5E690D">
        <w:rPr>
          <w:rFonts w:eastAsia="Times New Roman"/>
        </w:rPr>
        <w:t>358.</w:t>
      </w:r>
    </w:p>
  </w:footnote>
  <w:footnote w:id="81">
    <w:p w14:paraId="218B2737" w14:textId="4B52CBF4" w:rsidR="005F0C81" w:rsidRDefault="005F0C81" w:rsidP="00CC7015">
      <w:pPr>
        <w:pStyle w:val="FootnoteText"/>
        <w:ind w:firstLine="720"/>
      </w:pPr>
      <w:r w:rsidRPr="0DE7C4C4">
        <w:rPr>
          <w:rStyle w:val="FootnoteReference"/>
          <w:rFonts w:eastAsia="Times New Roman"/>
        </w:rPr>
        <w:footnoteRef/>
      </w:r>
      <w:r w:rsidRPr="0DE7C4C4">
        <w:rPr>
          <w:rFonts w:eastAsia="Times New Roman"/>
        </w:rPr>
        <w:t xml:space="preserve"> Virginia Department of Historic Resources</w:t>
      </w:r>
      <w:r w:rsidR="00CE5D2D">
        <w:rPr>
          <w:rFonts w:eastAsia="Times New Roman"/>
        </w:rPr>
        <w:t>,</w:t>
      </w:r>
      <w:r w:rsidRPr="0DE7C4C4">
        <w:rPr>
          <w:rFonts w:eastAsia="Times New Roman"/>
        </w:rPr>
        <w:t xml:space="preserve"> </w:t>
      </w:r>
      <w:r w:rsidR="00497C8A">
        <w:rPr>
          <w:rFonts w:eastAsia="Times New Roman"/>
        </w:rPr>
        <w:t>“</w:t>
      </w:r>
      <w:r w:rsidRPr="0DE7C4C4">
        <w:rPr>
          <w:rFonts w:eastAsia="Times New Roman"/>
        </w:rPr>
        <w:t>Monument Avenue Historic District</w:t>
      </w:r>
      <w:r w:rsidR="00782906">
        <w:rPr>
          <w:rFonts w:eastAsia="Times New Roman"/>
        </w:rPr>
        <w:t>,” (</w:t>
      </w:r>
      <w:r w:rsidRPr="0DE7C4C4">
        <w:rPr>
          <w:rFonts w:eastAsia="Times New Roman"/>
        </w:rPr>
        <w:t>DHR, Virginia Department of Historic Resources</w:t>
      </w:r>
      <w:r w:rsidR="00CE5D2D">
        <w:rPr>
          <w:rFonts w:eastAsia="Times New Roman"/>
        </w:rPr>
        <w:t xml:space="preserve">). </w:t>
      </w:r>
      <w:r w:rsidR="00CE5D2D" w:rsidRPr="00CE5D2D">
        <w:rPr>
          <w:rFonts w:eastAsia="Times New Roman"/>
        </w:rPr>
        <w:t>https://www.dhr.virginia.gov/historic-registers/127-0174/</w:t>
      </w:r>
      <w:r w:rsidRPr="0DE7C4C4">
        <w:rPr>
          <w:rFonts w:eastAsia="Times New Roman"/>
        </w:rPr>
        <w:t xml:space="preserve"> Monument Avenue is a residential boulevard in Richmond, Virginia that extends for five miles or fourteen blocks. The Avenue begins at the termination of West Franklin Street and extends westward, ending at Roseneath rd. Along Monument Avenue is an array of monuments dedicated to those who fought within the Confederate Army. The Avenue was the focal point of the Black Lives Matter protests of 2020, and as a result, all the monuments have been removed and all that remains is their plinths. </w:t>
      </w:r>
    </w:p>
  </w:footnote>
  <w:footnote w:id="82">
    <w:p w14:paraId="726C2E70" w14:textId="39075561" w:rsidR="005F0C81" w:rsidRDefault="005F0C81" w:rsidP="00CC7015">
      <w:pPr>
        <w:pStyle w:val="FootnoteText"/>
        <w:ind w:firstLine="720"/>
      </w:pPr>
      <w:r w:rsidRPr="1B5E690D">
        <w:rPr>
          <w:rStyle w:val="FootnoteReference"/>
          <w:rFonts w:eastAsia="Times New Roman"/>
        </w:rPr>
        <w:footnoteRef/>
      </w:r>
      <w:r w:rsidRPr="1B5E690D">
        <w:rPr>
          <w:rFonts w:eastAsia="Times New Roman"/>
        </w:rPr>
        <w:t xml:space="preserve"> Timothy S. Sedore, </w:t>
      </w:r>
      <w:r w:rsidRPr="1B5E690D">
        <w:rPr>
          <w:rFonts w:eastAsia="Times New Roman"/>
          <w:i/>
          <w:iCs/>
        </w:rPr>
        <w:t>An Illustrated Guide to Virginia</w:t>
      </w:r>
      <w:r w:rsidR="00DD7AE1">
        <w:rPr>
          <w:rFonts w:eastAsia="Times New Roman"/>
          <w:i/>
          <w:iCs/>
        </w:rPr>
        <w:t>’</w:t>
      </w:r>
      <w:r w:rsidRPr="1B5E690D">
        <w:rPr>
          <w:rFonts w:eastAsia="Times New Roman"/>
          <w:i/>
          <w:iCs/>
        </w:rPr>
        <w:t>s Confederate Monuments</w:t>
      </w:r>
      <w:r w:rsidR="008C1899">
        <w:rPr>
          <w:rFonts w:eastAsia="Times New Roman"/>
        </w:rPr>
        <w:t xml:space="preserve"> </w:t>
      </w:r>
      <w:r w:rsidRPr="1B5E690D">
        <w:rPr>
          <w:rFonts w:eastAsia="Times New Roman"/>
        </w:rPr>
        <w:t xml:space="preserve">(Carbondale: Southern Illinois University Press, 2011), 147. </w:t>
      </w:r>
    </w:p>
  </w:footnote>
  <w:footnote w:id="83">
    <w:p w14:paraId="674DC093" w14:textId="31B8B4D6" w:rsidR="007777E3" w:rsidRPr="007777E3" w:rsidRDefault="007777E3" w:rsidP="00CC7015">
      <w:pPr>
        <w:pStyle w:val="FootnoteText"/>
        <w:ind w:firstLine="720"/>
      </w:pPr>
      <w:r w:rsidRPr="007777E3">
        <w:rPr>
          <w:rStyle w:val="FootnoteReference"/>
        </w:rPr>
        <w:footnoteRef/>
      </w:r>
      <w:r w:rsidRPr="007777E3">
        <w:t xml:space="preserve"> </w:t>
      </w:r>
      <w:r w:rsidR="00B87637" w:rsidRPr="00B87637">
        <w:t>Virginia Department of Historic Resources</w:t>
      </w:r>
      <w:r w:rsidR="00B87637">
        <w:t xml:space="preserve">, </w:t>
      </w:r>
      <w:r w:rsidR="00497C8A">
        <w:t>“</w:t>
      </w:r>
      <w:r w:rsidRPr="007777E3">
        <w:t>Why the COV Can Remove Richmond</w:t>
      </w:r>
      <w:r w:rsidR="00DD7AE1">
        <w:t>’</w:t>
      </w:r>
      <w:r w:rsidRPr="007777E3">
        <w:t>s Lee Monument Despite its Designation to the State and Federal Historic Registers</w:t>
      </w:r>
      <w:r w:rsidR="00782906">
        <w:t>,” (</w:t>
      </w:r>
      <w:r w:rsidRPr="007777E3">
        <w:t>Virginia Department of Historic Resources</w:t>
      </w:r>
      <w:r w:rsidR="008C1899">
        <w:t xml:space="preserve">, </w:t>
      </w:r>
      <w:r w:rsidRPr="007777E3">
        <w:t>Last modified June 5, 2020</w:t>
      </w:r>
      <w:r w:rsidR="00B87637">
        <w:t>).</w:t>
      </w:r>
    </w:p>
  </w:footnote>
  <w:footnote w:id="84">
    <w:p w14:paraId="558A601E" w14:textId="440036FE" w:rsidR="002C3890" w:rsidRPr="00DE0ADD" w:rsidRDefault="002C3890" w:rsidP="00CC7015">
      <w:pPr>
        <w:pStyle w:val="FootnoteText"/>
        <w:ind w:firstLine="720"/>
      </w:pPr>
      <w:r w:rsidRPr="00E12DDC">
        <w:rPr>
          <w:rStyle w:val="FootnoteReference"/>
        </w:rPr>
        <w:footnoteRef/>
      </w:r>
      <w:r w:rsidRPr="00E12DDC">
        <w:t xml:space="preserve"> N</w:t>
      </w:r>
      <w:r w:rsidR="00DD7AE1">
        <w:t>’</w:t>
      </w:r>
      <w:r w:rsidRPr="00E12DDC">
        <w:t>dea</w:t>
      </w:r>
      <w:r>
        <w:t xml:space="preserve"> </w:t>
      </w:r>
      <w:r w:rsidRPr="00E12DDC">
        <w:t>Yancey-Bragg</w:t>
      </w:r>
      <w:r>
        <w:t xml:space="preserve">, et al., </w:t>
      </w:r>
      <w:r w:rsidR="00497C8A">
        <w:t>“</w:t>
      </w:r>
      <w:r w:rsidRPr="00E12DDC">
        <w:t>Virginia Removes Richmond</w:t>
      </w:r>
      <w:r w:rsidR="00DD7AE1">
        <w:t>’</w:t>
      </w:r>
      <w:r w:rsidRPr="00E12DDC">
        <w:t>s Robert E. Lee Statue, Its Largest Confederate </w:t>
      </w:r>
      <w:r w:rsidR="00920494" w:rsidRPr="00E12DDC">
        <w:t>Monument</w:t>
      </w:r>
      <w:r w:rsidR="00920494">
        <w:t>,”</w:t>
      </w:r>
      <w:r w:rsidR="00920494" w:rsidRPr="008C1899">
        <w:rPr>
          <w:i/>
          <w:iCs/>
        </w:rPr>
        <w:t xml:space="preserve"> USA</w:t>
      </w:r>
      <w:r w:rsidRPr="008C1899">
        <w:rPr>
          <w:i/>
          <w:iCs/>
        </w:rPr>
        <w:t xml:space="preserve"> Today</w:t>
      </w:r>
      <w:r w:rsidR="008C1899">
        <w:t>,</w:t>
      </w:r>
      <w:r w:rsidRPr="00E12DDC">
        <w:t xml:space="preserve"> </w:t>
      </w:r>
      <w:r w:rsidR="008C1899">
        <w:t>(</w:t>
      </w:r>
      <w:r w:rsidRPr="00E12DDC">
        <w:t>Last modified September 8, 2021</w:t>
      </w:r>
      <w:r>
        <w:t>).</w:t>
      </w:r>
    </w:p>
  </w:footnote>
  <w:footnote w:id="85">
    <w:p w14:paraId="22458793" w14:textId="38F0A9D3" w:rsidR="00991BFF" w:rsidRDefault="00991BFF" w:rsidP="00CC7015">
      <w:pPr>
        <w:pStyle w:val="FootnoteText"/>
        <w:ind w:firstLine="720"/>
      </w:pPr>
      <w:r>
        <w:rPr>
          <w:rStyle w:val="FootnoteReference"/>
        </w:rPr>
        <w:footnoteRef/>
      </w:r>
      <w:r>
        <w:t xml:space="preserve"> </w:t>
      </w:r>
      <w:r w:rsidRPr="00AE4B94">
        <w:t xml:space="preserve">Maurie D. </w:t>
      </w:r>
      <w:r w:rsidR="007B5907">
        <w:t>McInnis</w:t>
      </w:r>
      <w:r w:rsidRPr="00AE4B94">
        <w:t xml:space="preserve">, </w:t>
      </w:r>
      <w:r w:rsidR="00497C8A">
        <w:t>“</w:t>
      </w:r>
      <w:r w:rsidR="00DD7AE1">
        <w:t>‘‘</w:t>
      </w:r>
      <w:r w:rsidRPr="00AE4B94">
        <w:t>To Strike Terror</w:t>
      </w:r>
      <w:r w:rsidR="00DD7AE1">
        <w:t>’</w:t>
      </w:r>
      <w:r w:rsidRPr="00AE4B94">
        <w:t>: Equestrian Monuments and Southern </w:t>
      </w:r>
      <w:r w:rsidR="00920494" w:rsidRPr="00AE4B94">
        <w:t>Power</w:t>
      </w:r>
      <w:r w:rsidR="00920494">
        <w:t>,”</w:t>
      </w:r>
      <w:r w:rsidR="00920494" w:rsidRPr="00AE4B94">
        <w:rPr>
          <w:i/>
          <w:iCs/>
        </w:rPr>
        <w:t xml:space="preserve"> Studies</w:t>
      </w:r>
      <w:r w:rsidRPr="00AE4B94">
        <w:rPr>
          <w:i/>
          <w:iCs/>
        </w:rPr>
        <w:t xml:space="preserve"> in the History of Art, Symposium Papers LVIII: The Civil War in Art and Memory</w:t>
      </w:r>
      <w:r w:rsidRPr="00AE4B94">
        <w:t> 81 (2017): 1</w:t>
      </w:r>
      <w:r>
        <w:t>36</w:t>
      </w:r>
      <w:r w:rsidRPr="00AE4B94">
        <w:t>.</w:t>
      </w:r>
    </w:p>
  </w:footnote>
  <w:footnote w:id="86">
    <w:p w14:paraId="3B3E6723" w14:textId="476CF904" w:rsidR="005F0C81" w:rsidRDefault="005F0C81" w:rsidP="00CC7015">
      <w:pPr>
        <w:pStyle w:val="FootnoteText"/>
        <w:ind w:firstLine="720"/>
      </w:pPr>
      <w:r w:rsidRPr="1B5E690D">
        <w:rPr>
          <w:rStyle w:val="FootnoteReference"/>
          <w:rFonts w:eastAsia="Times New Roman"/>
        </w:rPr>
        <w:footnoteRef/>
      </w:r>
      <w:r w:rsidRPr="1B5E690D">
        <w:rPr>
          <w:rFonts w:eastAsia="Times New Roman"/>
        </w:rPr>
        <w:t xml:space="preserve"> Timothy S. Sedore, </w:t>
      </w:r>
      <w:r w:rsidRPr="1B5E690D">
        <w:rPr>
          <w:rFonts w:eastAsia="Times New Roman"/>
          <w:i/>
          <w:iCs/>
        </w:rPr>
        <w:t>An Illustrated Guide to Virginia</w:t>
      </w:r>
      <w:r w:rsidR="00DD7AE1">
        <w:rPr>
          <w:rFonts w:eastAsia="Times New Roman"/>
          <w:i/>
          <w:iCs/>
        </w:rPr>
        <w:t>’</w:t>
      </w:r>
      <w:r w:rsidRPr="1B5E690D">
        <w:rPr>
          <w:rFonts w:eastAsia="Times New Roman"/>
          <w:i/>
          <w:iCs/>
        </w:rPr>
        <w:t>s Confederate Monuments</w:t>
      </w:r>
      <w:r w:rsidR="00444077">
        <w:rPr>
          <w:rFonts w:eastAsia="Times New Roman"/>
        </w:rPr>
        <w:t xml:space="preserve">, </w:t>
      </w:r>
      <w:r w:rsidRPr="1B5E690D">
        <w:rPr>
          <w:rFonts w:eastAsia="Times New Roman"/>
        </w:rPr>
        <w:t>147.</w:t>
      </w:r>
    </w:p>
  </w:footnote>
  <w:footnote w:id="87">
    <w:p w14:paraId="64078BA5" w14:textId="5A7B340B" w:rsidR="005F0C81" w:rsidRDefault="005F0C81" w:rsidP="00CC7015">
      <w:pPr>
        <w:pStyle w:val="FootnoteText"/>
        <w:ind w:firstLine="720"/>
      </w:pPr>
      <w:r w:rsidRPr="1B5E690D">
        <w:rPr>
          <w:rStyle w:val="FootnoteReference"/>
          <w:rFonts w:eastAsia="Times New Roman"/>
        </w:rPr>
        <w:footnoteRef/>
      </w:r>
      <w:r w:rsidRPr="1B5E690D">
        <w:rPr>
          <w:rFonts w:eastAsia="Times New Roman"/>
        </w:rPr>
        <w:t xml:space="preserve"> </w:t>
      </w:r>
      <w:r w:rsidR="00BD3E0C">
        <w:rPr>
          <w:rFonts w:eastAsia="Times New Roman"/>
        </w:rPr>
        <w:t>Ibid</w:t>
      </w:r>
      <w:r w:rsidRPr="1B5E690D">
        <w:rPr>
          <w:rFonts w:eastAsia="Times New Roman"/>
        </w:rPr>
        <w:t xml:space="preserve">. </w:t>
      </w:r>
    </w:p>
  </w:footnote>
  <w:footnote w:id="88">
    <w:p w14:paraId="1085224B" w14:textId="7C96E710" w:rsidR="005F0C81" w:rsidRPr="008C1899" w:rsidRDefault="005F0C81" w:rsidP="00CC7015">
      <w:pPr>
        <w:pStyle w:val="FootnoteText"/>
        <w:ind w:firstLine="720"/>
      </w:pPr>
      <w:r w:rsidRPr="008C1899">
        <w:rPr>
          <w:rStyle w:val="FootnoteReference"/>
          <w:rFonts w:eastAsia="Times New Roman"/>
        </w:rPr>
        <w:footnoteRef/>
      </w:r>
      <w:r w:rsidRPr="008C1899">
        <w:rPr>
          <w:rFonts w:eastAsia="Times New Roman"/>
        </w:rPr>
        <w:t xml:space="preserve"> Thomas J. Brown, </w:t>
      </w:r>
      <w:r w:rsidRPr="008C1899">
        <w:rPr>
          <w:rFonts w:eastAsia="Times New Roman"/>
          <w:i/>
          <w:iCs/>
        </w:rPr>
        <w:t>Civil War Monuments and the Militarization of America</w:t>
      </w:r>
      <w:r w:rsidRPr="008C1899">
        <w:rPr>
          <w:rFonts w:eastAsia="Times New Roman"/>
        </w:rPr>
        <w:t xml:space="preserve"> (Chapel Hill: University of North Carolina Press, 2019)</w:t>
      </w:r>
      <w:r w:rsidR="008C1899" w:rsidRPr="008C1899">
        <w:rPr>
          <w:rFonts w:eastAsia="Times New Roman"/>
        </w:rPr>
        <w:t>,</w:t>
      </w:r>
      <w:r w:rsidRPr="008C1899">
        <w:rPr>
          <w:rFonts w:eastAsia="Times New Roman"/>
        </w:rPr>
        <w:t xml:space="preserve"> 156.</w:t>
      </w:r>
    </w:p>
  </w:footnote>
  <w:footnote w:id="89">
    <w:p w14:paraId="4EE8FE9D" w14:textId="468E0297" w:rsidR="007024D4" w:rsidRPr="008C1899" w:rsidRDefault="007024D4" w:rsidP="00CC7015">
      <w:pPr>
        <w:pStyle w:val="FootnoteText"/>
        <w:ind w:firstLine="720"/>
      </w:pPr>
      <w:r w:rsidRPr="008C1899">
        <w:rPr>
          <w:rStyle w:val="FootnoteReference"/>
        </w:rPr>
        <w:footnoteRef/>
      </w:r>
      <w:r w:rsidRPr="008C1899">
        <w:t xml:space="preserve"> </w:t>
      </w:r>
      <w:r w:rsidR="00BD3E0C">
        <w:rPr>
          <w:rFonts w:eastAsia="Times New Roman"/>
        </w:rPr>
        <w:t>Ibid</w:t>
      </w:r>
      <w:r w:rsidRPr="008C1899">
        <w:rPr>
          <w:rFonts w:eastAsia="Times New Roman"/>
        </w:rPr>
        <w:t>.</w:t>
      </w:r>
    </w:p>
  </w:footnote>
  <w:footnote w:id="90">
    <w:p w14:paraId="5E81598E" w14:textId="46C170F1" w:rsidR="005F0C81" w:rsidRDefault="005F0C81" w:rsidP="00BD3E0C">
      <w:pPr>
        <w:pStyle w:val="FootnoteText"/>
        <w:ind w:firstLine="720"/>
      </w:pPr>
      <w:r w:rsidRPr="008C1899">
        <w:rPr>
          <w:rStyle w:val="FootnoteReference"/>
          <w:rFonts w:eastAsia="Times New Roman"/>
        </w:rPr>
        <w:footnoteRef/>
      </w:r>
      <w:r w:rsidRPr="008C1899">
        <w:rPr>
          <w:rFonts w:eastAsia="Times New Roman"/>
        </w:rPr>
        <w:t xml:space="preserve"> Peter Edwards, et al, </w:t>
      </w:r>
      <w:r w:rsidRPr="008C1899">
        <w:rPr>
          <w:rFonts w:eastAsia="Times New Roman"/>
          <w:i/>
          <w:iCs/>
        </w:rPr>
        <w:t>The Horse as Cultural Icon: The Real and the Symbolic Horse in the Early Modern World</w:t>
      </w:r>
      <w:r w:rsidRPr="008C1899">
        <w:rPr>
          <w:rFonts w:eastAsia="Times New Roman"/>
        </w:rPr>
        <w:t xml:space="preserve"> (Leiden: B</w:t>
      </w:r>
      <w:r w:rsidR="00CC7015">
        <w:rPr>
          <w:rFonts w:eastAsia="Times New Roman"/>
        </w:rPr>
        <w:t>rill</w:t>
      </w:r>
      <w:r w:rsidRPr="008C1899">
        <w:rPr>
          <w:rFonts w:eastAsia="Times New Roman"/>
        </w:rPr>
        <w:t>, 2011)</w:t>
      </w:r>
      <w:r w:rsidR="008C1899" w:rsidRPr="008C1899">
        <w:rPr>
          <w:rFonts w:eastAsia="Times New Roman"/>
        </w:rPr>
        <w:t>,</w:t>
      </w:r>
      <w:r w:rsidRPr="008C1899">
        <w:rPr>
          <w:rFonts w:eastAsia="Times New Roman"/>
        </w:rPr>
        <w:t xml:space="preserve"> 296.</w:t>
      </w:r>
    </w:p>
  </w:footnote>
  <w:footnote w:id="91">
    <w:p w14:paraId="691BAAAC" w14:textId="66740E2F" w:rsidR="0020683C" w:rsidRPr="00CC5A33" w:rsidRDefault="0020683C" w:rsidP="00CC7015">
      <w:pPr>
        <w:pStyle w:val="FootnoteText"/>
        <w:ind w:firstLine="720"/>
      </w:pPr>
      <w:r w:rsidRPr="0020683C">
        <w:rPr>
          <w:rStyle w:val="FootnoteReference"/>
        </w:rPr>
        <w:footnoteRef/>
      </w:r>
      <w:r w:rsidRPr="0020683C">
        <w:t xml:space="preserve"> Henry Graff, </w:t>
      </w:r>
      <w:r w:rsidR="00497C8A">
        <w:t>“</w:t>
      </w:r>
      <w:r w:rsidRPr="0020683C">
        <w:t>Statue of Confederate Gen. J.E.B. Stuart Removed in Richmond</w:t>
      </w:r>
      <w:r w:rsidR="00782906" w:rsidRPr="0020683C">
        <w:t>,</w:t>
      </w:r>
      <w:r w:rsidR="00782906">
        <w:t>”</w:t>
      </w:r>
      <w:r w:rsidR="00782906" w:rsidRPr="008C1899">
        <w:rPr>
          <w:i/>
          <w:iCs/>
        </w:rPr>
        <w:t xml:space="preserve"> NBC</w:t>
      </w:r>
      <w:r w:rsidRPr="008C1899">
        <w:rPr>
          <w:i/>
          <w:iCs/>
        </w:rPr>
        <w:t>12</w:t>
      </w:r>
      <w:r w:rsidR="008C1899">
        <w:t>,</w:t>
      </w:r>
      <w:r w:rsidRPr="0020683C">
        <w:t xml:space="preserve"> </w:t>
      </w:r>
      <w:r w:rsidR="00BD3E0C" w:rsidRPr="00BD3E0C">
        <w:t xml:space="preserve">https://www.whsv.com/2020/07/07/statue-of-confederate-gen-jeb-stuart-removed-in-richmond/ </w:t>
      </w:r>
      <w:r w:rsidR="008C1899">
        <w:t>(</w:t>
      </w:r>
      <w:r w:rsidRPr="0020683C">
        <w:t>Last modified July 7, 2020).</w:t>
      </w:r>
    </w:p>
  </w:footnote>
  <w:footnote w:id="92">
    <w:p w14:paraId="5B8F918E" w14:textId="0616BA47" w:rsidR="009F72B2" w:rsidRDefault="009F72B2" w:rsidP="00CC7015">
      <w:pPr>
        <w:pStyle w:val="FootnoteText"/>
        <w:ind w:firstLine="720"/>
      </w:pPr>
      <w:r>
        <w:rPr>
          <w:rStyle w:val="FootnoteReference"/>
        </w:rPr>
        <w:footnoteRef/>
      </w:r>
      <w:r>
        <w:t xml:space="preserve"> </w:t>
      </w:r>
      <w:r w:rsidRPr="1B5E690D">
        <w:rPr>
          <w:rFonts w:eastAsia="Times New Roman"/>
        </w:rPr>
        <w:t xml:space="preserve">Sedore, </w:t>
      </w:r>
      <w:r w:rsidRPr="1B5E690D">
        <w:rPr>
          <w:rFonts w:eastAsia="Times New Roman"/>
          <w:i/>
          <w:iCs/>
        </w:rPr>
        <w:t>An Illustrated Guide to Virginia</w:t>
      </w:r>
      <w:r w:rsidR="00DD7AE1">
        <w:rPr>
          <w:rFonts w:eastAsia="Times New Roman"/>
          <w:i/>
          <w:iCs/>
        </w:rPr>
        <w:t>’</w:t>
      </w:r>
      <w:r w:rsidRPr="1B5E690D">
        <w:rPr>
          <w:rFonts w:eastAsia="Times New Roman"/>
          <w:i/>
          <w:iCs/>
        </w:rPr>
        <w:t>s Confederate Monuments</w:t>
      </w:r>
      <w:r>
        <w:rPr>
          <w:rFonts w:eastAsia="Times New Roman"/>
        </w:rPr>
        <w:t xml:space="preserve">, </w:t>
      </w:r>
      <w:r w:rsidRPr="1B5E690D">
        <w:rPr>
          <w:rFonts w:eastAsia="Times New Roman"/>
        </w:rPr>
        <w:t>14</w:t>
      </w:r>
      <w:r>
        <w:rPr>
          <w:rFonts w:eastAsia="Times New Roman"/>
        </w:rPr>
        <w:t>8</w:t>
      </w:r>
      <w:r w:rsidRPr="1B5E690D">
        <w:rPr>
          <w:rFonts w:eastAsia="Times New Roman"/>
        </w:rPr>
        <w:t>.</w:t>
      </w:r>
    </w:p>
  </w:footnote>
  <w:footnote w:id="93">
    <w:p w14:paraId="23559346" w14:textId="42291ADE" w:rsidR="005F0C81" w:rsidRDefault="005F0C81" w:rsidP="00CC7015">
      <w:pPr>
        <w:pStyle w:val="FootnoteText"/>
        <w:ind w:firstLine="720"/>
      </w:pPr>
      <w:r w:rsidRPr="1B5E690D">
        <w:rPr>
          <w:rStyle w:val="FootnoteReference"/>
          <w:rFonts w:eastAsia="Times New Roman"/>
        </w:rPr>
        <w:footnoteRef/>
      </w:r>
      <w:r w:rsidRPr="1B5E690D">
        <w:rPr>
          <w:rFonts w:eastAsia="Times New Roman"/>
        </w:rPr>
        <w:t xml:space="preserve"> </w:t>
      </w:r>
      <w:r w:rsidR="00BD3E0C">
        <w:rPr>
          <w:rFonts w:eastAsia="Times New Roman"/>
        </w:rPr>
        <w:t>Ibid</w:t>
      </w:r>
      <w:r w:rsidRPr="1B5E690D">
        <w:rPr>
          <w:rFonts w:eastAsia="Times New Roman"/>
        </w:rPr>
        <w:t xml:space="preserve">. </w:t>
      </w:r>
    </w:p>
  </w:footnote>
  <w:footnote w:id="94">
    <w:p w14:paraId="012A76A4" w14:textId="5CC60D06" w:rsidR="00CD5FC4" w:rsidRDefault="00CD5FC4" w:rsidP="00CC7015">
      <w:pPr>
        <w:pStyle w:val="FootnoteText"/>
        <w:ind w:firstLine="720"/>
      </w:pPr>
      <w:r>
        <w:rPr>
          <w:rStyle w:val="FootnoteReference"/>
        </w:rPr>
        <w:footnoteRef/>
      </w:r>
      <w:r>
        <w:t xml:space="preserve"> </w:t>
      </w:r>
      <w:r w:rsidR="00BD3E0C">
        <w:rPr>
          <w:rFonts w:eastAsia="Times New Roman"/>
        </w:rPr>
        <w:t>Ibid.</w:t>
      </w:r>
      <w:r w:rsidR="00444077">
        <w:rPr>
          <w:rFonts w:eastAsia="Times New Roman"/>
          <w:i/>
          <w:iCs/>
        </w:rPr>
        <w:t>,</w:t>
      </w:r>
      <w:r w:rsidR="00444077" w:rsidRPr="1B5E690D">
        <w:rPr>
          <w:rFonts w:eastAsia="Times New Roman"/>
        </w:rPr>
        <w:t xml:space="preserve"> </w:t>
      </w:r>
      <w:r w:rsidRPr="1B5E690D">
        <w:rPr>
          <w:rFonts w:eastAsia="Times New Roman"/>
        </w:rPr>
        <w:t>148.</w:t>
      </w:r>
    </w:p>
  </w:footnote>
  <w:footnote w:id="95">
    <w:p w14:paraId="24FFB37B" w14:textId="25AF6F61" w:rsidR="005F0C81" w:rsidRDefault="005F0C81" w:rsidP="00CC7015">
      <w:pPr>
        <w:pStyle w:val="FootnoteText"/>
        <w:ind w:firstLine="720"/>
      </w:pPr>
      <w:r w:rsidRPr="1B5E690D">
        <w:rPr>
          <w:rStyle w:val="FootnoteReference"/>
          <w:rFonts w:eastAsia="Times New Roman"/>
        </w:rPr>
        <w:footnoteRef/>
      </w:r>
      <w:r w:rsidRPr="1B5E690D">
        <w:rPr>
          <w:rFonts w:eastAsia="Times New Roman"/>
        </w:rPr>
        <w:t xml:space="preserve"> Thomas J. Brown, </w:t>
      </w:r>
      <w:r w:rsidRPr="1B5E690D">
        <w:rPr>
          <w:rFonts w:eastAsia="Times New Roman"/>
          <w:i/>
          <w:iCs/>
        </w:rPr>
        <w:t>Civil War Monuments and the Militarization of America</w:t>
      </w:r>
      <w:r w:rsidR="008C1899">
        <w:rPr>
          <w:rFonts w:eastAsia="Times New Roman"/>
        </w:rPr>
        <w:t xml:space="preserve"> </w:t>
      </w:r>
      <w:r w:rsidRPr="1B5E690D">
        <w:rPr>
          <w:rFonts w:eastAsia="Times New Roman"/>
        </w:rPr>
        <w:t>(Chapel Hill: University of North Carolina Press, 2019), 207.</w:t>
      </w:r>
    </w:p>
  </w:footnote>
  <w:footnote w:id="96">
    <w:p w14:paraId="0095415E" w14:textId="60CE1B1C" w:rsidR="005F0C81" w:rsidRDefault="005F0C81" w:rsidP="00CC7015">
      <w:pPr>
        <w:pStyle w:val="FootnoteText"/>
        <w:ind w:firstLine="720"/>
      </w:pPr>
      <w:r w:rsidRPr="1B5E690D">
        <w:rPr>
          <w:rStyle w:val="FootnoteReference"/>
          <w:rFonts w:eastAsia="Times New Roman"/>
        </w:rPr>
        <w:footnoteRef/>
      </w:r>
      <w:r w:rsidRPr="1B5E690D">
        <w:rPr>
          <w:rFonts w:eastAsia="Times New Roman"/>
        </w:rPr>
        <w:t xml:space="preserve"> </w:t>
      </w:r>
      <w:r w:rsidR="00BD3E0C">
        <w:rPr>
          <w:rFonts w:eastAsia="Times New Roman"/>
        </w:rPr>
        <w:t>Ibid.</w:t>
      </w:r>
      <w:r w:rsidR="00444077">
        <w:rPr>
          <w:rFonts w:eastAsia="Times New Roman"/>
        </w:rPr>
        <w:t xml:space="preserve">, </w:t>
      </w:r>
      <w:r w:rsidRPr="1B5E690D">
        <w:rPr>
          <w:rFonts w:eastAsia="Times New Roman"/>
        </w:rPr>
        <w:t>222.</w:t>
      </w:r>
    </w:p>
  </w:footnote>
  <w:footnote w:id="97">
    <w:p w14:paraId="78F951CA" w14:textId="3E23D9D9" w:rsidR="005F0C81" w:rsidRDefault="005F0C81" w:rsidP="00CC7015">
      <w:pPr>
        <w:pStyle w:val="FootnoteText"/>
        <w:ind w:firstLine="720"/>
      </w:pPr>
      <w:r w:rsidRPr="1B5E690D">
        <w:rPr>
          <w:rStyle w:val="FootnoteReference"/>
          <w:rFonts w:eastAsia="Times New Roman"/>
        </w:rPr>
        <w:footnoteRef/>
      </w:r>
      <w:r w:rsidRPr="1B5E690D">
        <w:rPr>
          <w:rFonts w:eastAsia="Times New Roman"/>
        </w:rPr>
        <w:t xml:space="preserve"> Sedore, </w:t>
      </w:r>
      <w:r w:rsidRPr="1B5E690D">
        <w:rPr>
          <w:rFonts w:eastAsia="Times New Roman"/>
          <w:i/>
          <w:iCs/>
        </w:rPr>
        <w:t>An Illustrated Guide to Virginia</w:t>
      </w:r>
      <w:r w:rsidR="00DD7AE1">
        <w:rPr>
          <w:rFonts w:eastAsia="Times New Roman"/>
          <w:i/>
          <w:iCs/>
        </w:rPr>
        <w:t>’</w:t>
      </w:r>
      <w:r w:rsidRPr="1B5E690D">
        <w:rPr>
          <w:rFonts w:eastAsia="Times New Roman"/>
          <w:i/>
          <w:iCs/>
        </w:rPr>
        <w:t>s Confederate Monuments</w:t>
      </w:r>
      <w:r w:rsidR="00444077">
        <w:rPr>
          <w:rFonts w:eastAsia="Times New Roman"/>
        </w:rPr>
        <w:t xml:space="preserve">, </w:t>
      </w:r>
      <w:r w:rsidRPr="1B5E690D">
        <w:rPr>
          <w:rFonts w:eastAsia="Times New Roman"/>
        </w:rPr>
        <w:t>149.</w:t>
      </w:r>
    </w:p>
  </w:footnote>
  <w:footnote w:id="98">
    <w:p w14:paraId="3DB33EF5" w14:textId="7C8D034B" w:rsidR="00495B23" w:rsidRPr="00E22A7A" w:rsidRDefault="00495B23" w:rsidP="00CC7015">
      <w:pPr>
        <w:pStyle w:val="FootnoteText"/>
        <w:ind w:firstLine="720"/>
      </w:pPr>
      <w:r w:rsidRPr="00E22A7A">
        <w:rPr>
          <w:rStyle w:val="FootnoteReference"/>
        </w:rPr>
        <w:footnoteRef/>
      </w:r>
      <w:r w:rsidRPr="00E22A7A">
        <w:t xml:space="preserve"> Guégan, Xavier</w:t>
      </w:r>
      <w:r w:rsidR="008C1899" w:rsidRPr="00E22A7A">
        <w:t>,</w:t>
      </w:r>
      <w:r w:rsidRPr="00E22A7A">
        <w:t xml:space="preserve"> </w:t>
      </w:r>
      <w:r w:rsidR="00497C8A">
        <w:t>“</w:t>
      </w:r>
      <w:r w:rsidRPr="00E22A7A">
        <w:t xml:space="preserve">Transmissible Sites: Monuments, Memorials and Their Visibility on the Metropole and </w:t>
      </w:r>
      <w:r w:rsidR="006D4FB4" w:rsidRPr="00E22A7A">
        <w:t>Periphery,</w:t>
      </w:r>
      <w:r w:rsidR="006D4FB4">
        <w:t>”</w:t>
      </w:r>
      <w:r w:rsidR="006D4FB4" w:rsidRPr="00E22A7A">
        <w:t xml:space="preserve"> In</w:t>
      </w:r>
      <w:r w:rsidRPr="00E22A7A">
        <w:t xml:space="preserve"> </w:t>
      </w:r>
      <w:r w:rsidRPr="00E22A7A">
        <w:rPr>
          <w:i/>
          <w:iCs/>
        </w:rPr>
        <w:t>Sites of Imperial Memory: Commemorating Colonial Rule in the Nineteenth and Twentieth Centuries</w:t>
      </w:r>
      <w:r w:rsidRPr="00E22A7A">
        <w:t xml:space="preserve"> (Manchester: Manchester University Press, 2015)</w:t>
      </w:r>
      <w:r w:rsidR="00E22A7A" w:rsidRPr="00E22A7A">
        <w:t>,</w:t>
      </w:r>
      <w:r w:rsidRPr="00E22A7A">
        <w:t xml:space="preserve"> </w:t>
      </w:r>
      <w:r w:rsidR="004A2D86" w:rsidRPr="00E22A7A">
        <w:t>21.</w:t>
      </w:r>
    </w:p>
  </w:footnote>
  <w:footnote w:id="99">
    <w:p w14:paraId="0FC3BDC1" w14:textId="44DA75FD" w:rsidR="005F0C81" w:rsidRPr="00E22A7A" w:rsidRDefault="005F0C81" w:rsidP="00CC7015">
      <w:pPr>
        <w:pStyle w:val="FootnoteText"/>
        <w:ind w:firstLine="720"/>
      </w:pPr>
      <w:r w:rsidRPr="00E22A7A">
        <w:rPr>
          <w:rStyle w:val="FootnoteReference"/>
          <w:rFonts w:eastAsia="Times New Roman"/>
        </w:rPr>
        <w:footnoteRef/>
      </w:r>
      <w:r w:rsidRPr="00E22A7A">
        <w:rPr>
          <w:rFonts w:eastAsia="Times New Roman"/>
        </w:rPr>
        <w:t xml:space="preserve"> Brown, </w:t>
      </w:r>
      <w:r w:rsidRPr="00E22A7A">
        <w:rPr>
          <w:rFonts w:eastAsia="Times New Roman"/>
          <w:i/>
          <w:iCs/>
        </w:rPr>
        <w:t>Civil War Monuments and the Militarization of America</w:t>
      </w:r>
      <w:r w:rsidR="00444077">
        <w:rPr>
          <w:rFonts w:eastAsia="Times New Roman"/>
        </w:rPr>
        <w:t xml:space="preserve">, </w:t>
      </w:r>
      <w:r w:rsidRPr="00E22A7A">
        <w:rPr>
          <w:rFonts w:eastAsia="Times New Roman"/>
        </w:rPr>
        <w:t>1.</w:t>
      </w:r>
    </w:p>
  </w:footnote>
  <w:footnote w:id="100">
    <w:p w14:paraId="40062AB9" w14:textId="389C190D" w:rsidR="003C3CA9" w:rsidRDefault="003C3CA9" w:rsidP="00CC7015">
      <w:pPr>
        <w:pStyle w:val="FootnoteText"/>
        <w:ind w:firstLine="720"/>
      </w:pPr>
      <w:r w:rsidRPr="00E22A7A">
        <w:rPr>
          <w:rStyle w:val="FootnoteReference"/>
          <w:rFonts w:eastAsia="Times New Roman"/>
        </w:rPr>
        <w:footnoteRef/>
      </w:r>
      <w:r w:rsidRPr="00E22A7A">
        <w:rPr>
          <w:rFonts w:eastAsia="Times New Roman"/>
        </w:rPr>
        <w:t xml:space="preserve"> </w:t>
      </w:r>
      <w:r w:rsidR="00BD3E0C">
        <w:rPr>
          <w:rFonts w:eastAsia="Times New Roman"/>
        </w:rPr>
        <w:t>Ibid.</w:t>
      </w:r>
      <w:r>
        <w:rPr>
          <w:rFonts w:eastAsia="Times New Roman"/>
        </w:rPr>
        <w:t xml:space="preserve">, </w:t>
      </w:r>
      <w:r w:rsidRPr="00E22A7A">
        <w:rPr>
          <w:rFonts w:eastAsia="Times New Roman"/>
        </w:rPr>
        <w:t>207.</w:t>
      </w:r>
    </w:p>
  </w:footnote>
  <w:footnote w:id="101">
    <w:p w14:paraId="7A9DDDA4" w14:textId="48C46036" w:rsidR="00AA254F" w:rsidRDefault="00AA254F" w:rsidP="00BD3E0C">
      <w:pPr>
        <w:pStyle w:val="FootnoteText"/>
        <w:ind w:firstLine="720"/>
      </w:pPr>
      <w:r>
        <w:rPr>
          <w:rStyle w:val="FootnoteReference"/>
        </w:rPr>
        <w:footnoteRef/>
      </w:r>
      <w:r>
        <w:t xml:space="preserve"> Peter Stewart, </w:t>
      </w:r>
      <w:r w:rsidR="00497C8A">
        <w:t>“</w:t>
      </w:r>
      <w:r>
        <w:t>The Equestrian Statue of Marcus Aurelius,</w:t>
      </w:r>
      <w:r w:rsidR="00497C8A">
        <w:t>”</w:t>
      </w:r>
      <w:r w:rsidR="006D4FB4">
        <w:t xml:space="preserve"> </w:t>
      </w:r>
      <w:r>
        <w:t xml:space="preserve">In </w:t>
      </w:r>
      <w:r w:rsidRPr="00AA254F">
        <w:rPr>
          <w:i/>
          <w:iCs/>
        </w:rPr>
        <w:t>A Companion to Marcus Aurelius</w:t>
      </w:r>
      <w:r>
        <w:t xml:space="preserve">, (Malden, MA: Wiley-Blackwell, 2012), 266.  </w:t>
      </w:r>
    </w:p>
  </w:footnote>
  <w:footnote w:id="102">
    <w:p w14:paraId="05D25670" w14:textId="4C607948" w:rsidR="00F35D77" w:rsidRDefault="00F35D77" w:rsidP="00BD3E0C">
      <w:pPr>
        <w:pStyle w:val="FootnoteText"/>
        <w:ind w:firstLine="720"/>
      </w:pPr>
      <w:r>
        <w:rPr>
          <w:rStyle w:val="FootnoteReference"/>
        </w:rPr>
        <w:footnoteRef/>
      </w:r>
      <w:r>
        <w:t xml:space="preserve"> </w:t>
      </w:r>
      <w:r w:rsidR="00BD3E0C">
        <w:t xml:space="preserve">Ibid., </w:t>
      </w:r>
      <w:r>
        <w:t xml:space="preserve">266.  </w:t>
      </w:r>
    </w:p>
  </w:footnote>
  <w:footnote w:id="103">
    <w:p w14:paraId="261D24D7" w14:textId="74DBF97F" w:rsidR="00AA254F" w:rsidRDefault="00AA254F" w:rsidP="00BD3E0C">
      <w:pPr>
        <w:pStyle w:val="FootnoteText"/>
        <w:ind w:firstLine="720"/>
      </w:pPr>
      <w:r>
        <w:rPr>
          <w:rStyle w:val="FootnoteReference"/>
        </w:rPr>
        <w:footnoteRef/>
      </w:r>
      <w:r w:rsidR="005950C4">
        <w:t xml:space="preserve"> </w:t>
      </w:r>
      <w:r w:rsidR="00BD3E0C">
        <w:t>Ibid</w:t>
      </w:r>
      <w:r>
        <w:t xml:space="preserve">.  </w:t>
      </w:r>
    </w:p>
  </w:footnote>
  <w:footnote w:id="104">
    <w:p w14:paraId="6214B4F8" w14:textId="3BB9EB75" w:rsidR="00CF6181" w:rsidRDefault="00CF6181" w:rsidP="00BD3E0C">
      <w:pPr>
        <w:pStyle w:val="FootnoteText"/>
        <w:ind w:firstLine="720"/>
      </w:pPr>
      <w:r>
        <w:rPr>
          <w:rStyle w:val="FootnoteReference"/>
        </w:rPr>
        <w:footnoteRef/>
      </w:r>
      <w:r>
        <w:t xml:space="preserve"> </w:t>
      </w:r>
      <w:r w:rsidR="00BD3E0C">
        <w:t>Ibid</w:t>
      </w:r>
      <w:r>
        <w:t xml:space="preserve">.  </w:t>
      </w:r>
    </w:p>
  </w:footnote>
  <w:footnote w:id="105">
    <w:p w14:paraId="1BBB3723" w14:textId="30ABDD25" w:rsidR="00AA254F" w:rsidRPr="00AA254F" w:rsidRDefault="00AA254F" w:rsidP="00BD3E0C">
      <w:pPr>
        <w:ind w:firstLine="720"/>
        <w:rPr>
          <w:rFonts w:ascii="Roboto" w:eastAsia="Times New Roman" w:hAnsi="Roboto"/>
          <w:color w:val="555555"/>
        </w:rPr>
      </w:pPr>
      <w:r>
        <w:rPr>
          <w:rStyle w:val="FootnoteReference"/>
        </w:rPr>
        <w:footnoteRef/>
      </w:r>
      <w:r>
        <w:t xml:space="preserve"> </w:t>
      </w:r>
      <w:r w:rsidRPr="00AA254F">
        <w:rPr>
          <w:rFonts w:eastAsia="Times New Roman"/>
          <w:color w:val="000000" w:themeColor="text1"/>
        </w:rPr>
        <w:t>Lucia Nováková, Erik Hrnčiarik, and Miroslava Daňová</w:t>
      </w:r>
      <w:r>
        <w:rPr>
          <w:rFonts w:eastAsia="Times New Roman"/>
          <w:color w:val="000000" w:themeColor="text1"/>
        </w:rPr>
        <w:t>,</w:t>
      </w:r>
      <w:r w:rsidRPr="00AA254F">
        <w:rPr>
          <w:rFonts w:eastAsia="Times New Roman"/>
          <w:color w:val="000000" w:themeColor="text1"/>
        </w:rPr>
        <w:t xml:space="preserve"> </w:t>
      </w:r>
      <w:r w:rsidR="00497C8A">
        <w:rPr>
          <w:rFonts w:eastAsia="Times New Roman"/>
          <w:color w:val="000000" w:themeColor="text1"/>
        </w:rPr>
        <w:t>“</w:t>
      </w:r>
      <w:r w:rsidRPr="00AA254F">
        <w:rPr>
          <w:rFonts w:eastAsia="Times New Roman"/>
          <w:color w:val="000000" w:themeColor="text1"/>
        </w:rPr>
        <w:t>Equestrian Statues</w:t>
      </w:r>
      <w:r>
        <w:rPr>
          <w:rFonts w:eastAsia="Times New Roman"/>
          <w:color w:val="000000" w:themeColor="text1"/>
        </w:rPr>
        <w:t xml:space="preserve"> </w:t>
      </w:r>
      <w:r w:rsidRPr="00AA254F">
        <w:rPr>
          <w:rFonts w:eastAsia="Times New Roman"/>
          <w:color w:val="000000" w:themeColor="text1"/>
        </w:rPr>
        <w:t>in Antiquity: City, People, Monuments</w:t>
      </w:r>
      <w:r>
        <w:rPr>
          <w:rFonts w:eastAsia="Times New Roman"/>
          <w:color w:val="000000" w:themeColor="text1"/>
        </w:rPr>
        <w:t>,</w:t>
      </w:r>
      <w:r w:rsidR="00497C8A">
        <w:rPr>
          <w:rFonts w:eastAsia="Times New Roman"/>
          <w:color w:val="000000" w:themeColor="text1"/>
        </w:rPr>
        <w:t>”</w:t>
      </w:r>
      <w:r w:rsidR="006D4FB4">
        <w:rPr>
          <w:rFonts w:eastAsia="Times New Roman"/>
          <w:color w:val="000000" w:themeColor="text1"/>
        </w:rPr>
        <w:t xml:space="preserve"> </w:t>
      </w:r>
      <w:r w:rsidRPr="00AA254F">
        <w:rPr>
          <w:rFonts w:eastAsia="Times New Roman"/>
          <w:i/>
          <w:iCs/>
          <w:color w:val="000000" w:themeColor="text1"/>
        </w:rPr>
        <w:t>Studia historica Nitriensia </w:t>
      </w:r>
      <w:r w:rsidRPr="00AA254F">
        <w:rPr>
          <w:rFonts w:eastAsia="Times New Roman"/>
          <w:color w:val="000000" w:themeColor="text1"/>
        </w:rPr>
        <w:t>22, no.2 (2018):</w:t>
      </w:r>
      <w:r>
        <w:rPr>
          <w:rFonts w:eastAsia="Times New Roman"/>
          <w:color w:val="000000" w:themeColor="text1"/>
        </w:rPr>
        <w:t xml:space="preserve"> 438.</w:t>
      </w:r>
    </w:p>
  </w:footnote>
  <w:footnote w:id="106">
    <w:p w14:paraId="4C00C2B5" w14:textId="4C4FB300" w:rsidR="00DF5396" w:rsidRDefault="00DF5396" w:rsidP="00BD3E0C">
      <w:pPr>
        <w:pStyle w:val="FootnoteText"/>
        <w:ind w:firstLine="720"/>
      </w:pPr>
      <w:r>
        <w:rPr>
          <w:rStyle w:val="FootnoteReference"/>
        </w:rPr>
        <w:footnoteRef/>
      </w:r>
      <w:r>
        <w:t xml:space="preserve"> </w:t>
      </w:r>
      <w:r w:rsidRPr="00087ABD">
        <w:t xml:space="preserve">Helmut Nickel, </w:t>
      </w:r>
      <w:r w:rsidR="00497C8A">
        <w:t>“</w:t>
      </w:r>
      <w:r w:rsidRPr="00087ABD">
        <w:t>The Emperor</w:t>
      </w:r>
      <w:r w:rsidR="00DD7AE1">
        <w:t>’</w:t>
      </w:r>
      <w:r w:rsidRPr="00087ABD">
        <w:t>s New Saddle Cloth: The Ephippium of the Equestrian Statue of Marcus Aureliu</w:t>
      </w:r>
      <w:r>
        <w:t>s,</w:t>
      </w:r>
      <w:r w:rsidR="00497C8A">
        <w:t>”</w:t>
      </w:r>
      <w:r w:rsidR="006D4FB4">
        <w:t xml:space="preserve"> </w:t>
      </w:r>
      <w:r w:rsidRPr="00087ABD">
        <w:rPr>
          <w:i/>
          <w:iCs/>
        </w:rPr>
        <w:t>Metropolitan Museum Journal</w:t>
      </w:r>
      <w:r w:rsidRPr="00087ABD">
        <w:t xml:space="preserve"> 24 (1989): </w:t>
      </w:r>
      <w:r>
        <w:t>24</w:t>
      </w:r>
      <w:r w:rsidRPr="00087ABD">
        <w:t>.</w:t>
      </w:r>
    </w:p>
  </w:footnote>
  <w:footnote w:id="107">
    <w:p w14:paraId="6A2A20A4" w14:textId="67C49D76" w:rsidR="00120B20" w:rsidRDefault="00120B20" w:rsidP="00BD3E0C">
      <w:pPr>
        <w:pStyle w:val="FootnoteText"/>
        <w:ind w:firstLine="720"/>
      </w:pPr>
      <w:r>
        <w:rPr>
          <w:rStyle w:val="FootnoteReference"/>
        </w:rPr>
        <w:footnoteRef/>
      </w:r>
      <w:r>
        <w:t xml:space="preserve"> Stewart, </w:t>
      </w:r>
      <w:r w:rsidR="00497C8A">
        <w:t>“</w:t>
      </w:r>
      <w:r>
        <w:t>The Equestrian Statue of Marcus Aurelius,</w:t>
      </w:r>
      <w:r w:rsidR="00497C8A">
        <w:t>”</w:t>
      </w:r>
      <w:r>
        <w:t xml:space="preserve"> 266.  </w:t>
      </w:r>
    </w:p>
  </w:footnote>
  <w:footnote w:id="108">
    <w:p w14:paraId="1B5D2157" w14:textId="4618ABFD" w:rsidR="00E5283B" w:rsidRDefault="00E5283B" w:rsidP="00BD3E0C">
      <w:pPr>
        <w:pStyle w:val="FootnoteText"/>
        <w:ind w:firstLine="720"/>
      </w:pPr>
      <w:r>
        <w:rPr>
          <w:rStyle w:val="FootnoteReference"/>
        </w:rPr>
        <w:footnoteRef/>
      </w:r>
      <w:r>
        <w:t xml:space="preserve"> </w:t>
      </w:r>
      <w:r w:rsidRPr="1B5E690D">
        <w:rPr>
          <w:rFonts w:eastAsia="Times New Roman"/>
        </w:rPr>
        <w:t xml:space="preserve">Sedore, </w:t>
      </w:r>
      <w:r w:rsidRPr="1B5E690D">
        <w:rPr>
          <w:rFonts w:eastAsia="Times New Roman"/>
          <w:i/>
          <w:iCs/>
        </w:rPr>
        <w:t>An Illustrated Guide to Virginia</w:t>
      </w:r>
      <w:r w:rsidR="00DD7AE1">
        <w:rPr>
          <w:rFonts w:eastAsia="Times New Roman"/>
          <w:i/>
          <w:iCs/>
        </w:rPr>
        <w:t>’</w:t>
      </w:r>
      <w:r w:rsidRPr="1B5E690D">
        <w:rPr>
          <w:rFonts w:eastAsia="Times New Roman"/>
          <w:i/>
          <w:iCs/>
        </w:rPr>
        <w:t>s Confederate Monuments</w:t>
      </w:r>
      <w:r>
        <w:rPr>
          <w:rFonts w:eastAsia="Times New Roman"/>
        </w:rPr>
        <w:t xml:space="preserve">, </w:t>
      </w:r>
      <w:r w:rsidRPr="1B5E690D">
        <w:rPr>
          <w:rFonts w:eastAsia="Times New Roman"/>
        </w:rPr>
        <w:t>14</w:t>
      </w:r>
      <w:r>
        <w:rPr>
          <w:rFonts w:eastAsia="Times New Roman"/>
        </w:rPr>
        <w:t>7-8</w:t>
      </w:r>
      <w:r w:rsidRPr="1B5E690D">
        <w:rPr>
          <w:rFonts w:eastAsia="Times New Roman"/>
        </w:rPr>
        <w:t>.</w:t>
      </w:r>
    </w:p>
  </w:footnote>
  <w:footnote w:id="109">
    <w:p w14:paraId="185B2968" w14:textId="271B9A85" w:rsidR="00332DE5" w:rsidRDefault="00332DE5" w:rsidP="00BD3E0C">
      <w:pPr>
        <w:pStyle w:val="FootnoteText"/>
        <w:ind w:firstLine="720"/>
      </w:pPr>
      <w:r>
        <w:rPr>
          <w:rStyle w:val="FootnoteReference"/>
        </w:rPr>
        <w:footnoteRef/>
      </w:r>
      <w:r>
        <w:t xml:space="preserve"> </w:t>
      </w:r>
      <w:r w:rsidRPr="00E12DDC">
        <w:t>N</w:t>
      </w:r>
      <w:r w:rsidR="00DD7AE1">
        <w:t>’</w:t>
      </w:r>
      <w:r w:rsidRPr="00E12DDC">
        <w:t>dea</w:t>
      </w:r>
      <w:r>
        <w:t xml:space="preserve"> </w:t>
      </w:r>
      <w:r w:rsidRPr="00E12DDC">
        <w:t>Yancey-Bragg</w:t>
      </w:r>
      <w:r>
        <w:t xml:space="preserve">, et al., </w:t>
      </w:r>
      <w:r w:rsidR="00497C8A">
        <w:t>“</w:t>
      </w:r>
      <w:r w:rsidRPr="00E12DDC">
        <w:t>Virginia Removes Richmond</w:t>
      </w:r>
      <w:r w:rsidR="00DD7AE1">
        <w:t>’</w:t>
      </w:r>
      <w:r w:rsidRPr="00E12DDC">
        <w:t>s Robert E. Lee Statue, Its Largest Confederate Monument</w:t>
      </w:r>
      <w:r>
        <w:t>,</w:t>
      </w:r>
      <w:r w:rsidR="00497C8A">
        <w:t>”</w:t>
      </w:r>
      <w:r w:rsidR="006D4FB4">
        <w:t xml:space="preserve"> </w:t>
      </w:r>
      <w:r w:rsidRPr="008C1899">
        <w:rPr>
          <w:i/>
          <w:iCs/>
        </w:rPr>
        <w:t>USA Today</w:t>
      </w:r>
      <w:r>
        <w:t>,</w:t>
      </w:r>
      <w:r w:rsidRPr="00E12DDC">
        <w:t xml:space="preserve"> </w:t>
      </w:r>
      <w:r>
        <w:t>(</w:t>
      </w:r>
      <w:r w:rsidRPr="00E12DDC">
        <w:t>Last modified September 8, 2021</w:t>
      </w:r>
      <w:r>
        <w:t>).</w:t>
      </w:r>
    </w:p>
  </w:footnote>
  <w:footnote w:id="110">
    <w:p w14:paraId="34CB688B" w14:textId="39BC3060" w:rsidR="00AA254F" w:rsidRDefault="00AA254F" w:rsidP="00BD3E0C">
      <w:pPr>
        <w:pStyle w:val="FootnoteText"/>
        <w:ind w:firstLine="720"/>
      </w:pPr>
      <w:r>
        <w:rPr>
          <w:rStyle w:val="FootnoteReference"/>
        </w:rPr>
        <w:footnoteRef/>
      </w:r>
      <w:r>
        <w:t xml:space="preserve"> Stewart, </w:t>
      </w:r>
      <w:r w:rsidR="00497C8A">
        <w:t>“</w:t>
      </w:r>
      <w:r>
        <w:t>The Equestrian Statue of Marcus Aurelius,</w:t>
      </w:r>
      <w:r w:rsidR="00497C8A">
        <w:t>”</w:t>
      </w:r>
      <w:r>
        <w:t xml:space="preserve"> 269.  </w:t>
      </w:r>
    </w:p>
  </w:footnote>
  <w:footnote w:id="111">
    <w:p w14:paraId="59EF7D0D" w14:textId="7ABB3916" w:rsidR="00AA254F" w:rsidRDefault="00AA254F" w:rsidP="00BD3E0C">
      <w:pPr>
        <w:pStyle w:val="FootnoteText"/>
        <w:ind w:firstLine="720"/>
      </w:pPr>
      <w:r>
        <w:rPr>
          <w:rStyle w:val="FootnoteReference"/>
        </w:rPr>
        <w:footnoteRef/>
      </w:r>
      <w:r>
        <w:t xml:space="preserve"> </w:t>
      </w:r>
      <w:r w:rsidR="00BD3E0C">
        <w:t xml:space="preserve">Ibid., </w:t>
      </w:r>
      <w:r>
        <w:t xml:space="preserve">272-3. </w:t>
      </w:r>
    </w:p>
  </w:footnote>
  <w:footnote w:id="112">
    <w:p w14:paraId="41390E5E" w14:textId="4B158FBA" w:rsidR="005F0C81" w:rsidRPr="00CB4B04" w:rsidRDefault="005F0C81" w:rsidP="00BD3E0C">
      <w:pPr>
        <w:ind w:firstLine="720"/>
        <w:rPr>
          <w:rFonts w:eastAsia="Times New Roman"/>
        </w:rPr>
      </w:pPr>
      <w:r w:rsidRPr="00CB4B04">
        <w:rPr>
          <w:rStyle w:val="FootnoteReference"/>
          <w:rFonts w:eastAsia="Times New Roman"/>
        </w:rPr>
        <w:footnoteRef/>
      </w:r>
      <w:r w:rsidRPr="00CB4B04">
        <w:rPr>
          <w:rFonts w:eastAsia="Times New Roman"/>
        </w:rPr>
        <w:t xml:space="preserve"> Nicholas O Warner, </w:t>
      </w:r>
      <w:r w:rsidR="00497C8A">
        <w:rPr>
          <w:rFonts w:eastAsia="Times New Roman"/>
        </w:rPr>
        <w:t>“</w:t>
      </w:r>
      <w:r w:rsidRPr="00CB4B04">
        <w:rPr>
          <w:rFonts w:eastAsia="Times New Roman"/>
        </w:rPr>
        <w:t>Picturing Power: The Depiction of Leadership in Art</w:t>
      </w:r>
      <w:r w:rsidR="00E22A7A" w:rsidRPr="00CB4B04">
        <w:rPr>
          <w:rFonts w:eastAsia="Times New Roman"/>
        </w:rPr>
        <w:t>,</w:t>
      </w:r>
      <w:r w:rsidR="00497C8A">
        <w:rPr>
          <w:rFonts w:eastAsia="Times New Roman"/>
        </w:rPr>
        <w:t>”</w:t>
      </w:r>
      <w:r w:rsidR="006D4FB4">
        <w:rPr>
          <w:rFonts w:eastAsia="Times New Roman"/>
        </w:rPr>
        <w:t xml:space="preserve"> </w:t>
      </w:r>
      <w:r w:rsidRPr="00CB4B04">
        <w:rPr>
          <w:rFonts w:eastAsia="Times New Roman"/>
          <w:i/>
          <w:iCs/>
          <w:color w:val="201F1E"/>
        </w:rPr>
        <w:t>Leadership and the Humanities</w:t>
      </w:r>
      <w:r w:rsidRPr="00CB4B04">
        <w:rPr>
          <w:rFonts w:eastAsia="Times New Roman"/>
          <w:color w:val="201F1E"/>
        </w:rPr>
        <w:t xml:space="preserve"> 2, no. 1</w:t>
      </w:r>
      <w:r w:rsidR="00E22A7A" w:rsidRPr="00CB4B04">
        <w:rPr>
          <w:rFonts w:eastAsia="Times New Roman"/>
          <w:color w:val="201F1E"/>
        </w:rPr>
        <w:t xml:space="preserve"> (</w:t>
      </w:r>
      <w:r w:rsidRPr="00CB4B04">
        <w:rPr>
          <w:rFonts w:eastAsia="Times New Roman"/>
          <w:color w:val="201F1E"/>
        </w:rPr>
        <w:t>March 2014): 19-21.</w:t>
      </w:r>
    </w:p>
  </w:footnote>
  <w:footnote w:id="113">
    <w:p w14:paraId="14B55B0B" w14:textId="5CF278C9" w:rsidR="005F0C81" w:rsidRPr="00EE041F" w:rsidRDefault="005F0C81" w:rsidP="00BD3E0C">
      <w:pPr>
        <w:ind w:firstLine="720"/>
        <w:rPr>
          <w:rFonts w:eastAsia="Times New Roman"/>
        </w:rPr>
      </w:pPr>
      <w:r w:rsidRPr="00CB4B04">
        <w:rPr>
          <w:rStyle w:val="FootnoteReference"/>
          <w:rFonts w:eastAsia="Times New Roman"/>
        </w:rPr>
        <w:footnoteRef/>
      </w:r>
      <w:r w:rsidRPr="00CB4B04">
        <w:rPr>
          <w:rFonts w:eastAsia="Times New Roman"/>
        </w:rPr>
        <w:t xml:space="preserve"> </w:t>
      </w:r>
      <w:r w:rsidR="00BD3E0C">
        <w:rPr>
          <w:rFonts w:eastAsia="Times New Roman"/>
        </w:rPr>
        <w:t xml:space="preserve">Ibid., </w:t>
      </w:r>
      <w:r w:rsidRPr="00CB4B04">
        <w:rPr>
          <w:rFonts w:eastAsia="Times New Roman"/>
          <w:color w:val="201F1E"/>
        </w:rPr>
        <w:t>20-1.</w:t>
      </w:r>
    </w:p>
  </w:footnote>
  <w:footnote w:id="114">
    <w:p w14:paraId="5330391A" w14:textId="0214D104" w:rsidR="002D3A4B" w:rsidRPr="00CB4B04" w:rsidRDefault="002D3A4B" w:rsidP="00BD3E0C">
      <w:pPr>
        <w:pStyle w:val="FootnoteText"/>
        <w:ind w:firstLine="720"/>
      </w:pPr>
      <w:r w:rsidRPr="00CB4B04">
        <w:rPr>
          <w:rStyle w:val="FootnoteReference"/>
        </w:rPr>
        <w:footnoteRef/>
      </w:r>
      <w:r w:rsidRPr="00CB4B04">
        <w:t xml:space="preserve"> </w:t>
      </w:r>
      <w:r w:rsidR="00BD3E0C">
        <w:rPr>
          <w:rFonts w:eastAsia="Times New Roman"/>
        </w:rPr>
        <w:t>Ibid</w:t>
      </w:r>
      <w:r w:rsidRPr="00CB4B04">
        <w:rPr>
          <w:rFonts w:eastAsia="Times New Roman"/>
          <w:color w:val="201F1E"/>
        </w:rPr>
        <w:t>.</w:t>
      </w:r>
    </w:p>
  </w:footnote>
  <w:footnote w:id="115">
    <w:p w14:paraId="48F4F54E" w14:textId="5EDF0409" w:rsidR="007D2317" w:rsidRPr="003B04F1" w:rsidRDefault="007D2317" w:rsidP="00BD3E0C">
      <w:pPr>
        <w:ind w:firstLine="720"/>
        <w:rPr>
          <w:rFonts w:eastAsia="Times New Roman"/>
        </w:rPr>
      </w:pPr>
      <w:r w:rsidRPr="003B04F1">
        <w:rPr>
          <w:rStyle w:val="FootnoteReference"/>
          <w:rFonts w:eastAsia="Times New Roman"/>
        </w:rPr>
        <w:footnoteRef/>
      </w:r>
      <w:r w:rsidRPr="003B04F1">
        <w:rPr>
          <w:rFonts w:eastAsia="Times New Roman"/>
        </w:rPr>
        <w:t xml:space="preserve"> </w:t>
      </w:r>
      <w:r w:rsidR="00BD3E0C">
        <w:rPr>
          <w:rFonts w:eastAsia="Times New Roman"/>
        </w:rPr>
        <w:t xml:space="preserve">Ibid., </w:t>
      </w:r>
      <w:r w:rsidRPr="003B04F1">
        <w:rPr>
          <w:rFonts w:eastAsia="Times New Roman"/>
          <w:color w:val="201F1E"/>
        </w:rPr>
        <w:t>23.</w:t>
      </w:r>
    </w:p>
  </w:footnote>
  <w:footnote w:id="116">
    <w:p w14:paraId="7902530E" w14:textId="77777777" w:rsidR="0004403A" w:rsidRPr="003B04F1" w:rsidRDefault="0004403A" w:rsidP="00BD3E0C">
      <w:pPr>
        <w:pStyle w:val="FootnoteText"/>
        <w:ind w:firstLine="720"/>
      </w:pPr>
      <w:r w:rsidRPr="003B04F1">
        <w:rPr>
          <w:rStyle w:val="FootnoteReference"/>
        </w:rPr>
        <w:footnoteRef/>
      </w:r>
      <w:r w:rsidRPr="003B04F1">
        <w:t xml:space="preserve"> Michel Foucault, </w:t>
      </w:r>
      <w:r w:rsidRPr="003B04F1">
        <w:rPr>
          <w:i/>
          <w:iCs/>
        </w:rPr>
        <w:t>Discipline and Punish: The Birth of the Prison</w:t>
      </w:r>
      <w:r w:rsidRPr="003B04F1">
        <w:t xml:space="preserve"> (New York: Random House US, 1995), 296.</w:t>
      </w:r>
    </w:p>
  </w:footnote>
  <w:footnote w:id="117">
    <w:p w14:paraId="0609FCDF" w14:textId="2ADC38C3" w:rsidR="001D5863" w:rsidRDefault="001D5863" w:rsidP="00BD3E0C">
      <w:pPr>
        <w:pStyle w:val="FootnoteText"/>
        <w:ind w:firstLine="720"/>
      </w:pPr>
      <w:r>
        <w:rPr>
          <w:rStyle w:val="FootnoteReference"/>
        </w:rPr>
        <w:footnoteRef/>
      </w:r>
      <w:r>
        <w:t xml:space="preserve"> </w:t>
      </w:r>
      <w:r w:rsidR="00BD3E0C">
        <w:t>Ibid.</w:t>
      </w:r>
      <w:r w:rsidR="006D2C85" w:rsidRPr="003B04F1">
        <w:t xml:space="preserve">, </w:t>
      </w:r>
      <w:r w:rsidR="006D2C85">
        <w:t>307</w:t>
      </w:r>
      <w:r w:rsidR="006D2C85" w:rsidRPr="003B04F1">
        <w:t>.</w:t>
      </w:r>
    </w:p>
  </w:footnote>
  <w:footnote w:id="118">
    <w:p w14:paraId="6AFB285E" w14:textId="5D7A5DF1" w:rsidR="00477D87" w:rsidRPr="00477D87" w:rsidRDefault="00477D87" w:rsidP="00BD3E0C">
      <w:pPr>
        <w:ind w:firstLine="720"/>
        <w:rPr>
          <w:rFonts w:ascii="Roboto" w:eastAsia="Times New Roman" w:hAnsi="Roboto"/>
          <w:color w:val="555555"/>
        </w:rPr>
      </w:pPr>
      <w:r>
        <w:rPr>
          <w:rStyle w:val="FootnoteReference"/>
        </w:rPr>
        <w:footnoteRef/>
      </w:r>
      <w:r>
        <w:rPr>
          <w:rFonts w:eastAsia="Times New Roman"/>
          <w:color w:val="000000" w:themeColor="text1"/>
        </w:rPr>
        <w:t xml:space="preserve"> </w:t>
      </w:r>
      <w:r w:rsidRPr="00477D87">
        <w:rPr>
          <w:rFonts w:eastAsia="Times New Roman"/>
          <w:color w:val="000000" w:themeColor="text1"/>
        </w:rPr>
        <w:t>Jonathan Simons,</w:t>
      </w:r>
      <w:r w:rsidRPr="00477D87">
        <w:rPr>
          <w:rFonts w:eastAsia="Times New Roman"/>
          <w:i/>
          <w:iCs/>
          <w:color w:val="000000" w:themeColor="text1"/>
        </w:rPr>
        <w:t xml:space="preserve"> Foucault and the Politica</w:t>
      </w:r>
      <w:r>
        <w:rPr>
          <w:rFonts w:eastAsia="Times New Roman"/>
          <w:i/>
          <w:iCs/>
          <w:color w:val="000000" w:themeColor="text1"/>
        </w:rPr>
        <w:t>l</w:t>
      </w:r>
      <w:r w:rsidRPr="00477D87">
        <w:rPr>
          <w:rFonts w:eastAsia="Times New Roman"/>
          <w:color w:val="000000" w:themeColor="text1"/>
        </w:rPr>
        <w:t> </w:t>
      </w:r>
      <w:r>
        <w:rPr>
          <w:rFonts w:eastAsia="Times New Roman"/>
          <w:color w:val="000000" w:themeColor="text1"/>
        </w:rPr>
        <w:t>(</w:t>
      </w:r>
      <w:r w:rsidRPr="00477D87">
        <w:rPr>
          <w:rFonts w:eastAsia="Times New Roman"/>
          <w:color w:val="000000" w:themeColor="text1"/>
        </w:rPr>
        <w:t>London: Taylor &amp; Francis Group,</w:t>
      </w:r>
      <w:r>
        <w:rPr>
          <w:rFonts w:eastAsia="Times New Roman"/>
          <w:color w:val="000000" w:themeColor="text1"/>
        </w:rPr>
        <w:t xml:space="preserve"> </w:t>
      </w:r>
      <w:r w:rsidRPr="00477D87">
        <w:rPr>
          <w:rFonts w:eastAsia="Times New Roman"/>
          <w:color w:val="000000" w:themeColor="text1"/>
        </w:rPr>
        <w:t>1995</w:t>
      </w:r>
      <w:r>
        <w:rPr>
          <w:rFonts w:eastAsia="Times New Roman"/>
          <w:color w:val="000000" w:themeColor="text1"/>
        </w:rPr>
        <w:t>), 30.</w:t>
      </w:r>
    </w:p>
    <w:p w14:paraId="1D3579D5" w14:textId="1BF6D593" w:rsidR="00477D87" w:rsidRDefault="00477D87">
      <w:pPr>
        <w:pStyle w:val="FootnoteText"/>
      </w:pPr>
    </w:p>
  </w:footnote>
  <w:footnote w:id="119">
    <w:p w14:paraId="04168A5E" w14:textId="31A5FE88" w:rsidR="007D2317" w:rsidRDefault="007D2317" w:rsidP="00BD3E0C">
      <w:pPr>
        <w:pStyle w:val="FootnoteText"/>
        <w:ind w:firstLine="720"/>
      </w:pPr>
      <w:r w:rsidRPr="003B04F1">
        <w:rPr>
          <w:rStyle w:val="FootnoteReference"/>
        </w:rPr>
        <w:footnoteRef/>
      </w:r>
      <w:r w:rsidRPr="003B04F1">
        <w:t xml:space="preserve"> </w:t>
      </w:r>
      <w:r w:rsidRPr="003B04F1">
        <w:rPr>
          <w:rFonts w:eastAsia="Times New Roman"/>
          <w:color w:val="000000" w:themeColor="text1"/>
        </w:rPr>
        <w:t xml:space="preserve">Domby, </w:t>
      </w:r>
      <w:r w:rsidRPr="003B04F1">
        <w:rPr>
          <w:rFonts w:eastAsia="Times New Roman"/>
          <w:i/>
          <w:iCs/>
          <w:color w:val="000000" w:themeColor="text1"/>
        </w:rPr>
        <w:t>The False Cause</w:t>
      </w:r>
      <w:r w:rsidR="00444077">
        <w:rPr>
          <w:rFonts w:eastAsia="Times New Roman"/>
          <w:color w:val="000000" w:themeColor="text1"/>
        </w:rPr>
        <w:t xml:space="preserve">, </w:t>
      </w:r>
      <w:r w:rsidRPr="003B04F1">
        <w:rPr>
          <w:rFonts w:eastAsia="Times New Roman"/>
          <w:color w:val="000000" w:themeColor="text1"/>
        </w:rPr>
        <w:t>20.</w:t>
      </w:r>
    </w:p>
  </w:footnote>
  <w:footnote w:id="120">
    <w:p w14:paraId="258381A5" w14:textId="1537A4C5" w:rsidR="00B858A4" w:rsidRDefault="00B858A4" w:rsidP="00BD3E0C">
      <w:pPr>
        <w:pStyle w:val="FootnoteText"/>
        <w:ind w:firstLine="720"/>
      </w:pPr>
      <w:r>
        <w:rPr>
          <w:rStyle w:val="FootnoteReference"/>
        </w:rPr>
        <w:footnoteRef/>
      </w:r>
      <w:r>
        <w:t xml:space="preserve"> </w:t>
      </w:r>
      <w:r w:rsidRPr="00AA254F">
        <w:rPr>
          <w:rFonts w:eastAsia="Times New Roman"/>
          <w:color w:val="000000" w:themeColor="text1"/>
        </w:rPr>
        <w:t>Lucia Nováková, Erik Hrnčiarik, and Miroslava Daňová</w:t>
      </w:r>
      <w:r>
        <w:rPr>
          <w:rFonts w:eastAsia="Times New Roman"/>
          <w:color w:val="000000" w:themeColor="text1"/>
        </w:rPr>
        <w:t>,</w:t>
      </w:r>
      <w:r w:rsidRPr="00AA254F">
        <w:rPr>
          <w:rFonts w:eastAsia="Times New Roman"/>
          <w:color w:val="000000" w:themeColor="text1"/>
        </w:rPr>
        <w:t xml:space="preserve"> </w:t>
      </w:r>
      <w:r w:rsidR="00497C8A">
        <w:rPr>
          <w:rFonts w:eastAsia="Times New Roman"/>
          <w:color w:val="000000" w:themeColor="text1"/>
        </w:rPr>
        <w:t>“</w:t>
      </w:r>
      <w:r w:rsidRPr="00AA254F">
        <w:rPr>
          <w:rFonts w:eastAsia="Times New Roman"/>
          <w:color w:val="000000" w:themeColor="text1"/>
        </w:rPr>
        <w:t>Equestrian Statues</w:t>
      </w:r>
      <w:r>
        <w:rPr>
          <w:rFonts w:eastAsia="Times New Roman"/>
          <w:color w:val="000000" w:themeColor="text1"/>
        </w:rPr>
        <w:t xml:space="preserve"> </w:t>
      </w:r>
      <w:r w:rsidRPr="00AA254F">
        <w:rPr>
          <w:rFonts w:eastAsia="Times New Roman"/>
          <w:color w:val="000000" w:themeColor="text1"/>
        </w:rPr>
        <w:t>in Antiquity: City, People, Monuments</w:t>
      </w:r>
      <w:r>
        <w:rPr>
          <w:rFonts w:eastAsia="Times New Roman"/>
          <w:color w:val="000000" w:themeColor="text1"/>
        </w:rPr>
        <w:t>,</w:t>
      </w:r>
      <w:r w:rsidR="00497C8A">
        <w:rPr>
          <w:rFonts w:eastAsia="Times New Roman"/>
          <w:color w:val="000000" w:themeColor="text1"/>
        </w:rPr>
        <w:t>”</w:t>
      </w:r>
      <w:r w:rsidR="006D4FB4">
        <w:rPr>
          <w:rFonts w:eastAsia="Times New Roman"/>
          <w:color w:val="000000" w:themeColor="text1"/>
        </w:rPr>
        <w:t xml:space="preserve"> </w:t>
      </w:r>
      <w:r w:rsidRPr="00AA254F">
        <w:rPr>
          <w:rFonts w:eastAsia="Times New Roman"/>
          <w:i/>
          <w:iCs/>
          <w:color w:val="000000" w:themeColor="text1"/>
        </w:rPr>
        <w:t>Studia historica Nitriensia </w:t>
      </w:r>
      <w:r w:rsidRPr="00AA254F">
        <w:rPr>
          <w:rFonts w:eastAsia="Times New Roman"/>
          <w:color w:val="000000" w:themeColor="text1"/>
        </w:rPr>
        <w:t>22, no.2 (2018):</w:t>
      </w:r>
      <w:r>
        <w:rPr>
          <w:rFonts w:eastAsia="Times New Roman"/>
          <w:color w:val="000000" w:themeColor="text1"/>
        </w:rPr>
        <w:t xml:space="preserve"> 443.</w:t>
      </w:r>
    </w:p>
  </w:footnote>
  <w:footnote w:id="121">
    <w:p w14:paraId="123BDE30" w14:textId="6A6411FE" w:rsidR="00860043" w:rsidRPr="00324CB7" w:rsidRDefault="00860043" w:rsidP="00BD3E0C">
      <w:pPr>
        <w:pStyle w:val="FootnoteText"/>
        <w:ind w:firstLine="720"/>
      </w:pPr>
      <w:r w:rsidRPr="00324CB7">
        <w:rPr>
          <w:rStyle w:val="FootnoteReference"/>
        </w:rPr>
        <w:footnoteRef/>
      </w:r>
      <w:r w:rsidRPr="00324CB7">
        <w:t xml:space="preserve"> Cynthia Duquette Smith and Teresa Bergman, </w:t>
      </w:r>
      <w:r w:rsidR="00497C8A">
        <w:t>“</w:t>
      </w:r>
      <w:r w:rsidRPr="00324CB7">
        <w:t xml:space="preserve">You Were on Indian Land: Alcatraz Island as Recalcitrant Memory </w:t>
      </w:r>
      <w:r w:rsidR="006D4FB4" w:rsidRPr="00324CB7">
        <w:t>Space,</w:t>
      </w:r>
      <w:r w:rsidR="006D4FB4">
        <w:t>”</w:t>
      </w:r>
      <w:r w:rsidR="006D4FB4" w:rsidRPr="00324CB7">
        <w:t xml:space="preserve"> </w:t>
      </w:r>
      <w:r w:rsidR="00BD3E0C">
        <w:t>i</w:t>
      </w:r>
      <w:r w:rsidR="006D4FB4" w:rsidRPr="00324CB7">
        <w:t>n</w:t>
      </w:r>
      <w:r w:rsidRPr="00324CB7">
        <w:t> </w:t>
      </w:r>
      <w:r w:rsidRPr="00324CB7">
        <w:rPr>
          <w:i/>
          <w:iCs/>
        </w:rPr>
        <w:t>Places of Public Memory: The</w:t>
      </w:r>
      <w:r w:rsidRPr="00324CB7">
        <w:t xml:space="preserve"> </w:t>
      </w:r>
      <w:r w:rsidRPr="00324CB7">
        <w:rPr>
          <w:i/>
          <w:iCs/>
        </w:rPr>
        <w:t>Rhetoric of Museums and Memorials</w:t>
      </w:r>
      <w:r w:rsidRPr="00324CB7">
        <w:t>, ed. Greg Dickinson, et al (University of Alabama Press, 2010), 164.</w:t>
      </w:r>
    </w:p>
  </w:footnote>
  <w:footnote w:id="122">
    <w:p w14:paraId="727A3728" w14:textId="41A78248" w:rsidR="00FE70DB" w:rsidRPr="00324CB7" w:rsidRDefault="00FE70DB" w:rsidP="00BD3E0C">
      <w:pPr>
        <w:pStyle w:val="FootnoteText"/>
        <w:ind w:firstLine="720"/>
      </w:pPr>
      <w:r w:rsidRPr="00324CB7">
        <w:rPr>
          <w:rStyle w:val="FootnoteReference"/>
        </w:rPr>
        <w:footnoteRef/>
      </w:r>
      <w:r w:rsidRPr="00324CB7">
        <w:t xml:space="preserve"> </w:t>
      </w:r>
      <w:r w:rsidR="00BD3E0C">
        <w:t xml:space="preserve">Ibid., </w:t>
      </w:r>
      <w:r w:rsidRPr="00324CB7">
        <w:t>183.</w:t>
      </w:r>
    </w:p>
  </w:footnote>
  <w:footnote w:id="123">
    <w:p w14:paraId="054BA14C" w14:textId="389B9245" w:rsidR="00EF7AC1" w:rsidRDefault="00EF7AC1" w:rsidP="00BD3E0C">
      <w:pPr>
        <w:pStyle w:val="FootnoteText"/>
        <w:ind w:firstLine="720"/>
      </w:pPr>
      <w:r>
        <w:rPr>
          <w:rStyle w:val="FootnoteReference"/>
        </w:rPr>
        <w:footnoteRef/>
      </w:r>
      <w:r>
        <w:t xml:space="preserve"> </w:t>
      </w:r>
      <w:r w:rsidRPr="00AA254F">
        <w:rPr>
          <w:rFonts w:eastAsia="Times New Roman"/>
          <w:color w:val="000000" w:themeColor="text1"/>
        </w:rPr>
        <w:t>Nováková</w:t>
      </w:r>
      <w:r w:rsidR="00BD3E0C">
        <w:rPr>
          <w:rFonts w:eastAsia="Times New Roman"/>
          <w:color w:val="000000" w:themeColor="text1"/>
        </w:rPr>
        <w:t xml:space="preserve"> et al.</w:t>
      </w:r>
      <w:r>
        <w:rPr>
          <w:rFonts w:eastAsia="Times New Roman"/>
          <w:color w:val="000000" w:themeColor="text1"/>
        </w:rPr>
        <w:t>,</w:t>
      </w:r>
      <w:r w:rsidRPr="00AA254F">
        <w:rPr>
          <w:rFonts w:eastAsia="Times New Roman"/>
          <w:color w:val="000000" w:themeColor="text1"/>
        </w:rPr>
        <w:t xml:space="preserve"> </w:t>
      </w:r>
      <w:r w:rsidR="00497C8A">
        <w:rPr>
          <w:rFonts w:eastAsia="Times New Roman"/>
          <w:color w:val="000000" w:themeColor="text1"/>
        </w:rPr>
        <w:t>“</w:t>
      </w:r>
      <w:r w:rsidRPr="00AA254F">
        <w:rPr>
          <w:rFonts w:eastAsia="Times New Roman"/>
          <w:color w:val="000000" w:themeColor="text1"/>
        </w:rPr>
        <w:t>Equestrian Statues</w:t>
      </w:r>
      <w:r>
        <w:rPr>
          <w:rFonts w:eastAsia="Times New Roman"/>
          <w:color w:val="000000" w:themeColor="text1"/>
        </w:rPr>
        <w:t xml:space="preserve"> </w:t>
      </w:r>
      <w:r w:rsidRPr="00AA254F">
        <w:rPr>
          <w:rFonts w:eastAsia="Times New Roman"/>
          <w:color w:val="000000" w:themeColor="text1"/>
        </w:rPr>
        <w:t>in Antiquity</w:t>
      </w:r>
      <w:r w:rsidR="00BD3E0C">
        <w:rPr>
          <w:rFonts w:eastAsia="Times New Roman"/>
          <w:color w:val="000000" w:themeColor="text1"/>
        </w:rPr>
        <w:t xml:space="preserve">,” </w:t>
      </w:r>
      <w:r>
        <w:rPr>
          <w:rFonts w:eastAsia="Times New Roman"/>
          <w:color w:val="000000" w:themeColor="text1"/>
        </w:rPr>
        <w:t>4</w:t>
      </w:r>
      <w:r w:rsidR="005867FC">
        <w:rPr>
          <w:rFonts w:eastAsia="Times New Roman"/>
          <w:color w:val="000000" w:themeColor="text1"/>
        </w:rPr>
        <w:t>35</w:t>
      </w:r>
      <w:r>
        <w:rPr>
          <w:rFonts w:eastAsia="Times New Roman"/>
          <w:color w:val="000000" w:themeColor="text1"/>
        </w:rPr>
        <w:t>.</w:t>
      </w:r>
    </w:p>
  </w:footnote>
  <w:footnote w:id="124">
    <w:p w14:paraId="7FEE688C" w14:textId="0AA3558A" w:rsidR="00AE4B94" w:rsidRDefault="00AE4B94" w:rsidP="00BD3E0C">
      <w:pPr>
        <w:pStyle w:val="FootnoteText"/>
        <w:ind w:firstLine="720"/>
      </w:pPr>
      <w:r>
        <w:rPr>
          <w:rStyle w:val="FootnoteReference"/>
        </w:rPr>
        <w:footnoteRef/>
      </w:r>
      <w:r>
        <w:t xml:space="preserve"> </w:t>
      </w:r>
      <w:r w:rsidRPr="00AE4B94">
        <w:t xml:space="preserve">Maurie D. </w:t>
      </w:r>
      <w:r w:rsidR="007B5907">
        <w:t>McInnis</w:t>
      </w:r>
      <w:r w:rsidRPr="00AE4B94">
        <w:t xml:space="preserve">, </w:t>
      </w:r>
      <w:r w:rsidR="00497C8A">
        <w:t>“</w:t>
      </w:r>
      <w:r w:rsidR="00DD7AE1">
        <w:t>‘‘</w:t>
      </w:r>
      <w:r w:rsidRPr="00AE4B94">
        <w:t>To Strike Terror</w:t>
      </w:r>
      <w:r w:rsidR="00DD7AE1">
        <w:t>’</w:t>
      </w:r>
      <w:r w:rsidRPr="00AE4B94">
        <w:t>: Equestrian Monuments and Southern </w:t>
      </w:r>
      <w:r w:rsidR="006D4FB4" w:rsidRPr="00AE4B94">
        <w:t>Power</w:t>
      </w:r>
      <w:r w:rsidR="006D4FB4">
        <w:t>,”</w:t>
      </w:r>
      <w:r w:rsidR="006D4FB4" w:rsidRPr="00AE4B94">
        <w:rPr>
          <w:i/>
          <w:iCs/>
        </w:rPr>
        <w:t xml:space="preserve"> Studies</w:t>
      </w:r>
      <w:r w:rsidRPr="00AE4B94">
        <w:rPr>
          <w:i/>
          <w:iCs/>
        </w:rPr>
        <w:t xml:space="preserve"> in the History of Art, Symposium Papers LVIII: The Civil War in Art and Memory</w:t>
      </w:r>
      <w:r w:rsidRPr="00AE4B94">
        <w:t> 81 (2017): 1</w:t>
      </w:r>
      <w:r w:rsidR="00737AF4">
        <w:t>35</w:t>
      </w:r>
      <w:r w:rsidRPr="00AE4B94">
        <w:t>.</w:t>
      </w:r>
    </w:p>
  </w:footnote>
  <w:footnote w:id="125">
    <w:p w14:paraId="6FEA73A3" w14:textId="349569E5" w:rsidR="001F548F" w:rsidRDefault="001F548F" w:rsidP="00BD3E0C">
      <w:pPr>
        <w:pStyle w:val="FootnoteText"/>
        <w:ind w:firstLine="720"/>
      </w:pPr>
      <w:r>
        <w:rPr>
          <w:rStyle w:val="FootnoteReference"/>
        </w:rPr>
        <w:footnoteRef/>
      </w:r>
      <w:r>
        <w:t xml:space="preserve"> </w:t>
      </w:r>
      <w:r w:rsidR="00BA7E05">
        <w:rPr>
          <w:rStyle w:val="normaltextrun"/>
          <w:color w:val="000000"/>
        </w:rPr>
        <w:t>Towns, </w:t>
      </w:r>
      <w:r w:rsidR="00BA7E05">
        <w:rPr>
          <w:rStyle w:val="normaltextrun"/>
          <w:i/>
          <w:iCs/>
          <w:color w:val="000000"/>
        </w:rPr>
        <w:t>Enduring Legacy</w:t>
      </w:r>
      <w:r w:rsidR="00BD3E0C">
        <w:rPr>
          <w:rStyle w:val="normaltextrun"/>
          <w:i/>
          <w:iCs/>
          <w:color w:val="000000"/>
        </w:rPr>
        <w:t xml:space="preserve">, </w:t>
      </w:r>
      <w:r w:rsidR="00BA7E05">
        <w:rPr>
          <w:rStyle w:val="normaltextrun"/>
          <w:color w:val="000000"/>
        </w:rPr>
        <w:t>67.</w:t>
      </w:r>
    </w:p>
  </w:footnote>
  <w:footnote w:id="126">
    <w:p w14:paraId="4BEC4EBD" w14:textId="6EF0A5D7" w:rsidR="00A24B9C" w:rsidRDefault="00A24B9C" w:rsidP="00BD3E0C">
      <w:pPr>
        <w:pStyle w:val="FootnoteText"/>
        <w:ind w:firstLine="720"/>
      </w:pPr>
      <w:r>
        <w:rPr>
          <w:rStyle w:val="FootnoteReference"/>
        </w:rPr>
        <w:footnoteRef/>
      </w:r>
      <w:r>
        <w:t xml:space="preserve"> </w:t>
      </w:r>
      <w:r w:rsidR="007B5907">
        <w:t>McInnis</w:t>
      </w:r>
      <w:r w:rsidRPr="00AE4B94">
        <w:t xml:space="preserve">, </w:t>
      </w:r>
      <w:r w:rsidR="00887F4A">
        <w:t>“‘</w:t>
      </w:r>
      <w:r w:rsidRPr="00AE4B94">
        <w:t>To Strike Terror</w:t>
      </w:r>
      <w:r w:rsidR="00BD3E0C">
        <w:t>,</w:t>
      </w:r>
      <w:r w:rsidR="00DD7AE1">
        <w:t>’</w:t>
      </w:r>
      <w:r w:rsidR="00BD3E0C">
        <w:t>”</w:t>
      </w:r>
      <w:r w:rsidRPr="00AE4B94">
        <w:t>1</w:t>
      </w:r>
      <w:r>
        <w:t>37.</w:t>
      </w:r>
    </w:p>
  </w:footnote>
  <w:footnote w:id="127">
    <w:p w14:paraId="50EBEE2D" w14:textId="21EFF4CE" w:rsidR="00A10B67" w:rsidRDefault="00A10B67" w:rsidP="00BD3E0C">
      <w:pPr>
        <w:pStyle w:val="FootnoteText"/>
        <w:ind w:firstLine="720"/>
      </w:pPr>
      <w:r>
        <w:rPr>
          <w:rStyle w:val="FootnoteReference"/>
        </w:rPr>
        <w:footnoteRef/>
      </w:r>
      <w:r>
        <w:t xml:space="preserve"> </w:t>
      </w:r>
      <w:r w:rsidR="00BD3E0C">
        <w:t>Ibid</w:t>
      </w:r>
      <w:r>
        <w:t>.</w:t>
      </w:r>
    </w:p>
  </w:footnote>
  <w:footnote w:id="128">
    <w:p w14:paraId="70C6C814" w14:textId="2BD14983" w:rsidR="00FD1808" w:rsidRDefault="00FD1808" w:rsidP="00887F4A">
      <w:pPr>
        <w:pStyle w:val="FootnoteText"/>
        <w:ind w:firstLine="720"/>
      </w:pPr>
      <w:r>
        <w:rPr>
          <w:rStyle w:val="FootnoteReference"/>
        </w:rPr>
        <w:footnoteRef/>
      </w:r>
      <w:r>
        <w:t xml:space="preserve"> </w:t>
      </w:r>
      <w:r w:rsidR="00887F4A">
        <w:t>Ibid.,</w:t>
      </w:r>
      <w:r w:rsidRPr="00AE4B94">
        <w:t>1</w:t>
      </w:r>
      <w:r>
        <w:t>40.</w:t>
      </w:r>
    </w:p>
  </w:footnote>
  <w:footnote w:id="129">
    <w:p w14:paraId="7CCF7E57" w14:textId="42DE4AFB" w:rsidR="001107B4" w:rsidRDefault="001107B4" w:rsidP="00887F4A">
      <w:pPr>
        <w:pStyle w:val="FootnoteText"/>
        <w:ind w:firstLine="720"/>
      </w:pPr>
      <w:r>
        <w:rPr>
          <w:rStyle w:val="FootnoteReference"/>
        </w:rPr>
        <w:footnoteRef/>
      </w:r>
      <w:r>
        <w:t xml:space="preserve"> </w:t>
      </w:r>
      <w:r>
        <w:rPr>
          <w:rStyle w:val="normaltextrun"/>
        </w:rPr>
        <w:t xml:space="preserve">Jay Rounds, </w:t>
      </w:r>
      <w:r w:rsidR="00497C8A">
        <w:rPr>
          <w:rStyle w:val="normaltextrun"/>
        </w:rPr>
        <w:t>“</w:t>
      </w:r>
      <w:r>
        <w:rPr>
          <w:rStyle w:val="normaltextrun"/>
        </w:rPr>
        <w:t xml:space="preserve">Doing Identity Work in </w:t>
      </w:r>
      <w:r w:rsidR="000C3F28">
        <w:rPr>
          <w:rStyle w:val="normaltextrun"/>
        </w:rPr>
        <w:t>Museums,”</w:t>
      </w:r>
      <w:r w:rsidR="000C3F28">
        <w:rPr>
          <w:rStyle w:val="normaltextrun"/>
          <w:i/>
          <w:iCs/>
        </w:rPr>
        <w:t xml:space="preserve"> Curator</w:t>
      </w:r>
      <w:r>
        <w:rPr>
          <w:rStyle w:val="normaltextrun"/>
          <w:i/>
          <w:iCs/>
        </w:rPr>
        <w:t>: The Museum Journal</w:t>
      </w:r>
      <w:r>
        <w:rPr>
          <w:rStyle w:val="normaltextrun"/>
        </w:rPr>
        <w:t> 49,</w:t>
      </w:r>
      <w:r>
        <w:rPr>
          <w:rStyle w:val="scxo101045312"/>
          <w:shd w:val="clear" w:color="auto" w:fill="FFFFFF"/>
        </w:rPr>
        <w:t> </w:t>
      </w:r>
      <w:r>
        <w:rPr>
          <w:shd w:val="clear" w:color="auto" w:fill="FFFFFF"/>
        </w:rPr>
        <w:br/>
      </w:r>
      <w:r>
        <w:rPr>
          <w:rStyle w:val="normaltextrun"/>
        </w:rPr>
        <w:t>no. 2 (April 2006): 133-135.</w:t>
      </w:r>
      <w:r>
        <w:rPr>
          <w:rStyle w:val="eop"/>
          <w:shd w:val="clear" w:color="auto" w:fill="FFFFFF"/>
        </w:rPr>
        <w:t> </w:t>
      </w:r>
    </w:p>
  </w:footnote>
  <w:footnote w:id="130">
    <w:p w14:paraId="15C7EB41" w14:textId="00838B0F" w:rsidR="001107B4" w:rsidRDefault="001107B4" w:rsidP="00887F4A">
      <w:pPr>
        <w:pStyle w:val="FootnoteText"/>
        <w:ind w:firstLine="720"/>
      </w:pPr>
      <w:r>
        <w:rPr>
          <w:rStyle w:val="FootnoteReference"/>
        </w:rPr>
        <w:footnoteRef/>
      </w:r>
      <w:r>
        <w:t xml:space="preserve"> </w:t>
      </w:r>
      <w:r w:rsidR="00887F4A">
        <w:rPr>
          <w:rStyle w:val="normaltextrun"/>
        </w:rPr>
        <w:t xml:space="preserve">Ibid., </w:t>
      </w:r>
      <w:r>
        <w:rPr>
          <w:rStyle w:val="normaltextrun"/>
        </w:rPr>
        <w:t>135.</w:t>
      </w:r>
      <w:r>
        <w:rPr>
          <w:rStyle w:val="eop"/>
          <w:shd w:val="clear" w:color="auto" w:fill="FFFFFF"/>
        </w:rPr>
        <w:t> </w:t>
      </w:r>
    </w:p>
  </w:footnote>
  <w:footnote w:id="131">
    <w:p w14:paraId="0C807BB4" w14:textId="46AFE3E9" w:rsidR="000A5E69" w:rsidRDefault="000A5E69" w:rsidP="00887F4A">
      <w:pPr>
        <w:pStyle w:val="FootnoteText"/>
        <w:ind w:firstLine="720"/>
      </w:pPr>
      <w:r>
        <w:rPr>
          <w:rStyle w:val="FootnoteReference"/>
        </w:rPr>
        <w:footnoteRef/>
      </w:r>
      <w:r>
        <w:t xml:space="preserve"> </w:t>
      </w:r>
      <w:r w:rsidRPr="1B5E690D">
        <w:rPr>
          <w:rFonts w:eastAsia="Times New Roman"/>
        </w:rPr>
        <w:t xml:space="preserve">Hatt and Klonk, 109.  </w:t>
      </w:r>
    </w:p>
  </w:footnote>
  <w:footnote w:id="132">
    <w:p w14:paraId="70BA1871" w14:textId="480D32C6" w:rsidR="00283098" w:rsidRPr="00332FCE" w:rsidRDefault="00283098" w:rsidP="00887F4A">
      <w:pPr>
        <w:pStyle w:val="FootnoteText"/>
        <w:ind w:firstLine="720"/>
      </w:pPr>
      <w:r w:rsidRPr="00332FCE">
        <w:rPr>
          <w:rStyle w:val="FootnoteReference"/>
        </w:rPr>
        <w:footnoteRef/>
      </w:r>
      <w:r w:rsidRPr="00332FCE">
        <w:t xml:space="preserve"> Virginia Museum of Fine Art, </w:t>
      </w:r>
      <w:r w:rsidR="00497C8A">
        <w:t>“</w:t>
      </w:r>
      <w:r w:rsidRPr="00332FCE">
        <w:t>Sculpture Created by Kehinde Wiley for VMFA</w:t>
      </w:r>
      <w:r w:rsidR="00782906" w:rsidRPr="00332FCE">
        <w:t>,</w:t>
      </w:r>
      <w:r w:rsidR="00782906">
        <w:t>”</w:t>
      </w:r>
      <w:r w:rsidR="00782906" w:rsidRPr="00332FCE">
        <w:t xml:space="preserve"> (</w:t>
      </w:r>
      <w:r w:rsidRPr="00332FCE">
        <w:t>Virginia Museum of Fine Art,)</w:t>
      </w:r>
      <w:r w:rsidR="00332FCE" w:rsidRPr="00332FCE">
        <w:t>.</w:t>
      </w:r>
    </w:p>
  </w:footnote>
  <w:footnote w:id="133">
    <w:p w14:paraId="2C2F587C" w14:textId="7175B454" w:rsidR="007C5E3C" w:rsidRPr="00324CB7" w:rsidRDefault="007C5E3C" w:rsidP="00887F4A">
      <w:pPr>
        <w:ind w:firstLine="720"/>
      </w:pPr>
      <w:r w:rsidRPr="00332FCE">
        <w:rPr>
          <w:rStyle w:val="FootnoteReference"/>
        </w:rPr>
        <w:footnoteRef/>
      </w:r>
      <w:r w:rsidRPr="00332FCE">
        <w:t xml:space="preserve"> Susan Stamberg, </w:t>
      </w:r>
      <w:r w:rsidR="00497C8A">
        <w:t>“</w:t>
      </w:r>
      <w:r w:rsidR="00DD7AE1">
        <w:t>‘</w:t>
      </w:r>
      <w:r w:rsidRPr="00332FCE">
        <w:t>Rumors of War</w:t>
      </w:r>
      <w:r w:rsidR="00DD7AE1">
        <w:t>’</w:t>
      </w:r>
      <w:r w:rsidRPr="00332FCE">
        <w:t xml:space="preserve"> in Richmond Marks a Monumentally Unequal </w:t>
      </w:r>
      <w:r w:rsidR="000C3F28" w:rsidRPr="00332FCE">
        <w:t>America,</w:t>
      </w:r>
      <w:r w:rsidR="000C3F28">
        <w:t>”</w:t>
      </w:r>
      <w:r w:rsidR="000C3F28" w:rsidRPr="00332FCE">
        <w:rPr>
          <w:i/>
          <w:iCs/>
        </w:rPr>
        <w:t xml:space="preserve"> PR</w:t>
      </w:r>
      <w:r w:rsidRPr="00332FCE">
        <w:t xml:space="preserve"> </w:t>
      </w:r>
      <w:r w:rsidR="00332FCE" w:rsidRPr="00332FCE">
        <w:t>(</w:t>
      </w:r>
      <w:r w:rsidRPr="00332FCE">
        <w:t>Last modified June 25, 2020)</w:t>
      </w:r>
      <w:r w:rsidR="00332FCE" w:rsidRPr="00332FCE">
        <w:t>.</w:t>
      </w:r>
    </w:p>
  </w:footnote>
  <w:footnote w:id="134">
    <w:p w14:paraId="58D0A8D7" w14:textId="5F422CE6" w:rsidR="00586006" w:rsidRPr="00586006" w:rsidRDefault="00586006" w:rsidP="00887F4A">
      <w:pPr>
        <w:pStyle w:val="FootnoteText"/>
        <w:ind w:firstLine="720"/>
      </w:pPr>
      <w:r w:rsidRPr="00324CB7">
        <w:rPr>
          <w:rStyle w:val="FootnoteReference"/>
        </w:rPr>
        <w:footnoteRef/>
      </w:r>
      <w:r w:rsidRPr="00324CB7">
        <w:t xml:space="preserve"> Alexandra Duncan, </w:t>
      </w:r>
      <w:r w:rsidR="00497C8A">
        <w:t>“</w:t>
      </w:r>
      <w:r w:rsidRPr="00324CB7">
        <w:t xml:space="preserve">Kehinde Wiley Artist Overview and </w:t>
      </w:r>
      <w:r w:rsidR="000C3F28" w:rsidRPr="00324CB7">
        <w:t>Analysis</w:t>
      </w:r>
      <w:r w:rsidR="000C3F28">
        <w:t>,”</w:t>
      </w:r>
      <w:r w:rsidR="000C3F28" w:rsidRPr="00324CB7">
        <w:t xml:space="preserve"> Ed</w:t>
      </w:r>
      <w:r w:rsidR="00FA78EB">
        <w:t xml:space="preserve">. </w:t>
      </w:r>
      <w:r w:rsidRPr="00324CB7">
        <w:t xml:space="preserve">by The Art Story Contributors, </w:t>
      </w:r>
      <w:r w:rsidRPr="00FA78EB">
        <w:rPr>
          <w:i/>
          <w:iCs/>
        </w:rPr>
        <w:t>The Art Story</w:t>
      </w:r>
      <w:r w:rsidR="00FA78EB">
        <w:t xml:space="preserve"> (</w:t>
      </w:r>
      <w:r w:rsidRPr="00324CB7">
        <w:t>Last modified August 6, 2018)</w:t>
      </w:r>
      <w:r w:rsidR="00FA78EB">
        <w:t>.</w:t>
      </w:r>
    </w:p>
  </w:footnote>
  <w:footnote w:id="135">
    <w:p w14:paraId="2C49D298" w14:textId="79257CF9" w:rsidR="00B96E08" w:rsidRPr="00324CB7" w:rsidRDefault="00B96E08" w:rsidP="00887F4A">
      <w:pPr>
        <w:pStyle w:val="FootnoteText"/>
        <w:ind w:firstLine="720"/>
      </w:pPr>
      <w:r w:rsidRPr="00324CB7">
        <w:rPr>
          <w:rStyle w:val="FootnoteReference"/>
        </w:rPr>
        <w:footnoteRef/>
      </w:r>
      <w:r w:rsidR="00887F4A">
        <w:t xml:space="preserve"> Ibid</w:t>
      </w:r>
      <w:r w:rsidR="00FA78EB">
        <w:t>.</w:t>
      </w:r>
    </w:p>
  </w:footnote>
  <w:footnote w:id="136">
    <w:p w14:paraId="497B55AA" w14:textId="4B990AE7" w:rsidR="009339EA" w:rsidRPr="00324CB7" w:rsidRDefault="009339EA" w:rsidP="00887F4A">
      <w:pPr>
        <w:pStyle w:val="FootnoteText"/>
        <w:ind w:firstLine="720"/>
      </w:pPr>
      <w:r w:rsidRPr="00324CB7">
        <w:rPr>
          <w:rStyle w:val="FootnoteReference"/>
        </w:rPr>
        <w:footnoteRef/>
      </w:r>
      <w:r w:rsidRPr="00324CB7">
        <w:t xml:space="preserve"> </w:t>
      </w:r>
      <w:r w:rsidR="00497C8A">
        <w:t>“</w:t>
      </w:r>
      <w:r w:rsidRPr="00324CB7">
        <w:t>About</w:t>
      </w:r>
      <w:r w:rsidR="00782906" w:rsidRPr="00324CB7">
        <w:t>,</w:t>
      </w:r>
      <w:r w:rsidR="00782906">
        <w:t>”</w:t>
      </w:r>
      <w:r w:rsidR="00782906" w:rsidRPr="00324CB7">
        <w:t xml:space="preserve"> (</w:t>
      </w:r>
      <w:r w:rsidRPr="00324CB7">
        <w:t>Kehinde Wiley Studio)</w:t>
      </w:r>
      <w:r w:rsidR="00887F4A">
        <w:t xml:space="preserve">, </w:t>
      </w:r>
      <w:r w:rsidR="00887F4A" w:rsidRPr="00887F4A">
        <w:t>https://kehindewiley.com/</w:t>
      </w:r>
      <w:r w:rsidR="00FA78EB">
        <w:t>.</w:t>
      </w:r>
    </w:p>
  </w:footnote>
  <w:footnote w:id="137">
    <w:p w14:paraId="60558904" w14:textId="150B708A" w:rsidR="009339EA" w:rsidRDefault="009339EA" w:rsidP="00887F4A">
      <w:pPr>
        <w:pStyle w:val="FootnoteText"/>
        <w:ind w:firstLine="720"/>
      </w:pPr>
      <w:r w:rsidRPr="00324CB7">
        <w:rPr>
          <w:rStyle w:val="FootnoteReference"/>
        </w:rPr>
        <w:footnoteRef/>
      </w:r>
      <w:r w:rsidRPr="00324CB7">
        <w:t xml:space="preserve"> </w:t>
      </w:r>
      <w:r w:rsidR="00887F4A">
        <w:t>Ibid</w:t>
      </w:r>
      <w:r w:rsidR="00FA78EB">
        <w:t>.</w:t>
      </w:r>
    </w:p>
  </w:footnote>
  <w:footnote w:id="138">
    <w:p w14:paraId="4C765510" w14:textId="72E907C9" w:rsidR="009339EA" w:rsidRPr="00324CB7" w:rsidRDefault="009339EA" w:rsidP="00887F4A">
      <w:pPr>
        <w:pStyle w:val="FootnoteText"/>
        <w:ind w:firstLine="720"/>
      </w:pPr>
      <w:r w:rsidRPr="00324CB7">
        <w:rPr>
          <w:rStyle w:val="FootnoteReference"/>
        </w:rPr>
        <w:footnoteRef/>
      </w:r>
      <w:r w:rsidRPr="00324CB7">
        <w:t xml:space="preserve"> New Museum, </w:t>
      </w:r>
      <w:r w:rsidRPr="00324CB7">
        <w:rPr>
          <w:i/>
          <w:iCs/>
        </w:rPr>
        <w:t>Rethinking Contemporary Art and Multicultural Education</w:t>
      </w:r>
      <w:r w:rsidRPr="00324CB7">
        <w:t xml:space="preserve">, </w:t>
      </w:r>
      <w:r w:rsidR="00F37F11">
        <w:t>e</w:t>
      </w:r>
      <w:r w:rsidRPr="00324CB7">
        <w:t>d</w:t>
      </w:r>
      <w:r w:rsidR="00FA78EB">
        <w:t>.</w:t>
      </w:r>
      <w:r w:rsidRPr="00324CB7">
        <w:t xml:space="preserve"> by Susan Cahan and Zoya Kocur</w:t>
      </w:r>
      <w:r w:rsidR="00FA78EB">
        <w:t xml:space="preserve"> </w:t>
      </w:r>
      <w:r w:rsidRPr="00324CB7">
        <w:t>(Routledge, 2011)</w:t>
      </w:r>
      <w:r w:rsidR="00FA78EB">
        <w:t>,</w:t>
      </w:r>
      <w:r w:rsidRPr="00324CB7">
        <w:t xml:space="preserve"> 228. </w:t>
      </w:r>
    </w:p>
  </w:footnote>
  <w:footnote w:id="139">
    <w:p w14:paraId="0A20DF0F" w14:textId="3A501C2E" w:rsidR="00A700A7" w:rsidRPr="00E012CF" w:rsidRDefault="00A700A7" w:rsidP="00887F4A">
      <w:pPr>
        <w:pStyle w:val="FootnoteText"/>
        <w:ind w:firstLine="720"/>
      </w:pPr>
      <w:r w:rsidRPr="00324CB7">
        <w:rPr>
          <w:rStyle w:val="FootnoteReference"/>
        </w:rPr>
        <w:footnoteRef/>
      </w:r>
      <w:r w:rsidRPr="00324CB7">
        <w:t xml:space="preserve"> Directions from Robert E Lee Memorial, Richmond, VA 23220 to Virginia Museum of Fine Arts, 200 N Arthur Ashe Blvd, Richmond, VA 23220. Map. Google Maps.</w:t>
      </w:r>
      <w:r w:rsidRPr="00A700A7">
        <w:t xml:space="preserve"> </w:t>
      </w:r>
    </w:p>
  </w:footnote>
  <w:footnote w:id="140">
    <w:p w14:paraId="17102DC6" w14:textId="7BCFC5B7" w:rsidR="00C244DE" w:rsidRPr="00CD4419" w:rsidRDefault="00C244DE" w:rsidP="00887F4A">
      <w:pPr>
        <w:pStyle w:val="FootnoteText"/>
        <w:ind w:firstLine="720"/>
      </w:pPr>
      <w:r w:rsidRPr="00CD4419">
        <w:rPr>
          <w:rStyle w:val="FootnoteReference"/>
        </w:rPr>
        <w:footnoteRef/>
      </w:r>
      <w:r w:rsidRPr="00CD4419">
        <w:t xml:space="preserve"> Reggie Ugwu</w:t>
      </w:r>
      <w:r>
        <w:t>,</w:t>
      </w:r>
      <w:r w:rsidRPr="00CD4419">
        <w:t xml:space="preserve"> </w:t>
      </w:r>
      <w:r w:rsidR="00497C8A">
        <w:t>“</w:t>
      </w:r>
      <w:r w:rsidRPr="00CD4419">
        <w:t>Kehinde Wiley</w:t>
      </w:r>
      <w:r w:rsidR="00DD7AE1">
        <w:t>’</w:t>
      </w:r>
      <w:r w:rsidRPr="00CD4419">
        <w:t>s Times Square Monument: That</w:t>
      </w:r>
      <w:r w:rsidR="00DD7AE1">
        <w:t>’</w:t>
      </w:r>
      <w:r w:rsidRPr="00CD4419">
        <w:t>s No Robert E. Lee</w:t>
      </w:r>
      <w:r>
        <w:t>,</w:t>
      </w:r>
      <w:r w:rsidR="00497C8A">
        <w:t>”</w:t>
      </w:r>
      <w:r w:rsidR="00887F4A">
        <w:t xml:space="preserve"> </w:t>
      </w:r>
      <w:r w:rsidR="00887F4A" w:rsidRPr="00887F4A">
        <w:rPr>
          <w:i/>
          <w:iCs/>
        </w:rPr>
        <w:t>New York Times</w:t>
      </w:r>
      <w:r w:rsidR="00887F4A">
        <w:t xml:space="preserve">, (Sept. 27, 2019), </w:t>
      </w:r>
      <w:r>
        <w:t>1.</w:t>
      </w:r>
    </w:p>
  </w:footnote>
  <w:footnote w:id="141">
    <w:p w14:paraId="5DBDD456" w14:textId="577375C9" w:rsidR="0059070E" w:rsidRPr="00F37F11" w:rsidRDefault="0059070E" w:rsidP="00887F4A">
      <w:pPr>
        <w:pStyle w:val="FootnoteText"/>
        <w:ind w:firstLine="720"/>
      </w:pPr>
      <w:r w:rsidRPr="00F37F11">
        <w:rPr>
          <w:rStyle w:val="FootnoteReference"/>
        </w:rPr>
        <w:footnoteRef/>
      </w:r>
      <w:r w:rsidRPr="00F37F11">
        <w:t xml:space="preserve"> </w:t>
      </w:r>
      <w:r w:rsidR="00C9338C" w:rsidRPr="00F37F11">
        <w:t xml:space="preserve">Foucault, </w:t>
      </w:r>
      <w:r w:rsidR="00C9338C" w:rsidRPr="00F37F11">
        <w:rPr>
          <w:i/>
          <w:iCs/>
        </w:rPr>
        <w:t>Discipline and Punish</w:t>
      </w:r>
      <w:r w:rsidR="00D36240" w:rsidRPr="00F37F11">
        <w:t xml:space="preserve">, 304. </w:t>
      </w:r>
      <w:r w:rsidR="00C9338C" w:rsidRPr="00F37F11">
        <w:t xml:space="preserve"> </w:t>
      </w:r>
    </w:p>
  </w:footnote>
  <w:footnote w:id="142">
    <w:p w14:paraId="5761B7F8" w14:textId="33104DFD" w:rsidR="00131706" w:rsidRPr="00F37F11" w:rsidRDefault="00131706" w:rsidP="00887F4A">
      <w:pPr>
        <w:pStyle w:val="FootnoteText"/>
        <w:ind w:firstLine="720"/>
        <w:rPr>
          <w:color w:val="000000" w:themeColor="text1"/>
        </w:rPr>
      </w:pPr>
      <w:r w:rsidRPr="00F37F11">
        <w:rPr>
          <w:rStyle w:val="FootnoteReference"/>
          <w:color w:val="000000" w:themeColor="text1"/>
        </w:rPr>
        <w:footnoteRef/>
      </w:r>
      <w:r w:rsidRPr="00F37F11">
        <w:rPr>
          <w:color w:val="000000" w:themeColor="text1"/>
        </w:rPr>
        <w:t xml:space="preserve"> </w:t>
      </w:r>
      <w:r w:rsidR="001A42AB" w:rsidRPr="00F37F11">
        <w:rPr>
          <w:color w:val="000000" w:themeColor="text1"/>
        </w:rPr>
        <w:t xml:space="preserve">Simons, </w:t>
      </w:r>
      <w:r w:rsidR="001A42AB" w:rsidRPr="00F37F11">
        <w:rPr>
          <w:i/>
          <w:iCs/>
          <w:color w:val="000000" w:themeColor="text1"/>
        </w:rPr>
        <w:t>Foucault and the Political</w:t>
      </w:r>
      <w:r w:rsidR="001A42AB" w:rsidRPr="00F37F11">
        <w:rPr>
          <w:color w:val="000000" w:themeColor="text1"/>
        </w:rPr>
        <w:t>, 8</w:t>
      </w:r>
      <w:r w:rsidR="0088070E" w:rsidRPr="00F37F11">
        <w:rPr>
          <w:color w:val="000000" w:themeColor="text1"/>
        </w:rPr>
        <w:t>3.</w:t>
      </w:r>
    </w:p>
  </w:footnote>
  <w:footnote w:id="143">
    <w:p w14:paraId="538992B6" w14:textId="172F193B" w:rsidR="007C2A7A" w:rsidRPr="00F37F11" w:rsidRDefault="007C2A7A" w:rsidP="00887F4A">
      <w:pPr>
        <w:pStyle w:val="FootnoteText"/>
        <w:ind w:firstLine="720"/>
        <w:rPr>
          <w:i/>
          <w:iCs/>
          <w:color w:val="000000" w:themeColor="text1"/>
        </w:rPr>
      </w:pPr>
      <w:r w:rsidRPr="00F37F11">
        <w:rPr>
          <w:rStyle w:val="FootnoteReference"/>
          <w:color w:val="000000" w:themeColor="text1"/>
        </w:rPr>
        <w:footnoteRef/>
      </w:r>
      <w:r w:rsidRPr="00F37F11">
        <w:rPr>
          <w:color w:val="000000" w:themeColor="text1"/>
        </w:rPr>
        <w:t xml:space="preserve"> King Adz and Wilma Stone</w:t>
      </w:r>
      <w:r w:rsidR="00F37F11">
        <w:rPr>
          <w:color w:val="000000" w:themeColor="text1"/>
        </w:rPr>
        <w:t xml:space="preserve">, </w:t>
      </w:r>
      <w:r w:rsidR="00497C8A">
        <w:rPr>
          <w:color w:val="000000" w:themeColor="text1"/>
        </w:rPr>
        <w:t>“</w:t>
      </w:r>
      <w:r w:rsidRPr="00F37F11">
        <w:rPr>
          <w:color w:val="000000" w:themeColor="text1"/>
        </w:rPr>
        <w:t xml:space="preserve">A Definition of </w:t>
      </w:r>
      <w:r w:rsidR="000C3F28" w:rsidRPr="00F37F11">
        <w:rPr>
          <w:color w:val="000000" w:themeColor="text1"/>
        </w:rPr>
        <w:t>Streetwear</w:t>
      </w:r>
      <w:r w:rsidR="000C3F28">
        <w:rPr>
          <w:color w:val="000000" w:themeColor="text1"/>
        </w:rPr>
        <w:t>,”</w:t>
      </w:r>
      <w:r w:rsidR="000C3F28" w:rsidRPr="00F37F11">
        <w:rPr>
          <w:color w:val="000000" w:themeColor="text1"/>
        </w:rPr>
        <w:t xml:space="preserve"> </w:t>
      </w:r>
      <w:r w:rsidR="00887F4A">
        <w:rPr>
          <w:color w:val="000000" w:themeColor="text1"/>
        </w:rPr>
        <w:t>i</w:t>
      </w:r>
      <w:r w:rsidR="000C3F28" w:rsidRPr="00F37F11">
        <w:rPr>
          <w:color w:val="000000" w:themeColor="text1"/>
        </w:rPr>
        <w:t>n</w:t>
      </w:r>
      <w:r w:rsidRPr="00F37F11">
        <w:rPr>
          <w:color w:val="000000" w:themeColor="text1"/>
        </w:rPr>
        <w:t xml:space="preserve"> </w:t>
      </w:r>
      <w:r w:rsidRPr="00F37F11">
        <w:rPr>
          <w:i/>
          <w:iCs/>
          <w:color w:val="000000" w:themeColor="text1"/>
        </w:rPr>
        <w:t>This Is Not Fashion</w:t>
      </w:r>
      <w:r w:rsidR="00BA4CEF">
        <w:rPr>
          <w:i/>
          <w:iCs/>
          <w:color w:val="000000" w:themeColor="text1"/>
        </w:rPr>
        <w:t>:</w:t>
      </w:r>
      <w:r w:rsidRPr="00F37F11">
        <w:rPr>
          <w:i/>
          <w:iCs/>
          <w:color w:val="000000" w:themeColor="text1"/>
        </w:rPr>
        <w:t xml:space="preserve"> Streetwear. Past, Present and Future</w:t>
      </w:r>
      <w:r w:rsidRPr="00F37F11">
        <w:rPr>
          <w:color w:val="000000" w:themeColor="text1"/>
        </w:rPr>
        <w:t xml:space="preserve"> (Farnborough: Thames &amp; Hudson, 2018)</w:t>
      </w:r>
      <w:r w:rsidR="00BA4CEF">
        <w:rPr>
          <w:color w:val="000000" w:themeColor="text1"/>
        </w:rPr>
        <w:t xml:space="preserve">, </w:t>
      </w:r>
      <w:r w:rsidRPr="00F37F11">
        <w:rPr>
          <w:color w:val="000000" w:themeColor="text1"/>
        </w:rPr>
        <w:t>23-31.</w:t>
      </w:r>
    </w:p>
  </w:footnote>
  <w:footnote w:id="144">
    <w:p w14:paraId="5FCE2156" w14:textId="6DAFA14B" w:rsidR="007C2A7A" w:rsidRPr="00F37F11" w:rsidRDefault="007C2A7A" w:rsidP="00887F4A">
      <w:pPr>
        <w:pStyle w:val="FootnoteText"/>
        <w:ind w:firstLine="720"/>
        <w:rPr>
          <w:color w:val="000000" w:themeColor="text1"/>
        </w:rPr>
      </w:pPr>
      <w:r w:rsidRPr="00F37F11">
        <w:rPr>
          <w:rStyle w:val="FootnoteReference"/>
          <w:color w:val="000000" w:themeColor="text1"/>
        </w:rPr>
        <w:footnoteRef/>
      </w:r>
      <w:r w:rsidRPr="00F37F11">
        <w:rPr>
          <w:color w:val="000000" w:themeColor="text1"/>
        </w:rPr>
        <w:t xml:space="preserve"> </w:t>
      </w:r>
      <w:r w:rsidR="00887F4A">
        <w:rPr>
          <w:color w:val="000000" w:themeColor="text1"/>
        </w:rPr>
        <w:t xml:space="preserve">Ibid., </w:t>
      </w:r>
      <w:r w:rsidRPr="00F37F11">
        <w:rPr>
          <w:color w:val="000000" w:themeColor="text1"/>
        </w:rPr>
        <w:t xml:space="preserve">24. </w:t>
      </w:r>
    </w:p>
  </w:footnote>
  <w:footnote w:id="145">
    <w:p w14:paraId="01E1DC8D" w14:textId="73B849DD" w:rsidR="007C2A7A" w:rsidRPr="00D46447" w:rsidRDefault="007C2A7A" w:rsidP="00887F4A">
      <w:pPr>
        <w:pStyle w:val="FootnoteText"/>
        <w:ind w:firstLine="720"/>
      </w:pPr>
      <w:r w:rsidRPr="00F37F11">
        <w:rPr>
          <w:rStyle w:val="FootnoteReference"/>
          <w:color w:val="000000" w:themeColor="text1"/>
        </w:rPr>
        <w:footnoteRef/>
      </w:r>
      <w:r w:rsidRPr="00F37F11">
        <w:rPr>
          <w:color w:val="000000" w:themeColor="text1"/>
        </w:rPr>
        <w:t xml:space="preserve"> </w:t>
      </w:r>
      <w:r w:rsidR="00887F4A">
        <w:rPr>
          <w:color w:val="000000" w:themeColor="text1"/>
        </w:rPr>
        <w:t>Ibid</w:t>
      </w:r>
      <w:r w:rsidRPr="00F37F11">
        <w:rPr>
          <w:color w:val="000000" w:themeColor="text1"/>
        </w:rPr>
        <w:t>.</w:t>
      </w:r>
    </w:p>
  </w:footnote>
  <w:footnote w:id="146">
    <w:p w14:paraId="55292A19" w14:textId="138CA347" w:rsidR="00834521" w:rsidRPr="00E77F8C" w:rsidRDefault="00834521" w:rsidP="00887F4A">
      <w:pPr>
        <w:pStyle w:val="FootnoteText"/>
        <w:ind w:firstLine="720"/>
      </w:pPr>
      <w:r w:rsidRPr="00324CB7">
        <w:rPr>
          <w:rStyle w:val="FootnoteReference"/>
        </w:rPr>
        <w:footnoteRef/>
      </w:r>
      <w:r w:rsidRPr="00324CB7">
        <w:t xml:space="preserve"> Jasmine Weber, </w:t>
      </w:r>
      <w:r w:rsidR="00497C8A">
        <w:t>“</w:t>
      </w:r>
      <w:r w:rsidRPr="00324CB7">
        <w:t xml:space="preserve">In Times Square, Kehinde Wiley Unveils a Massive Monument to Black </w:t>
      </w:r>
      <w:r w:rsidR="000C3F28" w:rsidRPr="00324CB7">
        <w:t>Identity</w:t>
      </w:r>
      <w:r w:rsidR="000C3F28">
        <w:t>,”</w:t>
      </w:r>
      <w:r w:rsidR="000C3F28" w:rsidRPr="00324CB7">
        <w:rPr>
          <w:i/>
          <w:iCs/>
        </w:rPr>
        <w:t xml:space="preserve"> Hyperallergic</w:t>
      </w:r>
      <w:r w:rsidRPr="00324CB7">
        <w:t xml:space="preserve"> (September 27, 2019).</w:t>
      </w:r>
    </w:p>
  </w:footnote>
  <w:footnote w:id="147">
    <w:p w14:paraId="21824584" w14:textId="3469DCCD" w:rsidR="00834521" w:rsidRPr="00324CB7" w:rsidRDefault="00834521" w:rsidP="00887F4A">
      <w:pPr>
        <w:pStyle w:val="FootnoteText"/>
        <w:ind w:firstLine="720"/>
      </w:pPr>
      <w:r w:rsidRPr="00324CB7">
        <w:rPr>
          <w:rStyle w:val="FootnoteReference"/>
        </w:rPr>
        <w:footnoteRef/>
      </w:r>
      <w:r w:rsidRPr="00324CB7">
        <w:t xml:space="preserve"> Virginia Museum of Fine Art, </w:t>
      </w:r>
      <w:r w:rsidR="00497C8A">
        <w:t>“</w:t>
      </w:r>
      <w:r w:rsidRPr="00324CB7">
        <w:t>Sculpture Created by Kehinde Wiley for VMFA</w:t>
      </w:r>
      <w:r w:rsidR="00782906">
        <w:t>”</w:t>
      </w:r>
      <w:r w:rsidR="00782906" w:rsidRPr="00324CB7">
        <w:t xml:space="preserve"> (</w:t>
      </w:r>
      <w:r w:rsidRPr="00324CB7">
        <w:t>Virginia Museum of Fine Art</w:t>
      </w:r>
      <w:r w:rsidR="00BA4CEF">
        <w:t>)</w:t>
      </w:r>
      <w:r w:rsidRPr="00324CB7">
        <w:t>.</w:t>
      </w:r>
    </w:p>
  </w:footnote>
  <w:footnote w:id="148">
    <w:p w14:paraId="01657A4A" w14:textId="163CECCA" w:rsidR="007C2A7A" w:rsidRPr="00324CB7" w:rsidRDefault="007C2A7A" w:rsidP="00887F4A">
      <w:pPr>
        <w:pStyle w:val="FootnoteText"/>
        <w:ind w:firstLine="720"/>
      </w:pPr>
      <w:r w:rsidRPr="00324CB7">
        <w:rPr>
          <w:rStyle w:val="FootnoteReference"/>
        </w:rPr>
        <w:footnoteRef/>
      </w:r>
      <w:r w:rsidRPr="00324CB7">
        <w:t xml:space="preserve"> Ugwu, </w:t>
      </w:r>
      <w:r w:rsidR="00497C8A">
        <w:t>“</w:t>
      </w:r>
      <w:r w:rsidRPr="00324CB7">
        <w:t>Kehinde Wiley</w:t>
      </w:r>
      <w:r w:rsidR="00DD7AE1">
        <w:t>’</w:t>
      </w:r>
      <w:r w:rsidRPr="00324CB7">
        <w:t>s Times Square Monument</w:t>
      </w:r>
      <w:r w:rsidR="00887F4A">
        <w:t>.</w:t>
      </w:r>
      <w:r w:rsidR="000C3F28">
        <w:t>”</w:t>
      </w:r>
      <w:r w:rsidRPr="00324CB7">
        <w:t xml:space="preserve"> </w:t>
      </w:r>
    </w:p>
  </w:footnote>
  <w:footnote w:id="149">
    <w:p w14:paraId="2D1122E1" w14:textId="1E2B104C" w:rsidR="007C2A7A" w:rsidRPr="00324CB7" w:rsidRDefault="007C2A7A" w:rsidP="00887F4A">
      <w:pPr>
        <w:pStyle w:val="FootnoteText"/>
        <w:ind w:firstLine="720"/>
      </w:pPr>
      <w:r w:rsidRPr="00324CB7">
        <w:rPr>
          <w:rStyle w:val="FootnoteReference"/>
        </w:rPr>
        <w:footnoteRef/>
      </w:r>
      <w:r w:rsidRPr="00324CB7">
        <w:t xml:space="preserve"> Sarah Beetham, </w:t>
      </w:r>
      <w:r w:rsidR="00497C8A">
        <w:t>“</w:t>
      </w:r>
      <w:r w:rsidRPr="00324CB7">
        <w:t xml:space="preserve">From Spray Cans to Minivans: Contesting the Legacy of Confederate Soldier Monuments in the Era of </w:t>
      </w:r>
      <w:r w:rsidR="00DD7AE1">
        <w:t>‘</w:t>
      </w:r>
      <w:r w:rsidRPr="00324CB7">
        <w:t>Black Lives Matter,</w:t>
      </w:r>
      <w:r w:rsidR="00DD7AE1">
        <w:t>’</w:t>
      </w:r>
      <w:r w:rsidR="00497C8A">
        <w:t>”</w:t>
      </w:r>
      <w:r w:rsidR="00E73F78">
        <w:t xml:space="preserve"> </w:t>
      </w:r>
      <w:r w:rsidRPr="00324CB7">
        <w:rPr>
          <w:i/>
          <w:iCs/>
        </w:rPr>
        <w:t>Public Art Dialogue</w:t>
      </w:r>
      <w:r w:rsidRPr="00324CB7">
        <w:t xml:space="preserve"> 6, no. 1 (2016)</w:t>
      </w:r>
      <w:r w:rsidR="00B91B40">
        <w:t>:</w:t>
      </w:r>
      <w:r w:rsidRPr="00324CB7">
        <w:t xml:space="preserve"> 9-33.</w:t>
      </w:r>
    </w:p>
  </w:footnote>
  <w:footnote w:id="150">
    <w:p w14:paraId="48C5C519" w14:textId="29842C62" w:rsidR="007C2A7A" w:rsidRPr="00881357" w:rsidRDefault="007C2A7A" w:rsidP="00887F4A">
      <w:pPr>
        <w:pStyle w:val="FootnoteText"/>
        <w:ind w:firstLine="720"/>
      </w:pPr>
      <w:r w:rsidRPr="00324CB7">
        <w:rPr>
          <w:rStyle w:val="FootnoteReference"/>
        </w:rPr>
        <w:footnoteRef/>
      </w:r>
      <w:r w:rsidRPr="00324CB7">
        <w:t xml:space="preserve"> </w:t>
      </w:r>
      <w:r w:rsidR="00887F4A">
        <w:t xml:space="preserve">Ibid., </w:t>
      </w:r>
      <w:r w:rsidRPr="00324CB7">
        <w:t>19.</w:t>
      </w:r>
    </w:p>
  </w:footnote>
  <w:footnote w:id="151">
    <w:p w14:paraId="6090BCEA" w14:textId="64905DF4" w:rsidR="00F76AB6" w:rsidRPr="00324CB7" w:rsidRDefault="00F76AB6" w:rsidP="00887F4A">
      <w:pPr>
        <w:pStyle w:val="FootnoteText"/>
        <w:ind w:firstLine="720"/>
        <w:rPr>
          <w:i/>
          <w:iCs/>
        </w:rPr>
      </w:pPr>
      <w:r w:rsidRPr="00324CB7">
        <w:rPr>
          <w:rStyle w:val="FootnoteReference"/>
        </w:rPr>
        <w:footnoteRef/>
      </w:r>
      <w:r w:rsidRPr="00324CB7">
        <w:t xml:space="preserve"> Donald Martin Reynolds, </w:t>
      </w:r>
      <w:r w:rsidR="00497C8A">
        <w:t>“</w:t>
      </w:r>
      <w:r w:rsidRPr="00324CB7">
        <w:t>The Equestrian Monument,</w:t>
      </w:r>
      <w:r w:rsidR="00497C8A">
        <w:t>”</w:t>
      </w:r>
      <w:r w:rsidR="00E73F78">
        <w:t xml:space="preserve"> </w:t>
      </w:r>
      <w:r w:rsidR="00887F4A">
        <w:t>i</w:t>
      </w:r>
      <w:r w:rsidRPr="00324CB7">
        <w:t xml:space="preserve">n </w:t>
      </w:r>
      <w:r w:rsidRPr="00324CB7">
        <w:rPr>
          <w:i/>
          <w:iCs/>
        </w:rPr>
        <w:t xml:space="preserve">Monuments and Masterpieces: Histories and Views of Public Sculpture in New York City </w:t>
      </w:r>
      <w:r w:rsidRPr="00324CB7">
        <w:t>(Thames and Hudson, 1997)</w:t>
      </w:r>
      <w:r>
        <w:t>,</w:t>
      </w:r>
      <w:r w:rsidRPr="00324CB7">
        <w:t xml:space="preserve"> 112-34.</w:t>
      </w:r>
    </w:p>
  </w:footnote>
  <w:footnote w:id="152">
    <w:p w14:paraId="6627272F" w14:textId="4204027F" w:rsidR="007C2A7A" w:rsidRDefault="007C2A7A" w:rsidP="00887F4A">
      <w:pPr>
        <w:pStyle w:val="FootnoteText"/>
        <w:ind w:firstLine="720"/>
      </w:pPr>
      <w:r w:rsidRPr="009F53EB">
        <w:rPr>
          <w:rStyle w:val="FootnoteReference"/>
        </w:rPr>
        <w:footnoteRef/>
      </w:r>
      <w:r w:rsidRPr="009F53EB">
        <w:t xml:space="preserve"> Apollo Amoko, </w:t>
      </w:r>
      <w:r w:rsidR="00497C8A">
        <w:t>“</w:t>
      </w:r>
      <w:r w:rsidRPr="009F53EB">
        <w:t>Race and Postcoloniality</w:t>
      </w:r>
      <w:r>
        <w:t>,</w:t>
      </w:r>
      <w:r w:rsidR="00497C8A">
        <w:t>”</w:t>
      </w:r>
      <w:r w:rsidR="00E73F78">
        <w:t xml:space="preserve"> </w:t>
      </w:r>
      <w:r w:rsidR="00887F4A">
        <w:t>i</w:t>
      </w:r>
      <w:r w:rsidRPr="009F53EB">
        <w:t xml:space="preserve">n </w:t>
      </w:r>
      <w:r w:rsidRPr="009F53EB">
        <w:rPr>
          <w:i/>
          <w:iCs/>
        </w:rPr>
        <w:t>The Routledge Companion to Critical and Cultural Theory</w:t>
      </w:r>
      <w:r w:rsidRPr="009F53EB">
        <w:t xml:space="preserve"> (Routledge, 2013)</w:t>
      </w:r>
      <w:r w:rsidR="00B91B40">
        <w:t>,</w:t>
      </w:r>
      <w:r w:rsidRPr="009F53EB">
        <w:t xml:space="preserve"> 131-43.</w:t>
      </w:r>
      <w:r>
        <w:t xml:space="preserve"> </w:t>
      </w:r>
    </w:p>
  </w:footnote>
  <w:footnote w:id="153">
    <w:p w14:paraId="0717292B" w14:textId="070D252A" w:rsidR="007C2A7A" w:rsidRPr="000A4C11" w:rsidRDefault="007C2A7A" w:rsidP="00887F4A">
      <w:pPr>
        <w:pStyle w:val="FootnoteText"/>
        <w:ind w:firstLine="720"/>
      </w:pPr>
      <w:r w:rsidRPr="000A4C11">
        <w:rPr>
          <w:rStyle w:val="FootnoteReference"/>
        </w:rPr>
        <w:footnoteRef/>
      </w:r>
      <w:r w:rsidRPr="000A4C11">
        <w:t xml:space="preserve"> </w:t>
      </w:r>
      <w:r w:rsidR="00887F4A">
        <w:t xml:space="preserve">Ibid., </w:t>
      </w:r>
      <w:r w:rsidRPr="000A4C11">
        <w:t xml:space="preserve">131-2. </w:t>
      </w:r>
    </w:p>
  </w:footnote>
  <w:footnote w:id="154">
    <w:p w14:paraId="1E930A19" w14:textId="1E57676B" w:rsidR="007C2A7A" w:rsidRDefault="007C2A7A" w:rsidP="00887F4A">
      <w:pPr>
        <w:pStyle w:val="FootnoteText"/>
        <w:ind w:firstLine="720"/>
      </w:pPr>
      <w:r w:rsidRPr="000A4C11">
        <w:rPr>
          <w:rStyle w:val="FootnoteReference"/>
        </w:rPr>
        <w:footnoteRef/>
      </w:r>
      <w:r w:rsidRPr="000A4C11">
        <w:t xml:space="preserve">  Dionne Searcey, </w:t>
      </w:r>
      <w:r w:rsidR="00497C8A">
        <w:t>“</w:t>
      </w:r>
      <w:r w:rsidRPr="000A4C11">
        <w:t>Kehinde Wiley (and His Infinity Pool) Are Ready to Spoil Artists</w:t>
      </w:r>
      <w:r w:rsidR="003A4DC9">
        <w:t>,</w:t>
      </w:r>
      <w:r w:rsidR="00497C8A">
        <w:t>”</w:t>
      </w:r>
      <w:r w:rsidR="00E73F78">
        <w:t xml:space="preserve"> </w:t>
      </w:r>
      <w:r w:rsidRPr="000A4C11">
        <w:rPr>
          <w:i/>
          <w:iCs/>
        </w:rPr>
        <w:t>The New York Times</w:t>
      </w:r>
      <w:r w:rsidRPr="000A4C11">
        <w:t xml:space="preserve"> (June 4, 2019).</w:t>
      </w:r>
    </w:p>
  </w:footnote>
  <w:footnote w:id="155">
    <w:p w14:paraId="09F732C2" w14:textId="7D425679" w:rsidR="007C2A7A" w:rsidRPr="00670027" w:rsidRDefault="007C2A7A" w:rsidP="00887F4A">
      <w:pPr>
        <w:pStyle w:val="FootnoteText"/>
        <w:ind w:firstLine="720"/>
        <w:rPr>
          <w:color w:val="000000" w:themeColor="text1"/>
        </w:rPr>
      </w:pPr>
      <w:r w:rsidRPr="00670027">
        <w:rPr>
          <w:rStyle w:val="FootnoteReference"/>
          <w:color w:val="000000" w:themeColor="text1"/>
        </w:rPr>
        <w:footnoteRef/>
      </w:r>
      <w:r w:rsidRPr="00670027">
        <w:rPr>
          <w:color w:val="000000" w:themeColor="text1"/>
        </w:rPr>
        <w:t xml:space="preserve"> W.E.B Du Bois, </w:t>
      </w:r>
      <w:r w:rsidRPr="003A4DC9">
        <w:rPr>
          <w:i/>
          <w:iCs/>
          <w:color w:val="000000" w:themeColor="text1"/>
        </w:rPr>
        <w:t>The Souls of Black Folk</w:t>
      </w:r>
      <w:r w:rsidRPr="00670027">
        <w:rPr>
          <w:color w:val="000000" w:themeColor="text1"/>
        </w:rPr>
        <w:t xml:space="preserve"> (Oxford University Press, 2009)</w:t>
      </w:r>
      <w:r w:rsidR="003A4DC9">
        <w:rPr>
          <w:color w:val="000000" w:themeColor="text1"/>
        </w:rPr>
        <w:t>,</w:t>
      </w:r>
      <w:r w:rsidRPr="00670027">
        <w:rPr>
          <w:color w:val="000000" w:themeColor="text1"/>
        </w:rPr>
        <w:t xml:space="preserve"> 8. </w:t>
      </w:r>
    </w:p>
  </w:footnote>
  <w:footnote w:id="156">
    <w:p w14:paraId="7A1BBCB0" w14:textId="256F1D98" w:rsidR="00670027" w:rsidRDefault="00670027" w:rsidP="00887F4A">
      <w:pPr>
        <w:pStyle w:val="FootnoteText"/>
        <w:ind w:firstLine="720"/>
      </w:pPr>
      <w:r w:rsidRPr="00670027">
        <w:rPr>
          <w:rStyle w:val="FootnoteReference"/>
          <w:color w:val="000000" w:themeColor="text1"/>
        </w:rPr>
        <w:footnoteRef/>
      </w:r>
      <w:r w:rsidRPr="00670027">
        <w:rPr>
          <w:color w:val="000000" w:themeColor="text1"/>
        </w:rPr>
        <w:t xml:space="preserve"> </w:t>
      </w:r>
      <w:r w:rsidRPr="00670027">
        <w:rPr>
          <w:rFonts w:eastAsia="Times New Roman"/>
          <w:color w:val="000000" w:themeColor="text1"/>
        </w:rPr>
        <w:t xml:space="preserve">Nicholas O Warner, </w:t>
      </w:r>
      <w:r w:rsidR="00497C8A">
        <w:rPr>
          <w:rFonts w:eastAsia="Times New Roman"/>
          <w:color w:val="000000" w:themeColor="text1"/>
        </w:rPr>
        <w:t>“</w:t>
      </w:r>
      <w:r w:rsidRPr="00670027">
        <w:rPr>
          <w:rFonts w:eastAsia="Times New Roman"/>
          <w:color w:val="000000" w:themeColor="text1"/>
        </w:rPr>
        <w:t>Picturing Power: The Depiction of Leadership in Art</w:t>
      </w:r>
      <w:r w:rsidR="003A4DC9">
        <w:rPr>
          <w:rFonts w:eastAsia="Times New Roman"/>
          <w:color w:val="000000" w:themeColor="text1"/>
        </w:rPr>
        <w:t>,</w:t>
      </w:r>
      <w:r w:rsidR="00497C8A">
        <w:rPr>
          <w:rFonts w:eastAsia="Times New Roman"/>
          <w:color w:val="000000" w:themeColor="text1"/>
        </w:rPr>
        <w:t>”</w:t>
      </w:r>
      <w:r w:rsidR="00E73F78">
        <w:rPr>
          <w:rFonts w:eastAsia="Times New Roman"/>
          <w:color w:val="000000" w:themeColor="text1"/>
        </w:rPr>
        <w:t xml:space="preserve"> </w:t>
      </w:r>
      <w:r w:rsidRPr="00670027">
        <w:rPr>
          <w:rFonts w:eastAsia="Times New Roman"/>
          <w:i/>
          <w:iCs/>
          <w:color w:val="000000" w:themeColor="text1"/>
        </w:rPr>
        <w:t>Leadership and the Humanities</w:t>
      </w:r>
      <w:r w:rsidRPr="00670027">
        <w:rPr>
          <w:rFonts w:eastAsia="Times New Roman"/>
          <w:color w:val="000000" w:themeColor="text1"/>
        </w:rPr>
        <w:t xml:space="preserve"> 2, no. 1</w:t>
      </w:r>
      <w:r w:rsidR="003A4DC9">
        <w:rPr>
          <w:rFonts w:eastAsia="Times New Roman"/>
          <w:color w:val="000000" w:themeColor="text1"/>
        </w:rPr>
        <w:t xml:space="preserve"> (</w:t>
      </w:r>
      <w:r w:rsidRPr="00670027">
        <w:rPr>
          <w:rFonts w:eastAsia="Times New Roman"/>
          <w:color w:val="000000" w:themeColor="text1"/>
        </w:rPr>
        <w:t>March 2014)</w:t>
      </w:r>
      <w:r w:rsidR="003A4DC9">
        <w:rPr>
          <w:rFonts w:eastAsia="Times New Roman"/>
          <w:color w:val="000000" w:themeColor="text1"/>
        </w:rPr>
        <w:t>,</w:t>
      </w:r>
      <w:r w:rsidRPr="00670027">
        <w:rPr>
          <w:rFonts w:eastAsia="Times New Roman"/>
          <w:color w:val="000000" w:themeColor="text1"/>
        </w:rPr>
        <w:t xml:space="preserve"> 19-21.</w:t>
      </w:r>
    </w:p>
  </w:footnote>
  <w:footnote w:id="157">
    <w:p w14:paraId="4D8AF617" w14:textId="1A273F54" w:rsidR="007C2A7A" w:rsidRPr="00E02CEE" w:rsidRDefault="007C2A7A" w:rsidP="00887F4A">
      <w:pPr>
        <w:pStyle w:val="FootnoteText"/>
        <w:ind w:firstLine="720"/>
      </w:pPr>
      <w:r w:rsidRPr="00E02CEE">
        <w:rPr>
          <w:rStyle w:val="FootnoteReference"/>
        </w:rPr>
        <w:footnoteRef/>
      </w:r>
      <w:r w:rsidRPr="00E02CEE">
        <w:t xml:space="preserve"> Mare Black,</w:t>
      </w:r>
      <w:r>
        <w:t xml:space="preserve"> </w:t>
      </w:r>
      <w:r w:rsidR="00497C8A">
        <w:t>“</w:t>
      </w:r>
      <w:r w:rsidRPr="00E02CEE">
        <w:t xml:space="preserve">Fanon and </w:t>
      </w:r>
      <w:r w:rsidR="00780EF7" w:rsidRPr="00E02CEE">
        <w:t>Duboisian</w:t>
      </w:r>
      <w:r w:rsidRPr="00E02CEE">
        <w:t xml:space="preserve"> Double Conscious</w:t>
      </w:r>
      <w:r>
        <w:t>,</w:t>
      </w:r>
      <w:r w:rsidR="00497C8A">
        <w:t>”</w:t>
      </w:r>
      <w:r w:rsidR="00E73F78">
        <w:t xml:space="preserve"> </w:t>
      </w:r>
      <w:r w:rsidRPr="00E02CEE">
        <w:rPr>
          <w:i/>
          <w:iCs/>
        </w:rPr>
        <w:t>Human Architecture: Journal of the Sociology of Self Knowledge</w:t>
      </w:r>
      <w:r w:rsidRPr="00E02CEE">
        <w:t xml:space="preserve"> </w:t>
      </w:r>
      <w:r>
        <w:t>(</w:t>
      </w:r>
      <w:r w:rsidRPr="00E02CEE">
        <w:t>Summer 2007</w:t>
      </w:r>
      <w:r w:rsidR="003A4DC9">
        <w:t>),</w:t>
      </w:r>
      <w:r>
        <w:t xml:space="preserve"> 7. </w:t>
      </w:r>
    </w:p>
  </w:footnote>
  <w:footnote w:id="158">
    <w:p w14:paraId="06B726D2" w14:textId="099A8781" w:rsidR="00127B64" w:rsidRPr="001E5DF0" w:rsidRDefault="00127B64" w:rsidP="00887F4A">
      <w:pPr>
        <w:pStyle w:val="FootnoteText"/>
        <w:ind w:firstLine="720"/>
      </w:pPr>
      <w:r w:rsidRPr="001E5DF0">
        <w:rPr>
          <w:rStyle w:val="FootnoteReference"/>
        </w:rPr>
        <w:footnoteRef/>
      </w:r>
      <w:r w:rsidRPr="001E5DF0">
        <w:t xml:space="preserve"> Evan Hill, et al</w:t>
      </w:r>
      <w:r w:rsidR="00887F4A">
        <w:t>.</w:t>
      </w:r>
      <w:r w:rsidRPr="001E5DF0">
        <w:t xml:space="preserve">, </w:t>
      </w:r>
      <w:r w:rsidR="00497C8A">
        <w:t>“</w:t>
      </w:r>
      <w:r w:rsidRPr="001E5DF0">
        <w:t xml:space="preserve">How George Floyd Was Killed in Police </w:t>
      </w:r>
      <w:r w:rsidR="00E73F78" w:rsidRPr="001E5DF0">
        <w:t>Custod</w:t>
      </w:r>
      <w:r w:rsidR="00E73F78">
        <w:t>y,”</w:t>
      </w:r>
      <w:r w:rsidR="00E73F78" w:rsidRPr="00DB352F">
        <w:rPr>
          <w:i/>
          <w:iCs/>
        </w:rPr>
        <w:t xml:space="preserve"> The</w:t>
      </w:r>
      <w:r w:rsidRPr="00DB352F">
        <w:rPr>
          <w:i/>
          <w:iCs/>
        </w:rPr>
        <w:t xml:space="preserve"> New York Times</w:t>
      </w:r>
      <w:r w:rsidRPr="001E5DF0">
        <w:t xml:space="preserve"> </w:t>
      </w:r>
      <w:r w:rsidR="00DB352F">
        <w:t>(</w:t>
      </w:r>
      <w:r w:rsidRPr="001E5DF0">
        <w:t>January 24, 2022</w:t>
      </w:r>
      <w:r>
        <w:t>)</w:t>
      </w:r>
      <w:r w:rsidRPr="001E5DF0">
        <w:t>.</w:t>
      </w:r>
    </w:p>
  </w:footnote>
  <w:footnote w:id="159">
    <w:p w14:paraId="169B8551" w14:textId="2875F19F" w:rsidR="00127B64" w:rsidRPr="00127B64" w:rsidRDefault="00127B64" w:rsidP="00887F4A">
      <w:pPr>
        <w:pStyle w:val="FootnoteText"/>
        <w:ind w:firstLine="720"/>
      </w:pPr>
      <w:r w:rsidRPr="00127B64">
        <w:rPr>
          <w:rStyle w:val="FootnoteReference"/>
        </w:rPr>
        <w:footnoteRef/>
      </w:r>
      <w:r w:rsidRPr="00127B64">
        <w:t xml:space="preserve"> Derrick Bryson</w:t>
      </w:r>
      <w:r>
        <w:t xml:space="preserve"> </w:t>
      </w:r>
      <w:r w:rsidRPr="00127B64">
        <w:t xml:space="preserve">Taylor, </w:t>
      </w:r>
      <w:r w:rsidR="00497C8A">
        <w:t>“</w:t>
      </w:r>
      <w:r w:rsidRPr="00127B64">
        <w:t xml:space="preserve">George Floyd Protests: A </w:t>
      </w:r>
      <w:r w:rsidR="006112BB" w:rsidRPr="00127B64">
        <w:t>TimeLine</w:t>
      </w:r>
      <w:r w:rsidR="006112BB">
        <w:t>,”</w:t>
      </w:r>
      <w:r w:rsidR="006112BB" w:rsidRPr="00DB352F">
        <w:rPr>
          <w:i/>
          <w:iCs/>
        </w:rPr>
        <w:t xml:space="preserve"> The</w:t>
      </w:r>
      <w:r w:rsidRPr="00DB352F">
        <w:rPr>
          <w:i/>
          <w:iCs/>
        </w:rPr>
        <w:t xml:space="preserve"> New York Times</w:t>
      </w:r>
      <w:r w:rsidRPr="00127B64">
        <w:t>,</w:t>
      </w:r>
      <w:r>
        <w:t xml:space="preserve"> </w:t>
      </w:r>
      <w:r w:rsidR="00DB352F">
        <w:t>(</w:t>
      </w:r>
      <w:r w:rsidRPr="00127B64">
        <w:t>November 5, 2021</w:t>
      </w:r>
      <w:r>
        <w:t>).</w:t>
      </w:r>
    </w:p>
  </w:footnote>
  <w:footnote w:id="160">
    <w:p w14:paraId="3404B835" w14:textId="2897E006" w:rsidR="004B21E7" w:rsidRPr="00F10928" w:rsidRDefault="004B21E7" w:rsidP="00887F4A">
      <w:pPr>
        <w:pStyle w:val="FootnoteText"/>
        <w:ind w:firstLine="720"/>
      </w:pPr>
      <w:r w:rsidRPr="00F10928">
        <w:rPr>
          <w:rStyle w:val="FootnoteReference"/>
        </w:rPr>
        <w:footnoteRef/>
      </w:r>
      <w:r w:rsidRPr="00F10928">
        <w:t xml:space="preserve"> Richard A. Oppel Jr., Derrick Bryson Taylor, and Nicholas Bogel-Burroughs</w:t>
      </w:r>
      <w:r w:rsidR="00F10928" w:rsidRPr="00F10928">
        <w:t xml:space="preserve">, </w:t>
      </w:r>
      <w:r w:rsidR="00497C8A">
        <w:t>“</w:t>
      </w:r>
      <w:r w:rsidRPr="00F10928">
        <w:t>What to Know About Breonna Taylor</w:t>
      </w:r>
      <w:r w:rsidR="00DD7AE1">
        <w:t>’</w:t>
      </w:r>
      <w:r w:rsidRPr="00F10928">
        <w:t xml:space="preserve">s </w:t>
      </w:r>
      <w:r w:rsidR="006112BB" w:rsidRPr="00F10928">
        <w:t>Death,</w:t>
      </w:r>
      <w:r w:rsidR="006112BB">
        <w:t>”</w:t>
      </w:r>
      <w:r w:rsidR="006112BB" w:rsidRPr="00DB352F">
        <w:rPr>
          <w:i/>
          <w:iCs/>
        </w:rPr>
        <w:t xml:space="preserve"> The</w:t>
      </w:r>
      <w:r w:rsidRPr="00DB352F">
        <w:rPr>
          <w:i/>
          <w:iCs/>
        </w:rPr>
        <w:t xml:space="preserve"> New York Times</w:t>
      </w:r>
      <w:r w:rsidRPr="00F10928">
        <w:t xml:space="preserve">, </w:t>
      </w:r>
      <w:r w:rsidR="00DB352F">
        <w:t>(</w:t>
      </w:r>
      <w:r w:rsidRPr="00F10928">
        <w:t>August 23,</w:t>
      </w:r>
      <w:r w:rsidR="00F10928" w:rsidRPr="00F10928">
        <w:t xml:space="preserve"> </w:t>
      </w:r>
      <w:r w:rsidRPr="00F10928">
        <w:t>2022</w:t>
      </w:r>
      <w:r w:rsidR="00F10928" w:rsidRPr="00F10928">
        <w:t>).</w:t>
      </w:r>
    </w:p>
  </w:footnote>
  <w:footnote w:id="161">
    <w:p w14:paraId="5B917F81" w14:textId="41E7D52F" w:rsidR="003F1FFF" w:rsidRPr="00260ACF" w:rsidRDefault="003F1FFF" w:rsidP="00887F4A">
      <w:pPr>
        <w:pStyle w:val="FootnoteText"/>
        <w:ind w:firstLine="720"/>
      </w:pPr>
      <w:r>
        <w:rPr>
          <w:rStyle w:val="FootnoteReference"/>
        </w:rPr>
        <w:footnoteRef/>
      </w:r>
      <w:r w:rsidR="00887F4A">
        <w:t xml:space="preserve"> Ibid</w:t>
      </w:r>
      <w:r w:rsidRPr="00260ACF">
        <w:t>.</w:t>
      </w:r>
    </w:p>
  </w:footnote>
  <w:footnote w:id="162">
    <w:p w14:paraId="601AA9A8" w14:textId="53CCB1E6" w:rsidR="00260ACF" w:rsidRDefault="00260ACF" w:rsidP="00887F4A">
      <w:pPr>
        <w:pStyle w:val="FootnoteText"/>
        <w:ind w:firstLine="720"/>
      </w:pPr>
      <w:r w:rsidRPr="00260ACF">
        <w:rPr>
          <w:rStyle w:val="FootnoteReference"/>
        </w:rPr>
        <w:footnoteRef/>
      </w:r>
      <w:r w:rsidRPr="00260ACF">
        <w:t xml:space="preserve"> Aaron Katersky, and Bill Hutchinson, </w:t>
      </w:r>
      <w:r w:rsidR="00497C8A">
        <w:t>“</w:t>
      </w:r>
      <w:r w:rsidRPr="00260ACF">
        <w:t xml:space="preserve">Buffalo Mass Shooting Suspect </w:t>
      </w:r>
      <w:r w:rsidR="00DD7AE1">
        <w:t>‘</w:t>
      </w:r>
      <w:r w:rsidR="00887F4A">
        <w:t>R</w:t>
      </w:r>
      <w:r w:rsidRPr="00260ACF">
        <w:t>adicalized</w:t>
      </w:r>
      <w:r w:rsidR="00DD7AE1">
        <w:t>’</w:t>
      </w:r>
      <w:r w:rsidRPr="00260ACF">
        <w:t xml:space="preserve"> by Fringe Social Media: NY Attorney </w:t>
      </w:r>
      <w:r w:rsidR="006112BB" w:rsidRPr="00260ACF">
        <w:t>Genera</w:t>
      </w:r>
      <w:r w:rsidR="006112BB">
        <w:t>l,”</w:t>
      </w:r>
      <w:r w:rsidR="006112BB" w:rsidRPr="00DB352F">
        <w:rPr>
          <w:i/>
          <w:iCs/>
        </w:rPr>
        <w:t xml:space="preserve"> ABC</w:t>
      </w:r>
      <w:r w:rsidRPr="00DB352F">
        <w:rPr>
          <w:i/>
          <w:iCs/>
        </w:rPr>
        <w:t xml:space="preserve"> News</w:t>
      </w:r>
      <w:r w:rsidRPr="00260ACF">
        <w:t xml:space="preserve"> </w:t>
      </w:r>
      <w:r w:rsidR="00DB352F">
        <w:t>(</w:t>
      </w:r>
      <w:r w:rsidRPr="00260ACF">
        <w:t>October 18, 2022</w:t>
      </w:r>
      <w:r>
        <w:t>)</w:t>
      </w:r>
      <w:r w:rsidR="00887F4A">
        <w:t xml:space="preserve">, </w:t>
      </w:r>
      <w:r w:rsidR="00887F4A" w:rsidRPr="00887F4A">
        <w:t>https://abcnews.go.com/US/buffalo-mass-shooting-suspect-radicalized-fringe-social-media/story?id=91670651</w:t>
      </w:r>
      <w:r>
        <w:t>.</w:t>
      </w:r>
    </w:p>
  </w:footnote>
  <w:footnote w:id="163">
    <w:p w14:paraId="0BC140D9" w14:textId="17E87EF0" w:rsidR="00260ACF" w:rsidRDefault="00260ACF" w:rsidP="00887F4A">
      <w:pPr>
        <w:pStyle w:val="FootnoteText"/>
        <w:ind w:firstLine="720"/>
      </w:pPr>
      <w:r>
        <w:rPr>
          <w:rStyle w:val="FootnoteReference"/>
        </w:rPr>
        <w:footnoteRef/>
      </w:r>
      <w:r w:rsidR="00887F4A">
        <w:t xml:space="preserve"> Ibid</w:t>
      </w:r>
      <w:r>
        <w:t>.</w:t>
      </w:r>
    </w:p>
  </w:footnote>
  <w:footnote w:id="164">
    <w:p w14:paraId="2B6CB0B3" w14:textId="23B7BA61" w:rsidR="008A50EB" w:rsidRPr="00E543D3" w:rsidRDefault="008A50EB" w:rsidP="00887F4A">
      <w:pPr>
        <w:pStyle w:val="FootnoteText"/>
        <w:ind w:firstLine="720"/>
      </w:pPr>
      <w:r w:rsidRPr="00E543D3">
        <w:rPr>
          <w:rStyle w:val="FootnoteReference"/>
        </w:rPr>
        <w:footnoteRef/>
      </w:r>
      <w:r w:rsidRPr="00E543D3">
        <w:t xml:space="preserve"> Isabel Wilkerson, </w:t>
      </w:r>
      <w:r w:rsidRPr="00E543D3">
        <w:rPr>
          <w:i/>
          <w:iCs/>
        </w:rPr>
        <w:t>Caste: The Origins of our Discontents</w:t>
      </w:r>
      <w:r w:rsidRPr="00E543D3">
        <w:t>, 333-4.</w:t>
      </w:r>
    </w:p>
  </w:footnote>
  <w:footnote w:id="165">
    <w:p w14:paraId="0C97F8D4" w14:textId="78F78111" w:rsidR="00536872" w:rsidRPr="00E543D3" w:rsidRDefault="00536872" w:rsidP="00887F4A">
      <w:pPr>
        <w:pStyle w:val="FootnoteText"/>
        <w:ind w:firstLine="720"/>
      </w:pPr>
      <w:r w:rsidRPr="00E543D3">
        <w:rPr>
          <w:rStyle w:val="FootnoteReference"/>
        </w:rPr>
        <w:footnoteRef/>
      </w:r>
      <w:r w:rsidRPr="00E543D3">
        <w:t xml:space="preserve"> Wilkerson, </w:t>
      </w:r>
      <w:r w:rsidRPr="00E543D3">
        <w:rPr>
          <w:i/>
          <w:iCs/>
        </w:rPr>
        <w:t>Caste: The Origins of our Discontents</w:t>
      </w:r>
      <w:r w:rsidR="00FC790F">
        <w:t xml:space="preserve">, </w:t>
      </w:r>
      <w:r w:rsidRPr="00E543D3">
        <w:t>333-4.</w:t>
      </w:r>
    </w:p>
  </w:footnote>
  <w:footnote w:id="166">
    <w:p w14:paraId="0AED16F6" w14:textId="1D747FC2" w:rsidR="00485E06" w:rsidRPr="00E543D3" w:rsidRDefault="00485E06" w:rsidP="00887F4A">
      <w:pPr>
        <w:pStyle w:val="FootnoteText"/>
        <w:ind w:firstLine="720"/>
      </w:pPr>
      <w:r w:rsidRPr="00E543D3">
        <w:rPr>
          <w:rStyle w:val="FootnoteReference"/>
        </w:rPr>
        <w:footnoteRef/>
      </w:r>
      <w:r w:rsidRPr="00E543D3">
        <w:t xml:space="preserve"> Eduardo Medina, </w:t>
      </w:r>
      <w:r w:rsidR="00497C8A">
        <w:t>“</w:t>
      </w:r>
      <w:r w:rsidRPr="00E543D3">
        <w:t>Charlottesville</w:t>
      </w:r>
      <w:r w:rsidR="00DD7AE1">
        <w:t>’</w:t>
      </w:r>
      <w:r w:rsidRPr="00E543D3">
        <w:t xml:space="preserve">s Statue of Robert E. Lee Will Be Melted </w:t>
      </w:r>
      <w:r w:rsidR="006112BB" w:rsidRPr="00E543D3">
        <w:t>Down,</w:t>
      </w:r>
      <w:r w:rsidR="006112BB">
        <w:t>”</w:t>
      </w:r>
      <w:r w:rsidR="006112BB" w:rsidRPr="00DB352F">
        <w:rPr>
          <w:i/>
          <w:iCs/>
        </w:rPr>
        <w:t xml:space="preserve"> The</w:t>
      </w:r>
      <w:r w:rsidRPr="00DB352F">
        <w:rPr>
          <w:i/>
          <w:iCs/>
        </w:rPr>
        <w:t xml:space="preserve"> New York Times</w:t>
      </w:r>
      <w:r w:rsidRPr="00E543D3">
        <w:t xml:space="preserve">, </w:t>
      </w:r>
      <w:r w:rsidR="00DB352F">
        <w:t>(</w:t>
      </w:r>
      <w:r w:rsidRPr="00E543D3">
        <w:t>December 7, 2021).</w:t>
      </w:r>
    </w:p>
  </w:footnote>
  <w:footnote w:id="167">
    <w:p w14:paraId="30B05059" w14:textId="5B606533" w:rsidR="00D929FE" w:rsidRPr="00E543D3" w:rsidRDefault="00D929FE" w:rsidP="00887F4A">
      <w:pPr>
        <w:pStyle w:val="FootnoteText"/>
        <w:ind w:firstLine="720"/>
      </w:pPr>
      <w:r w:rsidRPr="00E543D3">
        <w:rPr>
          <w:rStyle w:val="FootnoteReference"/>
        </w:rPr>
        <w:footnoteRef/>
      </w:r>
      <w:r w:rsidRPr="00E543D3">
        <w:t xml:space="preserve"> Henry Graff, </w:t>
      </w:r>
      <w:r w:rsidR="00497C8A">
        <w:t>“</w:t>
      </w:r>
      <w:r w:rsidRPr="00E543D3">
        <w:t>Statue of Confederate Gen. J.E.B. Stuart Removed in Richmond</w:t>
      </w:r>
      <w:r w:rsidR="00782906" w:rsidRPr="00E543D3">
        <w:t>,</w:t>
      </w:r>
      <w:r w:rsidR="00782906">
        <w:t>”</w:t>
      </w:r>
      <w:r w:rsidR="00782906" w:rsidRPr="00DB352F">
        <w:rPr>
          <w:i/>
          <w:iCs/>
        </w:rPr>
        <w:t xml:space="preserve"> NBC</w:t>
      </w:r>
      <w:r w:rsidRPr="00DB352F">
        <w:rPr>
          <w:i/>
          <w:iCs/>
        </w:rPr>
        <w:t>12</w:t>
      </w:r>
      <w:r w:rsidR="00DB352F" w:rsidRPr="00DB352F">
        <w:rPr>
          <w:i/>
          <w:iCs/>
        </w:rPr>
        <w:t>,</w:t>
      </w:r>
      <w:r w:rsidRPr="00E543D3">
        <w:t xml:space="preserve"> </w:t>
      </w:r>
      <w:r w:rsidR="00887F4A" w:rsidRPr="00887F4A">
        <w:t xml:space="preserve">https://www.nbc12.com/2020/07/07/crews-begin-removal-jeb-stuart-statue/ </w:t>
      </w:r>
      <w:r w:rsidR="00DB352F">
        <w:t>(</w:t>
      </w:r>
      <w:r w:rsidRPr="00E543D3">
        <w:t>Last modified July 7, 2020).</w:t>
      </w:r>
    </w:p>
  </w:footnote>
  <w:footnote w:id="168">
    <w:p w14:paraId="623B25FB" w14:textId="70D82D01" w:rsidR="00D13017" w:rsidRPr="00E543D3" w:rsidRDefault="00D13017" w:rsidP="00887F4A">
      <w:pPr>
        <w:pStyle w:val="FootnoteText"/>
        <w:ind w:firstLine="720"/>
      </w:pPr>
      <w:r w:rsidRPr="00E543D3">
        <w:rPr>
          <w:rStyle w:val="FootnoteReference"/>
        </w:rPr>
        <w:footnoteRef/>
      </w:r>
      <w:r w:rsidRPr="00E543D3">
        <w:t xml:space="preserve"> N</w:t>
      </w:r>
      <w:r w:rsidR="00DD7AE1">
        <w:t>’</w:t>
      </w:r>
      <w:r w:rsidRPr="00E543D3">
        <w:t xml:space="preserve">dea Yancey-Bragg, et al., </w:t>
      </w:r>
      <w:r w:rsidR="00497C8A">
        <w:t>“</w:t>
      </w:r>
      <w:r w:rsidRPr="00E543D3">
        <w:t>Virginia Removes Richmond</w:t>
      </w:r>
      <w:r w:rsidR="00DD7AE1">
        <w:t>’</w:t>
      </w:r>
      <w:r w:rsidRPr="00E543D3">
        <w:t>s Robert E. Lee Statue, Its Largest Confederate </w:t>
      </w:r>
      <w:r w:rsidR="006112BB" w:rsidRPr="00E543D3">
        <w:t>Monument,</w:t>
      </w:r>
      <w:r w:rsidR="006112BB">
        <w:t>”</w:t>
      </w:r>
      <w:r w:rsidR="006112BB" w:rsidRPr="00DE7BDD">
        <w:rPr>
          <w:i/>
          <w:iCs/>
        </w:rPr>
        <w:t xml:space="preserve"> USA</w:t>
      </w:r>
      <w:r w:rsidRPr="00DE7BDD">
        <w:rPr>
          <w:i/>
          <w:iCs/>
        </w:rPr>
        <w:t xml:space="preserve"> Today</w:t>
      </w:r>
      <w:r w:rsidR="00DE7BDD">
        <w:t>, (</w:t>
      </w:r>
      <w:r w:rsidRPr="00E543D3">
        <w:t>Last modified September 8, 2021).</w:t>
      </w:r>
    </w:p>
  </w:footnote>
  <w:footnote w:id="169">
    <w:p w14:paraId="2E0D8804" w14:textId="04E8E69D" w:rsidR="00E543D3" w:rsidRPr="00E543D3" w:rsidRDefault="00E543D3" w:rsidP="00887F4A">
      <w:pPr>
        <w:pStyle w:val="FootnoteText"/>
        <w:ind w:firstLine="720"/>
      </w:pPr>
      <w:r w:rsidRPr="00E543D3">
        <w:rPr>
          <w:rStyle w:val="FootnoteReference"/>
        </w:rPr>
        <w:footnoteRef/>
      </w:r>
      <w:r w:rsidRPr="00E543D3">
        <w:t xml:space="preserve"> Livia Gershon, </w:t>
      </w:r>
      <w:r w:rsidR="00497C8A">
        <w:t>“</w:t>
      </w:r>
      <w:r w:rsidRPr="00E543D3">
        <w:t>Richmond</w:t>
      </w:r>
      <w:r w:rsidR="00DD7AE1">
        <w:t>’</w:t>
      </w:r>
      <w:r w:rsidRPr="00E543D3">
        <w:t xml:space="preserve">s Robert E. Lee Statue Is Headed to a Black History </w:t>
      </w:r>
      <w:r w:rsidR="006112BB" w:rsidRPr="00E543D3">
        <w:t>Museum</w:t>
      </w:r>
      <w:r w:rsidR="006112BB">
        <w:t>,”</w:t>
      </w:r>
      <w:r w:rsidR="006112BB" w:rsidRPr="00DE7BDD">
        <w:rPr>
          <w:i/>
          <w:iCs/>
        </w:rPr>
        <w:t xml:space="preserve"> Smithsonian</w:t>
      </w:r>
      <w:r w:rsidRPr="00DE7BDD">
        <w:rPr>
          <w:i/>
          <w:iCs/>
        </w:rPr>
        <w:t xml:space="preserve"> Magazine</w:t>
      </w:r>
      <w:r w:rsidRPr="00E543D3">
        <w:t xml:space="preserve">, </w:t>
      </w:r>
      <w:r w:rsidR="00DE7BDD">
        <w:t>(</w:t>
      </w:r>
      <w:r w:rsidRPr="00E543D3">
        <w:t>January 5, 2022</w:t>
      </w:r>
      <w:r>
        <w:t>).</w:t>
      </w:r>
    </w:p>
  </w:footnote>
  <w:footnote w:id="170">
    <w:p w14:paraId="39392504" w14:textId="4DEEBC05" w:rsidR="00C16828" w:rsidRPr="00C16828" w:rsidRDefault="00C16828" w:rsidP="00887F4A">
      <w:pPr>
        <w:pStyle w:val="FootnoteText"/>
        <w:ind w:firstLine="720"/>
      </w:pPr>
      <w:r w:rsidRPr="00C16828">
        <w:rPr>
          <w:rStyle w:val="FootnoteReference"/>
        </w:rPr>
        <w:footnoteRef/>
      </w:r>
      <w:r w:rsidRPr="00C16828">
        <w:t xml:space="preserve"> Curtis Bunn, </w:t>
      </w:r>
      <w:r w:rsidR="00497C8A">
        <w:t>“</w:t>
      </w:r>
      <w:r w:rsidRPr="00C16828">
        <w:t xml:space="preserve">Report: Black People Are Still Killed by Police at a Higher Rate than Other </w:t>
      </w:r>
      <w:r w:rsidR="006112BB" w:rsidRPr="00C16828">
        <w:t>Groups</w:t>
      </w:r>
      <w:r w:rsidR="006112BB">
        <w:t>,”</w:t>
      </w:r>
      <w:r w:rsidR="006112BB" w:rsidRPr="00C16828">
        <w:rPr>
          <w:i/>
          <w:iCs/>
        </w:rPr>
        <w:t xml:space="preserve"> NBC</w:t>
      </w:r>
      <w:r w:rsidRPr="00C16828">
        <w:rPr>
          <w:i/>
          <w:iCs/>
        </w:rPr>
        <w:t xml:space="preserve"> News</w:t>
      </w:r>
      <w:r w:rsidR="00887F4A">
        <w:t xml:space="preserve"> </w:t>
      </w:r>
      <w:r w:rsidR="00DE7BDD">
        <w:t>(</w:t>
      </w:r>
      <w:r w:rsidRPr="00C16828">
        <w:t>March 3, 2022</w:t>
      </w:r>
      <w:r>
        <w:t>).</w:t>
      </w:r>
      <w:r w:rsidRPr="00C16828">
        <w:t>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03060227"/>
      <w:docPartObj>
        <w:docPartGallery w:val="Page Numbers (Top of Page)"/>
        <w:docPartUnique/>
      </w:docPartObj>
    </w:sdtPr>
    <w:sdtEndPr>
      <w:rPr>
        <w:rStyle w:val="PageNumber"/>
      </w:rPr>
    </w:sdtEndPr>
    <w:sdtContent>
      <w:p w14:paraId="71846303" w14:textId="3A21A9D3" w:rsidR="006C2E95" w:rsidRDefault="006C2E95" w:rsidP="00F7322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611DC">
          <w:rPr>
            <w:rStyle w:val="PageNumber"/>
            <w:noProof/>
          </w:rPr>
          <w:t>i</w:t>
        </w:r>
        <w:r>
          <w:rPr>
            <w:rStyle w:val="PageNumber"/>
          </w:rPr>
          <w:fldChar w:fldCharType="end"/>
        </w:r>
      </w:p>
    </w:sdtContent>
  </w:sdt>
  <w:p w14:paraId="4D592F9C" w14:textId="77777777" w:rsidR="006C2E95" w:rsidRDefault="006C2E95" w:rsidP="006C2E9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5DADE" w14:textId="50F56BF4" w:rsidR="00D80BAB" w:rsidRPr="00697C7D" w:rsidRDefault="00D80BAB" w:rsidP="00F73228">
    <w:pPr>
      <w:pStyle w:val="Header"/>
      <w:framePr w:wrap="none" w:vAnchor="text" w:hAnchor="margin" w:xAlign="right" w:y="1"/>
      <w:rPr>
        <w:rStyle w:val="PageNumber"/>
      </w:rPr>
    </w:pPr>
  </w:p>
  <w:p w14:paraId="6FF89DF0" w14:textId="5CDC4AEB" w:rsidR="006C2E95" w:rsidRDefault="006C2E95" w:rsidP="007D1AC4">
    <w:pPr>
      <w:pStyle w:val="Header"/>
      <w:ind w:left="10080"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1C72F" w14:textId="77777777" w:rsidR="007D1AC4" w:rsidRDefault="007D1AC4" w:rsidP="00F00C26">
    <w:pPr>
      <w:pStyle w:val="Header"/>
      <w:ind w:right="36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5769"/>
    <w:multiLevelType w:val="multilevel"/>
    <w:tmpl w:val="19761A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5A7D92"/>
    <w:multiLevelType w:val="multilevel"/>
    <w:tmpl w:val="2A8EE43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5908F8"/>
    <w:multiLevelType w:val="multilevel"/>
    <w:tmpl w:val="8960ABC4"/>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85FD2"/>
    <w:multiLevelType w:val="hybridMultilevel"/>
    <w:tmpl w:val="EFEE31FE"/>
    <w:lvl w:ilvl="0" w:tplc="7DAA83E8">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53302"/>
    <w:multiLevelType w:val="multilevel"/>
    <w:tmpl w:val="3EA6D5C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A344E3"/>
    <w:multiLevelType w:val="hybridMultilevel"/>
    <w:tmpl w:val="12A6A6AE"/>
    <w:lvl w:ilvl="0" w:tplc="7DAA83E8">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2A2F7D"/>
    <w:multiLevelType w:val="hybridMultilevel"/>
    <w:tmpl w:val="48262A84"/>
    <w:lvl w:ilvl="0" w:tplc="1966ABB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8238F4"/>
    <w:multiLevelType w:val="hybridMultilevel"/>
    <w:tmpl w:val="017AFB7C"/>
    <w:lvl w:ilvl="0" w:tplc="F6DA8A82">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AA5BE8"/>
    <w:multiLevelType w:val="hybridMultilevel"/>
    <w:tmpl w:val="16AE7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6D780B"/>
    <w:multiLevelType w:val="multilevel"/>
    <w:tmpl w:val="2C04E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87F67D4"/>
    <w:multiLevelType w:val="multilevel"/>
    <w:tmpl w:val="1854D608"/>
    <w:lvl w:ilvl="0">
      <w:start w:val="1"/>
      <w:numFmt w:val="bullet"/>
      <w:lvlText w:val="o"/>
      <w:lvlJc w:val="left"/>
      <w:pPr>
        <w:tabs>
          <w:tab w:val="num" w:pos="1440"/>
        </w:tabs>
        <w:ind w:left="1440" w:hanging="360"/>
      </w:pPr>
      <w:rPr>
        <w:rFonts w:ascii="Courier New" w:hAnsi="Courier New" w:hint="default"/>
        <w:sz w:val="20"/>
      </w:rPr>
    </w:lvl>
    <w:lvl w:ilvl="1" w:tentative="1">
      <w:numFmt w:val="bullet"/>
      <w:lvlText w:val="o"/>
      <w:lvlJc w:val="left"/>
      <w:pPr>
        <w:tabs>
          <w:tab w:val="num" w:pos="2160"/>
        </w:tabs>
        <w:ind w:left="2160" w:hanging="360"/>
      </w:pPr>
      <w:rPr>
        <w:rFonts w:ascii="Courier New" w:hAnsi="Courier New" w:hint="default"/>
        <w:sz w:val="20"/>
      </w:rPr>
    </w:lvl>
    <w:lvl w:ilvl="2" w:tentative="1">
      <w:numFmt w:val="bullet"/>
      <w:lvlText w:val="o"/>
      <w:lvlJc w:val="left"/>
      <w:pPr>
        <w:tabs>
          <w:tab w:val="num" w:pos="2880"/>
        </w:tabs>
        <w:ind w:left="2880" w:hanging="360"/>
      </w:pPr>
      <w:rPr>
        <w:rFonts w:ascii="Courier New" w:hAnsi="Courier New" w:hint="default"/>
        <w:sz w:val="20"/>
      </w:rPr>
    </w:lvl>
    <w:lvl w:ilvl="3" w:tentative="1">
      <w:numFmt w:val="bullet"/>
      <w:lvlText w:val="o"/>
      <w:lvlJc w:val="left"/>
      <w:pPr>
        <w:tabs>
          <w:tab w:val="num" w:pos="3600"/>
        </w:tabs>
        <w:ind w:left="3600" w:hanging="360"/>
      </w:pPr>
      <w:rPr>
        <w:rFonts w:ascii="Courier New" w:hAnsi="Courier New" w:hint="default"/>
        <w:sz w:val="20"/>
      </w:rPr>
    </w:lvl>
    <w:lvl w:ilvl="4" w:tentative="1">
      <w:numFmt w:val="bullet"/>
      <w:lvlText w:val="o"/>
      <w:lvlJc w:val="left"/>
      <w:pPr>
        <w:tabs>
          <w:tab w:val="num" w:pos="4320"/>
        </w:tabs>
        <w:ind w:left="4320" w:hanging="360"/>
      </w:pPr>
      <w:rPr>
        <w:rFonts w:ascii="Courier New" w:hAnsi="Courier New" w:hint="default"/>
        <w:sz w:val="20"/>
      </w:rPr>
    </w:lvl>
    <w:lvl w:ilvl="5" w:tentative="1">
      <w:numFmt w:val="bullet"/>
      <w:lvlText w:val="o"/>
      <w:lvlJc w:val="left"/>
      <w:pPr>
        <w:tabs>
          <w:tab w:val="num" w:pos="5040"/>
        </w:tabs>
        <w:ind w:left="5040" w:hanging="360"/>
      </w:pPr>
      <w:rPr>
        <w:rFonts w:ascii="Courier New" w:hAnsi="Courier New" w:hint="default"/>
        <w:sz w:val="20"/>
      </w:rPr>
    </w:lvl>
    <w:lvl w:ilvl="6" w:tentative="1">
      <w:numFmt w:val="bullet"/>
      <w:lvlText w:val="o"/>
      <w:lvlJc w:val="left"/>
      <w:pPr>
        <w:tabs>
          <w:tab w:val="num" w:pos="5760"/>
        </w:tabs>
        <w:ind w:left="5760" w:hanging="360"/>
      </w:pPr>
      <w:rPr>
        <w:rFonts w:ascii="Courier New" w:hAnsi="Courier New" w:hint="default"/>
        <w:sz w:val="20"/>
      </w:rPr>
    </w:lvl>
    <w:lvl w:ilvl="7" w:tentative="1">
      <w:numFmt w:val="bullet"/>
      <w:lvlText w:val="o"/>
      <w:lvlJc w:val="left"/>
      <w:pPr>
        <w:tabs>
          <w:tab w:val="num" w:pos="6480"/>
        </w:tabs>
        <w:ind w:left="6480" w:hanging="360"/>
      </w:pPr>
      <w:rPr>
        <w:rFonts w:ascii="Courier New" w:hAnsi="Courier New" w:hint="default"/>
        <w:sz w:val="20"/>
      </w:rPr>
    </w:lvl>
    <w:lvl w:ilvl="8" w:tentative="1">
      <w:numFmt w:val="bullet"/>
      <w:lvlText w:val="o"/>
      <w:lvlJc w:val="left"/>
      <w:pPr>
        <w:tabs>
          <w:tab w:val="num" w:pos="7200"/>
        </w:tabs>
        <w:ind w:left="7200" w:hanging="360"/>
      </w:pPr>
      <w:rPr>
        <w:rFonts w:ascii="Courier New" w:hAnsi="Courier New" w:hint="default"/>
        <w:sz w:val="20"/>
      </w:rPr>
    </w:lvl>
  </w:abstractNum>
  <w:abstractNum w:abstractNumId="11" w15:restartNumberingAfterBreak="0">
    <w:nsid w:val="62162B45"/>
    <w:multiLevelType w:val="hybridMultilevel"/>
    <w:tmpl w:val="4E661720"/>
    <w:lvl w:ilvl="0" w:tplc="A5C852C4">
      <w:start w:val="1"/>
      <w:numFmt w:val="bullet"/>
      <w:lvlText w:val=""/>
      <w:lvlJc w:val="left"/>
      <w:pPr>
        <w:ind w:left="720" w:hanging="360"/>
      </w:pPr>
      <w:rPr>
        <w:rFonts w:ascii="Symbol" w:hAnsi="Symbol" w:hint="default"/>
      </w:rPr>
    </w:lvl>
    <w:lvl w:ilvl="1" w:tplc="C3A88D22">
      <w:start w:val="1"/>
      <w:numFmt w:val="bullet"/>
      <w:lvlText w:val="-"/>
      <w:lvlJc w:val="left"/>
      <w:pPr>
        <w:ind w:left="1440" w:hanging="360"/>
      </w:pPr>
      <w:rPr>
        <w:rFonts w:ascii="Calibri" w:hAnsi="Calibri" w:hint="default"/>
      </w:rPr>
    </w:lvl>
    <w:lvl w:ilvl="2" w:tplc="BDFCE898">
      <w:start w:val="1"/>
      <w:numFmt w:val="bullet"/>
      <w:lvlText w:val=""/>
      <w:lvlJc w:val="left"/>
      <w:pPr>
        <w:ind w:left="2160" w:hanging="360"/>
      </w:pPr>
      <w:rPr>
        <w:rFonts w:ascii="Wingdings" w:hAnsi="Wingdings" w:hint="default"/>
      </w:rPr>
    </w:lvl>
    <w:lvl w:ilvl="3" w:tplc="C90A0C56">
      <w:start w:val="1"/>
      <w:numFmt w:val="bullet"/>
      <w:lvlText w:val=""/>
      <w:lvlJc w:val="left"/>
      <w:pPr>
        <w:ind w:left="2880" w:hanging="360"/>
      </w:pPr>
      <w:rPr>
        <w:rFonts w:ascii="Symbol" w:hAnsi="Symbol" w:hint="default"/>
      </w:rPr>
    </w:lvl>
    <w:lvl w:ilvl="4" w:tplc="91D057A4">
      <w:start w:val="1"/>
      <w:numFmt w:val="bullet"/>
      <w:lvlText w:val="o"/>
      <w:lvlJc w:val="left"/>
      <w:pPr>
        <w:ind w:left="3600" w:hanging="360"/>
      </w:pPr>
      <w:rPr>
        <w:rFonts w:ascii="Courier New" w:hAnsi="Courier New" w:hint="default"/>
      </w:rPr>
    </w:lvl>
    <w:lvl w:ilvl="5" w:tplc="B6B499DA">
      <w:start w:val="1"/>
      <w:numFmt w:val="bullet"/>
      <w:lvlText w:val=""/>
      <w:lvlJc w:val="left"/>
      <w:pPr>
        <w:ind w:left="4320" w:hanging="360"/>
      </w:pPr>
      <w:rPr>
        <w:rFonts w:ascii="Wingdings" w:hAnsi="Wingdings" w:hint="default"/>
      </w:rPr>
    </w:lvl>
    <w:lvl w:ilvl="6" w:tplc="C67ADA30">
      <w:start w:val="1"/>
      <w:numFmt w:val="bullet"/>
      <w:lvlText w:val=""/>
      <w:lvlJc w:val="left"/>
      <w:pPr>
        <w:ind w:left="5040" w:hanging="360"/>
      </w:pPr>
      <w:rPr>
        <w:rFonts w:ascii="Symbol" w:hAnsi="Symbol" w:hint="default"/>
      </w:rPr>
    </w:lvl>
    <w:lvl w:ilvl="7" w:tplc="034E1092">
      <w:start w:val="1"/>
      <w:numFmt w:val="bullet"/>
      <w:lvlText w:val="o"/>
      <w:lvlJc w:val="left"/>
      <w:pPr>
        <w:ind w:left="5760" w:hanging="360"/>
      </w:pPr>
      <w:rPr>
        <w:rFonts w:ascii="Courier New" w:hAnsi="Courier New" w:hint="default"/>
      </w:rPr>
    </w:lvl>
    <w:lvl w:ilvl="8" w:tplc="1004D79C">
      <w:start w:val="1"/>
      <w:numFmt w:val="bullet"/>
      <w:lvlText w:val=""/>
      <w:lvlJc w:val="left"/>
      <w:pPr>
        <w:ind w:left="6480" w:hanging="360"/>
      </w:pPr>
      <w:rPr>
        <w:rFonts w:ascii="Wingdings" w:hAnsi="Wingdings" w:hint="default"/>
      </w:rPr>
    </w:lvl>
  </w:abstractNum>
  <w:abstractNum w:abstractNumId="12" w15:restartNumberingAfterBreak="0">
    <w:nsid w:val="783C6A3B"/>
    <w:multiLevelType w:val="multilevel"/>
    <w:tmpl w:val="6D4460EA"/>
    <w:lvl w:ilvl="0">
      <w:start w:val="1"/>
      <w:numFmt w:val="bullet"/>
      <w:lvlText w:val="o"/>
      <w:lvlJc w:val="left"/>
      <w:pPr>
        <w:tabs>
          <w:tab w:val="num" w:pos="1800"/>
        </w:tabs>
        <w:ind w:left="1800" w:hanging="360"/>
      </w:pPr>
      <w:rPr>
        <w:rFonts w:ascii="Courier New" w:hAnsi="Courier New" w:hint="default"/>
        <w:sz w:val="20"/>
      </w:rPr>
    </w:lvl>
    <w:lvl w:ilvl="1" w:tentative="1">
      <w:numFmt w:val="bullet"/>
      <w:lvlText w:val="o"/>
      <w:lvlJc w:val="left"/>
      <w:pPr>
        <w:tabs>
          <w:tab w:val="num" w:pos="2520"/>
        </w:tabs>
        <w:ind w:left="2520" w:hanging="360"/>
      </w:pPr>
      <w:rPr>
        <w:rFonts w:ascii="Courier New" w:hAnsi="Courier New" w:hint="default"/>
        <w:sz w:val="20"/>
      </w:rPr>
    </w:lvl>
    <w:lvl w:ilvl="2" w:tentative="1">
      <w:numFmt w:val="bullet"/>
      <w:lvlText w:val="o"/>
      <w:lvlJc w:val="left"/>
      <w:pPr>
        <w:tabs>
          <w:tab w:val="num" w:pos="3240"/>
        </w:tabs>
        <w:ind w:left="3240" w:hanging="360"/>
      </w:pPr>
      <w:rPr>
        <w:rFonts w:ascii="Courier New" w:hAnsi="Courier New" w:hint="default"/>
        <w:sz w:val="20"/>
      </w:rPr>
    </w:lvl>
    <w:lvl w:ilvl="3" w:tentative="1">
      <w:numFmt w:val="bullet"/>
      <w:lvlText w:val="o"/>
      <w:lvlJc w:val="left"/>
      <w:pPr>
        <w:tabs>
          <w:tab w:val="num" w:pos="3960"/>
        </w:tabs>
        <w:ind w:left="3960" w:hanging="360"/>
      </w:pPr>
      <w:rPr>
        <w:rFonts w:ascii="Courier New" w:hAnsi="Courier New" w:hint="default"/>
        <w:sz w:val="20"/>
      </w:rPr>
    </w:lvl>
    <w:lvl w:ilvl="4" w:tentative="1">
      <w:numFmt w:val="bullet"/>
      <w:lvlText w:val="o"/>
      <w:lvlJc w:val="left"/>
      <w:pPr>
        <w:tabs>
          <w:tab w:val="num" w:pos="4680"/>
        </w:tabs>
        <w:ind w:left="4680" w:hanging="360"/>
      </w:pPr>
      <w:rPr>
        <w:rFonts w:ascii="Courier New" w:hAnsi="Courier New" w:hint="default"/>
        <w:sz w:val="20"/>
      </w:rPr>
    </w:lvl>
    <w:lvl w:ilvl="5" w:tentative="1">
      <w:numFmt w:val="bullet"/>
      <w:lvlText w:val="o"/>
      <w:lvlJc w:val="left"/>
      <w:pPr>
        <w:tabs>
          <w:tab w:val="num" w:pos="5400"/>
        </w:tabs>
        <w:ind w:left="5400" w:hanging="360"/>
      </w:pPr>
      <w:rPr>
        <w:rFonts w:ascii="Courier New" w:hAnsi="Courier New" w:hint="default"/>
        <w:sz w:val="20"/>
      </w:rPr>
    </w:lvl>
    <w:lvl w:ilvl="6" w:tentative="1">
      <w:numFmt w:val="bullet"/>
      <w:lvlText w:val="o"/>
      <w:lvlJc w:val="left"/>
      <w:pPr>
        <w:tabs>
          <w:tab w:val="num" w:pos="6120"/>
        </w:tabs>
        <w:ind w:left="6120" w:hanging="360"/>
      </w:pPr>
      <w:rPr>
        <w:rFonts w:ascii="Courier New" w:hAnsi="Courier New" w:hint="default"/>
        <w:sz w:val="20"/>
      </w:rPr>
    </w:lvl>
    <w:lvl w:ilvl="7" w:tentative="1">
      <w:numFmt w:val="bullet"/>
      <w:lvlText w:val="o"/>
      <w:lvlJc w:val="left"/>
      <w:pPr>
        <w:tabs>
          <w:tab w:val="num" w:pos="6840"/>
        </w:tabs>
        <w:ind w:left="6840" w:hanging="360"/>
      </w:pPr>
      <w:rPr>
        <w:rFonts w:ascii="Courier New" w:hAnsi="Courier New" w:hint="default"/>
        <w:sz w:val="20"/>
      </w:rPr>
    </w:lvl>
    <w:lvl w:ilvl="8" w:tentative="1">
      <w:numFmt w:val="bullet"/>
      <w:lvlText w:val="o"/>
      <w:lvlJc w:val="left"/>
      <w:pPr>
        <w:tabs>
          <w:tab w:val="num" w:pos="7560"/>
        </w:tabs>
        <w:ind w:left="7560" w:hanging="360"/>
      </w:pPr>
      <w:rPr>
        <w:rFonts w:ascii="Courier New" w:hAnsi="Courier New" w:hint="default"/>
        <w:sz w:val="20"/>
      </w:rPr>
    </w:lvl>
  </w:abstractNum>
  <w:abstractNum w:abstractNumId="13" w15:restartNumberingAfterBreak="0">
    <w:nsid w:val="7F9C60F9"/>
    <w:multiLevelType w:val="multilevel"/>
    <w:tmpl w:val="D734920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6"/>
  </w:num>
  <w:num w:numId="3">
    <w:abstractNumId w:val="8"/>
  </w:num>
  <w:num w:numId="4">
    <w:abstractNumId w:val="11"/>
  </w:num>
  <w:num w:numId="5">
    <w:abstractNumId w:val="1"/>
  </w:num>
  <w:num w:numId="6">
    <w:abstractNumId w:val="10"/>
  </w:num>
  <w:num w:numId="7">
    <w:abstractNumId w:val="0"/>
  </w:num>
  <w:num w:numId="8">
    <w:abstractNumId w:val="12"/>
  </w:num>
  <w:num w:numId="9">
    <w:abstractNumId w:val="2"/>
  </w:num>
  <w:num w:numId="10">
    <w:abstractNumId w:val="4"/>
  </w:num>
  <w:num w:numId="11">
    <w:abstractNumId w:val="9"/>
  </w:num>
  <w:num w:numId="12">
    <w:abstractNumId w:val="13"/>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010"/>
    <w:rsid w:val="0000001C"/>
    <w:rsid w:val="0000002D"/>
    <w:rsid w:val="000002DC"/>
    <w:rsid w:val="00000DA4"/>
    <w:rsid w:val="000019BE"/>
    <w:rsid w:val="000028D4"/>
    <w:rsid w:val="000028ED"/>
    <w:rsid w:val="0000290F"/>
    <w:rsid w:val="00004E7E"/>
    <w:rsid w:val="00005FB1"/>
    <w:rsid w:val="00006595"/>
    <w:rsid w:val="00006D64"/>
    <w:rsid w:val="000101D9"/>
    <w:rsid w:val="00010530"/>
    <w:rsid w:val="00010AF1"/>
    <w:rsid w:val="00010F96"/>
    <w:rsid w:val="00011A39"/>
    <w:rsid w:val="00011B97"/>
    <w:rsid w:val="00011F73"/>
    <w:rsid w:val="000123B4"/>
    <w:rsid w:val="00013977"/>
    <w:rsid w:val="00013AEE"/>
    <w:rsid w:val="00013BA1"/>
    <w:rsid w:val="00014A91"/>
    <w:rsid w:val="000158B9"/>
    <w:rsid w:val="00016931"/>
    <w:rsid w:val="0001715B"/>
    <w:rsid w:val="000172CC"/>
    <w:rsid w:val="00017751"/>
    <w:rsid w:val="000212C9"/>
    <w:rsid w:val="00021C66"/>
    <w:rsid w:val="00022413"/>
    <w:rsid w:val="00022762"/>
    <w:rsid w:val="00022FC0"/>
    <w:rsid w:val="00023A76"/>
    <w:rsid w:val="00023E2A"/>
    <w:rsid w:val="00024393"/>
    <w:rsid w:val="000245F5"/>
    <w:rsid w:val="00024E3E"/>
    <w:rsid w:val="00024EF5"/>
    <w:rsid w:val="000254C1"/>
    <w:rsid w:val="000258D7"/>
    <w:rsid w:val="0002603A"/>
    <w:rsid w:val="000264FD"/>
    <w:rsid w:val="000265A0"/>
    <w:rsid w:val="00026CC1"/>
    <w:rsid w:val="00026EBC"/>
    <w:rsid w:val="000301FD"/>
    <w:rsid w:val="00030331"/>
    <w:rsid w:val="000313F1"/>
    <w:rsid w:val="000315E4"/>
    <w:rsid w:val="00031C7B"/>
    <w:rsid w:val="00031FC7"/>
    <w:rsid w:val="00032623"/>
    <w:rsid w:val="00032F37"/>
    <w:rsid w:val="00033195"/>
    <w:rsid w:val="00033345"/>
    <w:rsid w:val="00034697"/>
    <w:rsid w:val="00034DC6"/>
    <w:rsid w:val="00035342"/>
    <w:rsid w:val="00035435"/>
    <w:rsid w:val="00035E88"/>
    <w:rsid w:val="000366B9"/>
    <w:rsid w:val="0003764D"/>
    <w:rsid w:val="000376B6"/>
    <w:rsid w:val="000378E3"/>
    <w:rsid w:val="0004108E"/>
    <w:rsid w:val="00041BF9"/>
    <w:rsid w:val="00042A03"/>
    <w:rsid w:val="0004303D"/>
    <w:rsid w:val="0004403A"/>
    <w:rsid w:val="00044344"/>
    <w:rsid w:val="00044663"/>
    <w:rsid w:val="000452E6"/>
    <w:rsid w:val="00046906"/>
    <w:rsid w:val="00046AD4"/>
    <w:rsid w:val="00046D7A"/>
    <w:rsid w:val="00047382"/>
    <w:rsid w:val="0004752F"/>
    <w:rsid w:val="00047B90"/>
    <w:rsid w:val="00050384"/>
    <w:rsid w:val="000507A7"/>
    <w:rsid w:val="00051E36"/>
    <w:rsid w:val="00052B81"/>
    <w:rsid w:val="00052F1C"/>
    <w:rsid w:val="000540C3"/>
    <w:rsid w:val="00054216"/>
    <w:rsid w:val="000543A9"/>
    <w:rsid w:val="0005455C"/>
    <w:rsid w:val="0005484E"/>
    <w:rsid w:val="00054C02"/>
    <w:rsid w:val="000567C6"/>
    <w:rsid w:val="00056F72"/>
    <w:rsid w:val="0005732E"/>
    <w:rsid w:val="0005755F"/>
    <w:rsid w:val="00057A18"/>
    <w:rsid w:val="00057E93"/>
    <w:rsid w:val="0006030F"/>
    <w:rsid w:val="000605F5"/>
    <w:rsid w:val="00060878"/>
    <w:rsid w:val="00060B3F"/>
    <w:rsid w:val="000611DC"/>
    <w:rsid w:val="0006194C"/>
    <w:rsid w:val="00061E05"/>
    <w:rsid w:val="00062952"/>
    <w:rsid w:val="0006311E"/>
    <w:rsid w:val="0006476E"/>
    <w:rsid w:val="000648C7"/>
    <w:rsid w:val="000650DD"/>
    <w:rsid w:val="00065621"/>
    <w:rsid w:val="000668EB"/>
    <w:rsid w:val="00066E4E"/>
    <w:rsid w:val="00067B17"/>
    <w:rsid w:val="00071B21"/>
    <w:rsid w:val="000723F8"/>
    <w:rsid w:val="00074AE0"/>
    <w:rsid w:val="00075367"/>
    <w:rsid w:val="00075DD7"/>
    <w:rsid w:val="000777E8"/>
    <w:rsid w:val="00077ECF"/>
    <w:rsid w:val="00080084"/>
    <w:rsid w:val="000807AD"/>
    <w:rsid w:val="000808AE"/>
    <w:rsid w:val="00080938"/>
    <w:rsid w:val="00081669"/>
    <w:rsid w:val="0008176C"/>
    <w:rsid w:val="00081B23"/>
    <w:rsid w:val="00083398"/>
    <w:rsid w:val="0008507E"/>
    <w:rsid w:val="0008547D"/>
    <w:rsid w:val="00085544"/>
    <w:rsid w:val="000855EE"/>
    <w:rsid w:val="00086674"/>
    <w:rsid w:val="00087658"/>
    <w:rsid w:val="00087ABD"/>
    <w:rsid w:val="00091D01"/>
    <w:rsid w:val="000922EC"/>
    <w:rsid w:val="00092AD3"/>
    <w:rsid w:val="00093297"/>
    <w:rsid w:val="0009334B"/>
    <w:rsid w:val="0009405D"/>
    <w:rsid w:val="00094526"/>
    <w:rsid w:val="00094737"/>
    <w:rsid w:val="00094A0B"/>
    <w:rsid w:val="000953C7"/>
    <w:rsid w:val="00095418"/>
    <w:rsid w:val="00095444"/>
    <w:rsid w:val="000960D7"/>
    <w:rsid w:val="00096C70"/>
    <w:rsid w:val="0009775F"/>
    <w:rsid w:val="000A1CC4"/>
    <w:rsid w:val="000A260F"/>
    <w:rsid w:val="000A3084"/>
    <w:rsid w:val="000A3517"/>
    <w:rsid w:val="000A3B61"/>
    <w:rsid w:val="000A4BC7"/>
    <w:rsid w:val="000A5E42"/>
    <w:rsid w:val="000A5E4F"/>
    <w:rsid w:val="000A5E69"/>
    <w:rsid w:val="000A667D"/>
    <w:rsid w:val="000A727D"/>
    <w:rsid w:val="000A7CFC"/>
    <w:rsid w:val="000A7D0C"/>
    <w:rsid w:val="000B02D6"/>
    <w:rsid w:val="000B1025"/>
    <w:rsid w:val="000B14B7"/>
    <w:rsid w:val="000B1701"/>
    <w:rsid w:val="000B233B"/>
    <w:rsid w:val="000B2436"/>
    <w:rsid w:val="000B2951"/>
    <w:rsid w:val="000B3642"/>
    <w:rsid w:val="000B3C4B"/>
    <w:rsid w:val="000B6454"/>
    <w:rsid w:val="000B65EF"/>
    <w:rsid w:val="000C09EC"/>
    <w:rsid w:val="000C0C50"/>
    <w:rsid w:val="000C2929"/>
    <w:rsid w:val="000C32E6"/>
    <w:rsid w:val="000C330A"/>
    <w:rsid w:val="000C3F28"/>
    <w:rsid w:val="000C45BD"/>
    <w:rsid w:val="000C45FE"/>
    <w:rsid w:val="000C4DE1"/>
    <w:rsid w:val="000C53C2"/>
    <w:rsid w:val="000C572D"/>
    <w:rsid w:val="000C6C88"/>
    <w:rsid w:val="000C725C"/>
    <w:rsid w:val="000C7573"/>
    <w:rsid w:val="000C76E3"/>
    <w:rsid w:val="000C7CA5"/>
    <w:rsid w:val="000C7F07"/>
    <w:rsid w:val="000D02CE"/>
    <w:rsid w:val="000D2BD8"/>
    <w:rsid w:val="000D2E38"/>
    <w:rsid w:val="000D3521"/>
    <w:rsid w:val="000D3A13"/>
    <w:rsid w:val="000D3B96"/>
    <w:rsid w:val="000D3F0D"/>
    <w:rsid w:val="000D6533"/>
    <w:rsid w:val="000D6D82"/>
    <w:rsid w:val="000D6F87"/>
    <w:rsid w:val="000D76A9"/>
    <w:rsid w:val="000D7994"/>
    <w:rsid w:val="000D7D52"/>
    <w:rsid w:val="000E019A"/>
    <w:rsid w:val="000E0DB8"/>
    <w:rsid w:val="000E0DDA"/>
    <w:rsid w:val="000E1B88"/>
    <w:rsid w:val="000E1DB7"/>
    <w:rsid w:val="000E2820"/>
    <w:rsid w:val="000E2CCE"/>
    <w:rsid w:val="000E2ECF"/>
    <w:rsid w:val="000E2F13"/>
    <w:rsid w:val="000E4FE6"/>
    <w:rsid w:val="000E675D"/>
    <w:rsid w:val="000E73EE"/>
    <w:rsid w:val="000E7AA1"/>
    <w:rsid w:val="000F0069"/>
    <w:rsid w:val="000F0276"/>
    <w:rsid w:val="000F0806"/>
    <w:rsid w:val="000F0E47"/>
    <w:rsid w:val="000F3924"/>
    <w:rsid w:val="000F392E"/>
    <w:rsid w:val="000F43FD"/>
    <w:rsid w:val="000F4DE4"/>
    <w:rsid w:val="000F57AC"/>
    <w:rsid w:val="000F5C5D"/>
    <w:rsid w:val="000F5CAD"/>
    <w:rsid w:val="000F5D63"/>
    <w:rsid w:val="000F7791"/>
    <w:rsid w:val="00100115"/>
    <w:rsid w:val="001007A2"/>
    <w:rsid w:val="001021C6"/>
    <w:rsid w:val="001024A8"/>
    <w:rsid w:val="00102805"/>
    <w:rsid w:val="0010543E"/>
    <w:rsid w:val="001056F0"/>
    <w:rsid w:val="00105ABA"/>
    <w:rsid w:val="00107481"/>
    <w:rsid w:val="0010753E"/>
    <w:rsid w:val="001107B4"/>
    <w:rsid w:val="00111267"/>
    <w:rsid w:val="0011166C"/>
    <w:rsid w:val="00111757"/>
    <w:rsid w:val="00111DFD"/>
    <w:rsid w:val="001129C0"/>
    <w:rsid w:val="00114009"/>
    <w:rsid w:val="00114D78"/>
    <w:rsid w:val="00115434"/>
    <w:rsid w:val="001162C5"/>
    <w:rsid w:val="0011659F"/>
    <w:rsid w:val="00116836"/>
    <w:rsid w:val="001173C4"/>
    <w:rsid w:val="00117BAE"/>
    <w:rsid w:val="00120217"/>
    <w:rsid w:val="00120B20"/>
    <w:rsid w:val="00120D7D"/>
    <w:rsid w:val="001213FB"/>
    <w:rsid w:val="00121CEA"/>
    <w:rsid w:val="00122715"/>
    <w:rsid w:val="001229E3"/>
    <w:rsid w:val="001233B4"/>
    <w:rsid w:val="001249B3"/>
    <w:rsid w:val="001252D0"/>
    <w:rsid w:val="00126D5D"/>
    <w:rsid w:val="00127B64"/>
    <w:rsid w:val="00127D69"/>
    <w:rsid w:val="001301EE"/>
    <w:rsid w:val="0013088F"/>
    <w:rsid w:val="00130A9C"/>
    <w:rsid w:val="00130FCB"/>
    <w:rsid w:val="00131706"/>
    <w:rsid w:val="00132C04"/>
    <w:rsid w:val="00132DA3"/>
    <w:rsid w:val="001334FF"/>
    <w:rsid w:val="001336D5"/>
    <w:rsid w:val="00134D37"/>
    <w:rsid w:val="001352F4"/>
    <w:rsid w:val="00135B6C"/>
    <w:rsid w:val="00136737"/>
    <w:rsid w:val="001404D1"/>
    <w:rsid w:val="00140B4B"/>
    <w:rsid w:val="0014103E"/>
    <w:rsid w:val="001411FE"/>
    <w:rsid w:val="00141437"/>
    <w:rsid w:val="001421B3"/>
    <w:rsid w:val="00142E36"/>
    <w:rsid w:val="0014367A"/>
    <w:rsid w:val="001440BF"/>
    <w:rsid w:val="00144207"/>
    <w:rsid w:val="00144533"/>
    <w:rsid w:val="00144CC1"/>
    <w:rsid w:val="0014515A"/>
    <w:rsid w:val="0014589A"/>
    <w:rsid w:val="00145931"/>
    <w:rsid w:val="001468F5"/>
    <w:rsid w:val="00146E71"/>
    <w:rsid w:val="001478A5"/>
    <w:rsid w:val="00147D10"/>
    <w:rsid w:val="00147F26"/>
    <w:rsid w:val="00147FB8"/>
    <w:rsid w:val="001509C2"/>
    <w:rsid w:val="00151435"/>
    <w:rsid w:val="00151EB9"/>
    <w:rsid w:val="00152295"/>
    <w:rsid w:val="0015231B"/>
    <w:rsid w:val="00152558"/>
    <w:rsid w:val="00152639"/>
    <w:rsid w:val="00152D1F"/>
    <w:rsid w:val="00152FAB"/>
    <w:rsid w:val="00153BD2"/>
    <w:rsid w:val="00153CDE"/>
    <w:rsid w:val="00153F1B"/>
    <w:rsid w:val="001544AE"/>
    <w:rsid w:val="00155CA5"/>
    <w:rsid w:val="00155CD2"/>
    <w:rsid w:val="00155F84"/>
    <w:rsid w:val="00157D87"/>
    <w:rsid w:val="001600C5"/>
    <w:rsid w:val="00160121"/>
    <w:rsid w:val="001604A5"/>
    <w:rsid w:val="00160751"/>
    <w:rsid w:val="00160DE3"/>
    <w:rsid w:val="00164479"/>
    <w:rsid w:val="00164B19"/>
    <w:rsid w:val="00165CE9"/>
    <w:rsid w:val="0016703B"/>
    <w:rsid w:val="00167115"/>
    <w:rsid w:val="001676C8"/>
    <w:rsid w:val="00167BC5"/>
    <w:rsid w:val="00167DA0"/>
    <w:rsid w:val="001707CC"/>
    <w:rsid w:val="00170FB0"/>
    <w:rsid w:val="001710F4"/>
    <w:rsid w:val="00171852"/>
    <w:rsid w:val="00171ABD"/>
    <w:rsid w:val="001721F4"/>
    <w:rsid w:val="001722AC"/>
    <w:rsid w:val="001722C1"/>
    <w:rsid w:val="00172CEC"/>
    <w:rsid w:val="00174A22"/>
    <w:rsid w:val="0017571D"/>
    <w:rsid w:val="0017618A"/>
    <w:rsid w:val="001761C9"/>
    <w:rsid w:val="00176847"/>
    <w:rsid w:val="0017748F"/>
    <w:rsid w:val="0017750D"/>
    <w:rsid w:val="00181F3C"/>
    <w:rsid w:val="00182148"/>
    <w:rsid w:val="001830EF"/>
    <w:rsid w:val="00183820"/>
    <w:rsid w:val="0018518B"/>
    <w:rsid w:val="00186655"/>
    <w:rsid w:val="001866C3"/>
    <w:rsid w:val="00187495"/>
    <w:rsid w:val="00187E6D"/>
    <w:rsid w:val="0019024A"/>
    <w:rsid w:val="00190453"/>
    <w:rsid w:val="001918A4"/>
    <w:rsid w:val="001921C5"/>
    <w:rsid w:val="001938EA"/>
    <w:rsid w:val="001939DC"/>
    <w:rsid w:val="0019483B"/>
    <w:rsid w:val="00195027"/>
    <w:rsid w:val="00195246"/>
    <w:rsid w:val="001958CC"/>
    <w:rsid w:val="00195AA0"/>
    <w:rsid w:val="00196300"/>
    <w:rsid w:val="00196B41"/>
    <w:rsid w:val="001973A9"/>
    <w:rsid w:val="001976CA"/>
    <w:rsid w:val="001A1078"/>
    <w:rsid w:val="001A1904"/>
    <w:rsid w:val="001A2DD6"/>
    <w:rsid w:val="001A3049"/>
    <w:rsid w:val="001A4094"/>
    <w:rsid w:val="001A42AB"/>
    <w:rsid w:val="001A5B8B"/>
    <w:rsid w:val="001A601F"/>
    <w:rsid w:val="001A6247"/>
    <w:rsid w:val="001A78F8"/>
    <w:rsid w:val="001A7D64"/>
    <w:rsid w:val="001B0A04"/>
    <w:rsid w:val="001B0B69"/>
    <w:rsid w:val="001B0E39"/>
    <w:rsid w:val="001B1401"/>
    <w:rsid w:val="001B15E3"/>
    <w:rsid w:val="001B1D2D"/>
    <w:rsid w:val="001B1E51"/>
    <w:rsid w:val="001B2899"/>
    <w:rsid w:val="001B3229"/>
    <w:rsid w:val="001B4335"/>
    <w:rsid w:val="001B4AC3"/>
    <w:rsid w:val="001B54D1"/>
    <w:rsid w:val="001B6956"/>
    <w:rsid w:val="001B7B2B"/>
    <w:rsid w:val="001C02E3"/>
    <w:rsid w:val="001C1ADA"/>
    <w:rsid w:val="001C238D"/>
    <w:rsid w:val="001C2EEA"/>
    <w:rsid w:val="001C38CA"/>
    <w:rsid w:val="001C3AB6"/>
    <w:rsid w:val="001C422F"/>
    <w:rsid w:val="001C4292"/>
    <w:rsid w:val="001C5C71"/>
    <w:rsid w:val="001C6871"/>
    <w:rsid w:val="001C69CE"/>
    <w:rsid w:val="001C6D4A"/>
    <w:rsid w:val="001C7F4F"/>
    <w:rsid w:val="001D0BFC"/>
    <w:rsid w:val="001D1CB2"/>
    <w:rsid w:val="001D1F80"/>
    <w:rsid w:val="001D2501"/>
    <w:rsid w:val="001D268C"/>
    <w:rsid w:val="001D2C54"/>
    <w:rsid w:val="001D3842"/>
    <w:rsid w:val="001D4012"/>
    <w:rsid w:val="001D41B3"/>
    <w:rsid w:val="001D4709"/>
    <w:rsid w:val="001D4D69"/>
    <w:rsid w:val="001D5083"/>
    <w:rsid w:val="001D5398"/>
    <w:rsid w:val="001D56DF"/>
    <w:rsid w:val="001D5863"/>
    <w:rsid w:val="001D5881"/>
    <w:rsid w:val="001D5B10"/>
    <w:rsid w:val="001D68F6"/>
    <w:rsid w:val="001D6F74"/>
    <w:rsid w:val="001E03CC"/>
    <w:rsid w:val="001E0656"/>
    <w:rsid w:val="001E1B38"/>
    <w:rsid w:val="001E23CF"/>
    <w:rsid w:val="001E2C13"/>
    <w:rsid w:val="001E4E51"/>
    <w:rsid w:val="001E5ABF"/>
    <w:rsid w:val="001E5DF0"/>
    <w:rsid w:val="001E6367"/>
    <w:rsid w:val="001E65D9"/>
    <w:rsid w:val="001E66C1"/>
    <w:rsid w:val="001E728D"/>
    <w:rsid w:val="001E79AB"/>
    <w:rsid w:val="001F0AE1"/>
    <w:rsid w:val="001F2A20"/>
    <w:rsid w:val="001F4737"/>
    <w:rsid w:val="001F53D8"/>
    <w:rsid w:val="001F548F"/>
    <w:rsid w:val="001F6089"/>
    <w:rsid w:val="001F617D"/>
    <w:rsid w:val="001F649C"/>
    <w:rsid w:val="001F6A9D"/>
    <w:rsid w:val="001F6EF2"/>
    <w:rsid w:val="001F71B8"/>
    <w:rsid w:val="001F74F2"/>
    <w:rsid w:val="001F7A8F"/>
    <w:rsid w:val="002003BD"/>
    <w:rsid w:val="00203013"/>
    <w:rsid w:val="0020341B"/>
    <w:rsid w:val="00203C7F"/>
    <w:rsid w:val="002050CC"/>
    <w:rsid w:val="00205399"/>
    <w:rsid w:val="0020600B"/>
    <w:rsid w:val="00206350"/>
    <w:rsid w:val="00206735"/>
    <w:rsid w:val="0020683C"/>
    <w:rsid w:val="002073FE"/>
    <w:rsid w:val="00211E7C"/>
    <w:rsid w:val="00211FAF"/>
    <w:rsid w:val="0021230A"/>
    <w:rsid w:val="00212CC0"/>
    <w:rsid w:val="00212F7F"/>
    <w:rsid w:val="00213094"/>
    <w:rsid w:val="0021343B"/>
    <w:rsid w:val="00213B8A"/>
    <w:rsid w:val="00213FDE"/>
    <w:rsid w:val="00214840"/>
    <w:rsid w:val="00214B9E"/>
    <w:rsid w:val="00216DB0"/>
    <w:rsid w:val="002170D4"/>
    <w:rsid w:val="00217412"/>
    <w:rsid w:val="00217E79"/>
    <w:rsid w:val="0022092F"/>
    <w:rsid w:val="00220B59"/>
    <w:rsid w:val="002215B1"/>
    <w:rsid w:val="00221C71"/>
    <w:rsid w:val="00222221"/>
    <w:rsid w:val="00222293"/>
    <w:rsid w:val="0022285E"/>
    <w:rsid w:val="00224149"/>
    <w:rsid w:val="00224EDB"/>
    <w:rsid w:val="002252A0"/>
    <w:rsid w:val="0022586D"/>
    <w:rsid w:val="002265FD"/>
    <w:rsid w:val="002277E2"/>
    <w:rsid w:val="00231D22"/>
    <w:rsid w:val="00232C3F"/>
    <w:rsid w:val="00232EBF"/>
    <w:rsid w:val="0023446D"/>
    <w:rsid w:val="0023542E"/>
    <w:rsid w:val="00235D0B"/>
    <w:rsid w:val="00236E2B"/>
    <w:rsid w:val="002374DE"/>
    <w:rsid w:val="00240546"/>
    <w:rsid w:val="00240D58"/>
    <w:rsid w:val="002411FE"/>
    <w:rsid w:val="0024137C"/>
    <w:rsid w:val="00241AC3"/>
    <w:rsid w:val="00241EE1"/>
    <w:rsid w:val="00241F4E"/>
    <w:rsid w:val="00242290"/>
    <w:rsid w:val="0024230D"/>
    <w:rsid w:val="00242AA7"/>
    <w:rsid w:val="00242F57"/>
    <w:rsid w:val="00243397"/>
    <w:rsid w:val="002439D6"/>
    <w:rsid w:val="0024463B"/>
    <w:rsid w:val="0024472B"/>
    <w:rsid w:val="00244BE7"/>
    <w:rsid w:val="00244CB7"/>
    <w:rsid w:val="002457E7"/>
    <w:rsid w:val="002469C5"/>
    <w:rsid w:val="002503D2"/>
    <w:rsid w:val="00250A77"/>
    <w:rsid w:val="00250B40"/>
    <w:rsid w:val="00250BC4"/>
    <w:rsid w:val="00251447"/>
    <w:rsid w:val="00251FA0"/>
    <w:rsid w:val="00252271"/>
    <w:rsid w:val="00252332"/>
    <w:rsid w:val="002525DB"/>
    <w:rsid w:val="00253BAE"/>
    <w:rsid w:val="00255663"/>
    <w:rsid w:val="0025700A"/>
    <w:rsid w:val="00257B5E"/>
    <w:rsid w:val="002602B0"/>
    <w:rsid w:val="00260ACF"/>
    <w:rsid w:val="002612AA"/>
    <w:rsid w:val="00261972"/>
    <w:rsid w:val="00261B62"/>
    <w:rsid w:val="00262BDC"/>
    <w:rsid w:val="00262D65"/>
    <w:rsid w:val="00262FD0"/>
    <w:rsid w:val="00263699"/>
    <w:rsid w:val="00263AD7"/>
    <w:rsid w:val="00264BE0"/>
    <w:rsid w:val="0026553B"/>
    <w:rsid w:val="00270284"/>
    <w:rsid w:val="00270724"/>
    <w:rsid w:val="002708C1"/>
    <w:rsid w:val="00271628"/>
    <w:rsid w:val="0027234D"/>
    <w:rsid w:val="0027272D"/>
    <w:rsid w:val="00272A14"/>
    <w:rsid w:val="00272B6C"/>
    <w:rsid w:val="0027308B"/>
    <w:rsid w:val="00273332"/>
    <w:rsid w:val="00273B60"/>
    <w:rsid w:val="00274730"/>
    <w:rsid w:val="00274818"/>
    <w:rsid w:val="00274EF1"/>
    <w:rsid w:val="002759C1"/>
    <w:rsid w:val="00276115"/>
    <w:rsid w:val="00276253"/>
    <w:rsid w:val="0027631A"/>
    <w:rsid w:val="00276A70"/>
    <w:rsid w:val="00276FF7"/>
    <w:rsid w:val="0028040A"/>
    <w:rsid w:val="002820B0"/>
    <w:rsid w:val="00282A65"/>
    <w:rsid w:val="00283001"/>
    <w:rsid w:val="00283098"/>
    <w:rsid w:val="00284B00"/>
    <w:rsid w:val="002853E6"/>
    <w:rsid w:val="0028545E"/>
    <w:rsid w:val="00285F21"/>
    <w:rsid w:val="00290033"/>
    <w:rsid w:val="0029103B"/>
    <w:rsid w:val="002921E5"/>
    <w:rsid w:val="00292999"/>
    <w:rsid w:val="00294D60"/>
    <w:rsid w:val="00295635"/>
    <w:rsid w:val="002966AB"/>
    <w:rsid w:val="0029694D"/>
    <w:rsid w:val="002977F5"/>
    <w:rsid w:val="002978C4"/>
    <w:rsid w:val="0029793A"/>
    <w:rsid w:val="00297F68"/>
    <w:rsid w:val="00297FB9"/>
    <w:rsid w:val="002A0309"/>
    <w:rsid w:val="002A09D1"/>
    <w:rsid w:val="002A123B"/>
    <w:rsid w:val="002A1918"/>
    <w:rsid w:val="002A2028"/>
    <w:rsid w:val="002A27C3"/>
    <w:rsid w:val="002A280B"/>
    <w:rsid w:val="002A2BE8"/>
    <w:rsid w:val="002A2C5B"/>
    <w:rsid w:val="002A336F"/>
    <w:rsid w:val="002A3603"/>
    <w:rsid w:val="002A488F"/>
    <w:rsid w:val="002A589E"/>
    <w:rsid w:val="002A5FFC"/>
    <w:rsid w:val="002A6A45"/>
    <w:rsid w:val="002A7EE5"/>
    <w:rsid w:val="002B0BB6"/>
    <w:rsid w:val="002B0DBE"/>
    <w:rsid w:val="002B0F61"/>
    <w:rsid w:val="002B16D8"/>
    <w:rsid w:val="002B1977"/>
    <w:rsid w:val="002B2268"/>
    <w:rsid w:val="002B22CA"/>
    <w:rsid w:val="002B2C5D"/>
    <w:rsid w:val="002B307B"/>
    <w:rsid w:val="002B3129"/>
    <w:rsid w:val="002B347F"/>
    <w:rsid w:val="002B4818"/>
    <w:rsid w:val="002B51A9"/>
    <w:rsid w:val="002B53BC"/>
    <w:rsid w:val="002B61E0"/>
    <w:rsid w:val="002B73F8"/>
    <w:rsid w:val="002B7A40"/>
    <w:rsid w:val="002B7D08"/>
    <w:rsid w:val="002B7DC9"/>
    <w:rsid w:val="002C053E"/>
    <w:rsid w:val="002C0FE5"/>
    <w:rsid w:val="002C174C"/>
    <w:rsid w:val="002C187B"/>
    <w:rsid w:val="002C19C5"/>
    <w:rsid w:val="002C1DF3"/>
    <w:rsid w:val="002C2FB5"/>
    <w:rsid w:val="002C3335"/>
    <w:rsid w:val="002C3377"/>
    <w:rsid w:val="002C3890"/>
    <w:rsid w:val="002C38C4"/>
    <w:rsid w:val="002C3AE0"/>
    <w:rsid w:val="002C3FA1"/>
    <w:rsid w:val="002C4092"/>
    <w:rsid w:val="002C48F0"/>
    <w:rsid w:val="002C49D3"/>
    <w:rsid w:val="002C5085"/>
    <w:rsid w:val="002C528B"/>
    <w:rsid w:val="002C5882"/>
    <w:rsid w:val="002C58ED"/>
    <w:rsid w:val="002C7BAD"/>
    <w:rsid w:val="002C7ED7"/>
    <w:rsid w:val="002D0A8D"/>
    <w:rsid w:val="002D130E"/>
    <w:rsid w:val="002D20B8"/>
    <w:rsid w:val="002D25DD"/>
    <w:rsid w:val="002D2C81"/>
    <w:rsid w:val="002D3374"/>
    <w:rsid w:val="002D36E1"/>
    <w:rsid w:val="002D374A"/>
    <w:rsid w:val="002D3A4B"/>
    <w:rsid w:val="002D4805"/>
    <w:rsid w:val="002D4EE2"/>
    <w:rsid w:val="002D5BDA"/>
    <w:rsid w:val="002D5F29"/>
    <w:rsid w:val="002D7ACD"/>
    <w:rsid w:val="002E008A"/>
    <w:rsid w:val="002E115D"/>
    <w:rsid w:val="002E15B3"/>
    <w:rsid w:val="002E1D0B"/>
    <w:rsid w:val="002E238E"/>
    <w:rsid w:val="002E323D"/>
    <w:rsid w:val="002E39CD"/>
    <w:rsid w:val="002E3F56"/>
    <w:rsid w:val="002E55AA"/>
    <w:rsid w:val="002E5AE9"/>
    <w:rsid w:val="002E5D52"/>
    <w:rsid w:val="002E6010"/>
    <w:rsid w:val="002E60FB"/>
    <w:rsid w:val="002E6509"/>
    <w:rsid w:val="002E70AD"/>
    <w:rsid w:val="002E7AF6"/>
    <w:rsid w:val="002F0338"/>
    <w:rsid w:val="002F0F8A"/>
    <w:rsid w:val="002F20A7"/>
    <w:rsid w:val="002F28AD"/>
    <w:rsid w:val="002F305E"/>
    <w:rsid w:val="002F3F73"/>
    <w:rsid w:val="002F4F0D"/>
    <w:rsid w:val="002F650C"/>
    <w:rsid w:val="002F6744"/>
    <w:rsid w:val="002F768B"/>
    <w:rsid w:val="003005E8"/>
    <w:rsid w:val="0030075B"/>
    <w:rsid w:val="003010A4"/>
    <w:rsid w:val="0030115A"/>
    <w:rsid w:val="003016C9"/>
    <w:rsid w:val="00301F93"/>
    <w:rsid w:val="00302862"/>
    <w:rsid w:val="00302A08"/>
    <w:rsid w:val="003035FF"/>
    <w:rsid w:val="003036E7"/>
    <w:rsid w:val="00305F09"/>
    <w:rsid w:val="003066AA"/>
    <w:rsid w:val="003067F6"/>
    <w:rsid w:val="00306A3F"/>
    <w:rsid w:val="00307371"/>
    <w:rsid w:val="00310BC8"/>
    <w:rsid w:val="00310D04"/>
    <w:rsid w:val="0031280C"/>
    <w:rsid w:val="00313004"/>
    <w:rsid w:val="00313457"/>
    <w:rsid w:val="00314188"/>
    <w:rsid w:val="00315A5F"/>
    <w:rsid w:val="00315C31"/>
    <w:rsid w:val="00316A13"/>
    <w:rsid w:val="00316B78"/>
    <w:rsid w:val="00317D3B"/>
    <w:rsid w:val="00320503"/>
    <w:rsid w:val="00320D2A"/>
    <w:rsid w:val="003211AF"/>
    <w:rsid w:val="00321331"/>
    <w:rsid w:val="00322098"/>
    <w:rsid w:val="003224D4"/>
    <w:rsid w:val="003230ED"/>
    <w:rsid w:val="0032328E"/>
    <w:rsid w:val="00324549"/>
    <w:rsid w:val="00324A3C"/>
    <w:rsid w:val="00324CB7"/>
    <w:rsid w:val="003259E6"/>
    <w:rsid w:val="00326651"/>
    <w:rsid w:val="003268FF"/>
    <w:rsid w:val="003270CE"/>
    <w:rsid w:val="00330107"/>
    <w:rsid w:val="00330978"/>
    <w:rsid w:val="003314B4"/>
    <w:rsid w:val="003315E3"/>
    <w:rsid w:val="00331D3F"/>
    <w:rsid w:val="00331E79"/>
    <w:rsid w:val="00332DE5"/>
    <w:rsid w:val="00332FCE"/>
    <w:rsid w:val="0033325A"/>
    <w:rsid w:val="00334B8A"/>
    <w:rsid w:val="00334C4C"/>
    <w:rsid w:val="00336388"/>
    <w:rsid w:val="00337262"/>
    <w:rsid w:val="003372BF"/>
    <w:rsid w:val="003373AA"/>
    <w:rsid w:val="00340747"/>
    <w:rsid w:val="00340C6F"/>
    <w:rsid w:val="003416DB"/>
    <w:rsid w:val="0034253A"/>
    <w:rsid w:val="00342959"/>
    <w:rsid w:val="00343D3F"/>
    <w:rsid w:val="00343ED8"/>
    <w:rsid w:val="0034468A"/>
    <w:rsid w:val="0034490E"/>
    <w:rsid w:val="003457C2"/>
    <w:rsid w:val="00346D0F"/>
    <w:rsid w:val="003475DB"/>
    <w:rsid w:val="00350135"/>
    <w:rsid w:val="00350556"/>
    <w:rsid w:val="003517C3"/>
    <w:rsid w:val="003523D6"/>
    <w:rsid w:val="003528C2"/>
    <w:rsid w:val="003528E2"/>
    <w:rsid w:val="00352B5E"/>
    <w:rsid w:val="00353531"/>
    <w:rsid w:val="00353BAF"/>
    <w:rsid w:val="00353C9D"/>
    <w:rsid w:val="00356E0C"/>
    <w:rsid w:val="00357089"/>
    <w:rsid w:val="00357638"/>
    <w:rsid w:val="00357E80"/>
    <w:rsid w:val="003607F9"/>
    <w:rsid w:val="00361B4E"/>
    <w:rsid w:val="003623E3"/>
    <w:rsid w:val="003626E9"/>
    <w:rsid w:val="00362C93"/>
    <w:rsid w:val="00363940"/>
    <w:rsid w:val="0036549B"/>
    <w:rsid w:val="003657E7"/>
    <w:rsid w:val="003660E1"/>
    <w:rsid w:val="003673DA"/>
    <w:rsid w:val="00370941"/>
    <w:rsid w:val="003713B5"/>
    <w:rsid w:val="00372072"/>
    <w:rsid w:val="00373842"/>
    <w:rsid w:val="00373960"/>
    <w:rsid w:val="00373E43"/>
    <w:rsid w:val="00373F6F"/>
    <w:rsid w:val="003751F6"/>
    <w:rsid w:val="00375AF7"/>
    <w:rsid w:val="00376640"/>
    <w:rsid w:val="003766E2"/>
    <w:rsid w:val="00377C88"/>
    <w:rsid w:val="00380399"/>
    <w:rsid w:val="00381890"/>
    <w:rsid w:val="003819FA"/>
    <w:rsid w:val="003820C6"/>
    <w:rsid w:val="00382C15"/>
    <w:rsid w:val="00382D62"/>
    <w:rsid w:val="00382F21"/>
    <w:rsid w:val="00383229"/>
    <w:rsid w:val="00383B75"/>
    <w:rsid w:val="00384056"/>
    <w:rsid w:val="0038446A"/>
    <w:rsid w:val="0038495C"/>
    <w:rsid w:val="00384CA7"/>
    <w:rsid w:val="00385038"/>
    <w:rsid w:val="00385449"/>
    <w:rsid w:val="003879D6"/>
    <w:rsid w:val="00387E3E"/>
    <w:rsid w:val="00390CF0"/>
    <w:rsid w:val="0039175E"/>
    <w:rsid w:val="003920B4"/>
    <w:rsid w:val="00392E49"/>
    <w:rsid w:val="00392EB0"/>
    <w:rsid w:val="0039321A"/>
    <w:rsid w:val="0039458A"/>
    <w:rsid w:val="0039494D"/>
    <w:rsid w:val="0039585D"/>
    <w:rsid w:val="00395DA6"/>
    <w:rsid w:val="00395FD8"/>
    <w:rsid w:val="00396B33"/>
    <w:rsid w:val="003976BF"/>
    <w:rsid w:val="00397C83"/>
    <w:rsid w:val="003A07E4"/>
    <w:rsid w:val="003A14B9"/>
    <w:rsid w:val="003A1C00"/>
    <w:rsid w:val="003A2081"/>
    <w:rsid w:val="003A208A"/>
    <w:rsid w:val="003A20FE"/>
    <w:rsid w:val="003A24D4"/>
    <w:rsid w:val="003A28FA"/>
    <w:rsid w:val="003A2CB7"/>
    <w:rsid w:val="003A3203"/>
    <w:rsid w:val="003A35E7"/>
    <w:rsid w:val="003A3C3B"/>
    <w:rsid w:val="003A3CAC"/>
    <w:rsid w:val="003A4DC9"/>
    <w:rsid w:val="003A5C8C"/>
    <w:rsid w:val="003A5E86"/>
    <w:rsid w:val="003A667C"/>
    <w:rsid w:val="003A6A9F"/>
    <w:rsid w:val="003A7AD5"/>
    <w:rsid w:val="003A7CA7"/>
    <w:rsid w:val="003B04F1"/>
    <w:rsid w:val="003B1280"/>
    <w:rsid w:val="003B5437"/>
    <w:rsid w:val="003B6432"/>
    <w:rsid w:val="003B712F"/>
    <w:rsid w:val="003B735A"/>
    <w:rsid w:val="003C1AAD"/>
    <w:rsid w:val="003C21BF"/>
    <w:rsid w:val="003C2A4D"/>
    <w:rsid w:val="003C3386"/>
    <w:rsid w:val="003C349C"/>
    <w:rsid w:val="003C3834"/>
    <w:rsid w:val="003C3CA9"/>
    <w:rsid w:val="003C4115"/>
    <w:rsid w:val="003C445B"/>
    <w:rsid w:val="003C4636"/>
    <w:rsid w:val="003C4FC9"/>
    <w:rsid w:val="003C6D37"/>
    <w:rsid w:val="003C7052"/>
    <w:rsid w:val="003C7BFD"/>
    <w:rsid w:val="003D0D45"/>
    <w:rsid w:val="003D12B4"/>
    <w:rsid w:val="003D15D6"/>
    <w:rsid w:val="003D398E"/>
    <w:rsid w:val="003D3B07"/>
    <w:rsid w:val="003D3D7D"/>
    <w:rsid w:val="003D547B"/>
    <w:rsid w:val="003D5D6E"/>
    <w:rsid w:val="003D742D"/>
    <w:rsid w:val="003D7529"/>
    <w:rsid w:val="003E0172"/>
    <w:rsid w:val="003E04A6"/>
    <w:rsid w:val="003E1582"/>
    <w:rsid w:val="003E2394"/>
    <w:rsid w:val="003E3398"/>
    <w:rsid w:val="003E4D7F"/>
    <w:rsid w:val="003E5B76"/>
    <w:rsid w:val="003E6CA8"/>
    <w:rsid w:val="003E6CCB"/>
    <w:rsid w:val="003E6DF7"/>
    <w:rsid w:val="003E7B5C"/>
    <w:rsid w:val="003F0CEE"/>
    <w:rsid w:val="003F0ED2"/>
    <w:rsid w:val="003F165B"/>
    <w:rsid w:val="003F1D1C"/>
    <w:rsid w:val="003F1FFF"/>
    <w:rsid w:val="003F23AF"/>
    <w:rsid w:val="003F2A83"/>
    <w:rsid w:val="003F36FA"/>
    <w:rsid w:val="003F49F4"/>
    <w:rsid w:val="003F6066"/>
    <w:rsid w:val="003F6414"/>
    <w:rsid w:val="003F6982"/>
    <w:rsid w:val="003F76B1"/>
    <w:rsid w:val="0040134C"/>
    <w:rsid w:val="00401C70"/>
    <w:rsid w:val="00402818"/>
    <w:rsid w:val="00402F56"/>
    <w:rsid w:val="00402FAA"/>
    <w:rsid w:val="00402FC2"/>
    <w:rsid w:val="00403073"/>
    <w:rsid w:val="0040366A"/>
    <w:rsid w:val="004039D8"/>
    <w:rsid w:val="00404201"/>
    <w:rsid w:val="00404278"/>
    <w:rsid w:val="00404B20"/>
    <w:rsid w:val="00404B5D"/>
    <w:rsid w:val="00404BA2"/>
    <w:rsid w:val="00405B35"/>
    <w:rsid w:val="0040637D"/>
    <w:rsid w:val="00406CD1"/>
    <w:rsid w:val="00407898"/>
    <w:rsid w:val="00407F65"/>
    <w:rsid w:val="00410902"/>
    <w:rsid w:val="00410975"/>
    <w:rsid w:val="00410BBF"/>
    <w:rsid w:val="00413609"/>
    <w:rsid w:val="004139F4"/>
    <w:rsid w:val="00413F51"/>
    <w:rsid w:val="00414850"/>
    <w:rsid w:val="00414E3E"/>
    <w:rsid w:val="004150F5"/>
    <w:rsid w:val="00415ED0"/>
    <w:rsid w:val="00416F55"/>
    <w:rsid w:val="00420A16"/>
    <w:rsid w:val="00420CBA"/>
    <w:rsid w:val="00420EB1"/>
    <w:rsid w:val="00421393"/>
    <w:rsid w:val="004215E6"/>
    <w:rsid w:val="00421F58"/>
    <w:rsid w:val="00422095"/>
    <w:rsid w:val="00423515"/>
    <w:rsid w:val="004243CD"/>
    <w:rsid w:val="00424506"/>
    <w:rsid w:val="00424F3A"/>
    <w:rsid w:val="00425410"/>
    <w:rsid w:val="004261F4"/>
    <w:rsid w:val="00427FC0"/>
    <w:rsid w:val="00430258"/>
    <w:rsid w:val="004312AB"/>
    <w:rsid w:val="0043138D"/>
    <w:rsid w:val="00431F99"/>
    <w:rsid w:val="0043204C"/>
    <w:rsid w:val="004320DF"/>
    <w:rsid w:val="00432862"/>
    <w:rsid w:val="00433E3B"/>
    <w:rsid w:val="004343C1"/>
    <w:rsid w:val="00434EB7"/>
    <w:rsid w:val="00435D66"/>
    <w:rsid w:val="00436D01"/>
    <w:rsid w:val="00437F78"/>
    <w:rsid w:val="00440779"/>
    <w:rsid w:val="00440A69"/>
    <w:rsid w:val="00440CA5"/>
    <w:rsid w:val="00440CEE"/>
    <w:rsid w:val="00440F95"/>
    <w:rsid w:val="00441463"/>
    <w:rsid w:val="00441911"/>
    <w:rsid w:val="00441B80"/>
    <w:rsid w:val="00441CF6"/>
    <w:rsid w:val="004420F7"/>
    <w:rsid w:val="00442509"/>
    <w:rsid w:val="004425EE"/>
    <w:rsid w:val="004432FA"/>
    <w:rsid w:val="004433E6"/>
    <w:rsid w:val="004437FA"/>
    <w:rsid w:val="00443815"/>
    <w:rsid w:val="00443DE6"/>
    <w:rsid w:val="00444077"/>
    <w:rsid w:val="00444EE4"/>
    <w:rsid w:val="00445FDD"/>
    <w:rsid w:val="00447721"/>
    <w:rsid w:val="004505E7"/>
    <w:rsid w:val="00451350"/>
    <w:rsid w:val="00451E41"/>
    <w:rsid w:val="004520D4"/>
    <w:rsid w:val="00452A9C"/>
    <w:rsid w:val="00455AB9"/>
    <w:rsid w:val="00457153"/>
    <w:rsid w:val="004575BA"/>
    <w:rsid w:val="0045787F"/>
    <w:rsid w:val="00460AF8"/>
    <w:rsid w:val="0046231E"/>
    <w:rsid w:val="00463076"/>
    <w:rsid w:val="004636F5"/>
    <w:rsid w:val="00463917"/>
    <w:rsid w:val="004639B9"/>
    <w:rsid w:val="00463DC4"/>
    <w:rsid w:val="004644FE"/>
    <w:rsid w:val="004645D9"/>
    <w:rsid w:val="004657C4"/>
    <w:rsid w:val="004658D6"/>
    <w:rsid w:val="00465B87"/>
    <w:rsid w:val="00466013"/>
    <w:rsid w:val="00467E6E"/>
    <w:rsid w:val="00471BE2"/>
    <w:rsid w:val="00472B58"/>
    <w:rsid w:val="004744C2"/>
    <w:rsid w:val="0047705B"/>
    <w:rsid w:val="00477566"/>
    <w:rsid w:val="00477D87"/>
    <w:rsid w:val="00480369"/>
    <w:rsid w:val="0048046E"/>
    <w:rsid w:val="00480922"/>
    <w:rsid w:val="00481429"/>
    <w:rsid w:val="004814A7"/>
    <w:rsid w:val="004815FC"/>
    <w:rsid w:val="004819EE"/>
    <w:rsid w:val="00483758"/>
    <w:rsid w:val="0048390D"/>
    <w:rsid w:val="00483F4D"/>
    <w:rsid w:val="00484DD4"/>
    <w:rsid w:val="0048542B"/>
    <w:rsid w:val="004855CF"/>
    <w:rsid w:val="00485E06"/>
    <w:rsid w:val="00486372"/>
    <w:rsid w:val="00486EA5"/>
    <w:rsid w:val="004871AF"/>
    <w:rsid w:val="00487C37"/>
    <w:rsid w:val="00490A21"/>
    <w:rsid w:val="00490CE3"/>
    <w:rsid w:val="00492FF0"/>
    <w:rsid w:val="004958AB"/>
    <w:rsid w:val="00495B23"/>
    <w:rsid w:val="004960CF"/>
    <w:rsid w:val="0049631F"/>
    <w:rsid w:val="004974D5"/>
    <w:rsid w:val="00497C8A"/>
    <w:rsid w:val="004A11DE"/>
    <w:rsid w:val="004A1314"/>
    <w:rsid w:val="004A295F"/>
    <w:rsid w:val="004A2D86"/>
    <w:rsid w:val="004A36DE"/>
    <w:rsid w:val="004A576B"/>
    <w:rsid w:val="004A6ACE"/>
    <w:rsid w:val="004A73CC"/>
    <w:rsid w:val="004A76A3"/>
    <w:rsid w:val="004A7718"/>
    <w:rsid w:val="004A7BE8"/>
    <w:rsid w:val="004A7CA7"/>
    <w:rsid w:val="004A7E9D"/>
    <w:rsid w:val="004B003D"/>
    <w:rsid w:val="004B1C66"/>
    <w:rsid w:val="004B21E7"/>
    <w:rsid w:val="004B2EE9"/>
    <w:rsid w:val="004B3A0C"/>
    <w:rsid w:val="004B3A74"/>
    <w:rsid w:val="004B3C29"/>
    <w:rsid w:val="004B3CC8"/>
    <w:rsid w:val="004B4538"/>
    <w:rsid w:val="004B5241"/>
    <w:rsid w:val="004B5885"/>
    <w:rsid w:val="004B5B86"/>
    <w:rsid w:val="004B61AF"/>
    <w:rsid w:val="004B6DEF"/>
    <w:rsid w:val="004B6F00"/>
    <w:rsid w:val="004C05FB"/>
    <w:rsid w:val="004C0B68"/>
    <w:rsid w:val="004C117D"/>
    <w:rsid w:val="004C1674"/>
    <w:rsid w:val="004C1EAB"/>
    <w:rsid w:val="004C2010"/>
    <w:rsid w:val="004C226C"/>
    <w:rsid w:val="004C32E2"/>
    <w:rsid w:val="004C3B70"/>
    <w:rsid w:val="004C3F45"/>
    <w:rsid w:val="004C5AA5"/>
    <w:rsid w:val="004C5CD9"/>
    <w:rsid w:val="004C6E35"/>
    <w:rsid w:val="004C79BD"/>
    <w:rsid w:val="004C7B98"/>
    <w:rsid w:val="004D00FC"/>
    <w:rsid w:val="004D0876"/>
    <w:rsid w:val="004D1A48"/>
    <w:rsid w:val="004D38F7"/>
    <w:rsid w:val="004D3C47"/>
    <w:rsid w:val="004D40CD"/>
    <w:rsid w:val="004D50E3"/>
    <w:rsid w:val="004D5921"/>
    <w:rsid w:val="004D6581"/>
    <w:rsid w:val="004D721B"/>
    <w:rsid w:val="004D7A9A"/>
    <w:rsid w:val="004E16B2"/>
    <w:rsid w:val="004E1A31"/>
    <w:rsid w:val="004E2398"/>
    <w:rsid w:val="004E2E94"/>
    <w:rsid w:val="004E3B6A"/>
    <w:rsid w:val="004E45B0"/>
    <w:rsid w:val="004E45DC"/>
    <w:rsid w:val="004E47ED"/>
    <w:rsid w:val="004E4C69"/>
    <w:rsid w:val="004E691D"/>
    <w:rsid w:val="004E69E6"/>
    <w:rsid w:val="004F42A6"/>
    <w:rsid w:val="004F4675"/>
    <w:rsid w:val="004F4AE0"/>
    <w:rsid w:val="004F5717"/>
    <w:rsid w:val="004F5BD6"/>
    <w:rsid w:val="004F6795"/>
    <w:rsid w:val="004F72D3"/>
    <w:rsid w:val="00501228"/>
    <w:rsid w:val="00501583"/>
    <w:rsid w:val="00502DA0"/>
    <w:rsid w:val="005036DB"/>
    <w:rsid w:val="00503ABC"/>
    <w:rsid w:val="00503F8B"/>
    <w:rsid w:val="00504254"/>
    <w:rsid w:val="00504E50"/>
    <w:rsid w:val="0050628B"/>
    <w:rsid w:val="00506F11"/>
    <w:rsid w:val="00507031"/>
    <w:rsid w:val="00510AC1"/>
    <w:rsid w:val="00510C78"/>
    <w:rsid w:val="00511464"/>
    <w:rsid w:val="005118C2"/>
    <w:rsid w:val="00511F70"/>
    <w:rsid w:val="00511FFF"/>
    <w:rsid w:val="0051223C"/>
    <w:rsid w:val="0051252A"/>
    <w:rsid w:val="00512779"/>
    <w:rsid w:val="005129DB"/>
    <w:rsid w:val="005142BB"/>
    <w:rsid w:val="005144BD"/>
    <w:rsid w:val="00515D75"/>
    <w:rsid w:val="005160E1"/>
    <w:rsid w:val="005167CC"/>
    <w:rsid w:val="00517311"/>
    <w:rsid w:val="005205D1"/>
    <w:rsid w:val="00520604"/>
    <w:rsid w:val="005215BF"/>
    <w:rsid w:val="00522656"/>
    <w:rsid w:val="005229D8"/>
    <w:rsid w:val="00522C6A"/>
    <w:rsid w:val="0052339B"/>
    <w:rsid w:val="00523D7D"/>
    <w:rsid w:val="00525550"/>
    <w:rsid w:val="00526BF5"/>
    <w:rsid w:val="00527C2C"/>
    <w:rsid w:val="00527CDC"/>
    <w:rsid w:val="00527F88"/>
    <w:rsid w:val="005313CD"/>
    <w:rsid w:val="005316B1"/>
    <w:rsid w:val="00531C8F"/>
    <w:rsid w:val="00534B19"/>
    <w:rsid w:val="0053519D"/>
    <w:rsid w:val="0053573D"/>
    <w:rsid w:val="005363F2"/>
    <w:rsid w:val="00536872"/>
    <w:rsid w:val="00537341"/>
    <w:rsid w:val="0054054A"/>
    <w:rsid w:val="00540630"/>
    <w:rsid w:val="005406BD"/>
    <w:rsid w:val="0054171C"/>
    <w:rsid w:val="005420D7"/>
    <w:rsid w:val="00542CCA"/>
    <w:rsid w:val="005435BC"/>
    <w:rsid w:val="005439BA"/>
    <w:rsid w:val="005443AF"/>
    <w:rsid w:val="00544475"/>
    <w:rsid w:val="00545FE7"/>
    <w:rsid w:val="005469A2"/>
    <w:rsid w:val="0054724E"/>
    <w:rsid w:val="00547461"/>
    <w:rsid w:val="00547D66"/>
    <w:rsid w:val="005508D3"/>
    <w:rsid w:val="00550DA3"/>
    <w:rsid w:val="00550F82"/>
    <w:rsid w:val="0055144E"/>
    <w:rsid w:val="0055184C"/>
    <w:rsid w:val="00551861"/>
    <w:rsid w:val="00551B01"/>
    <w:rsid w:val="00552199"/>
    <w:rsid w:val="005521F0"/>
    <w:rsid w:val="00552872"/>
    <w:rsid w:val="00554DD5"/>
    <w:rsid w:val="00554DE5"/>
    <w:rsid w:val="00555B43"/>
    <w:rsid w:val="00555D5A"/>
    <w:rsid w:val="00556961"/>
    <w:rsid w:val="005575D2"/>
    <w:rsid w:val="005607FE"/>
    <w:rsid w:val="00560AE9"/>
    <w:rsid w:val="00562FAA"/>
    <w:rsid w:val="00563413"/>
    <w:rsid w:val="005635C6"/>
    <w:rsid w:val="005637CC"/>
    <w:rsid w:val="00566AB6"/>
    <w:rsid w:val="0057059F"/>
    <w:rsid w:val="00570CFD"/>
    <w:rsid w:val="005716BE"/>
    <w:rsid w:val="005718D3"/>
    <w:rsid w:val="00571916"/>
    <w:rsid w:val="00572249"/>
    <w:rsid w:val="0057299A"/>
    <w:rsid w:val="00573D8D"/>
    <w:rsid w:val="00574A26"/>
    <w:rsid w:val="00575A7C"/>
    <w:rsid w:val="00575B0F"/>
    <w:rsid w:val="00575E9D"/>
    <w:rsid w:val="00576F70"/>
    <w:rsid w:val="00577F6E"/>
    <w:rsid w:val="00580233"/>
    <w:rsid w:val="005802AF"/>
    <w:rsid w:val="00581790"/>
    <w:rsid w:val="00582410"/>
    <w:rsid w:val="00582B63"/>
    <w:rsid w:val="00582BD6"/>
    <w:rsid w:val="00583B1E"/>
    <w:rsid w:val="00583DC1"/>
    <w:rsid w:val="00584898"/>
    <w:rsid w:val="00584D84"/>
    <w:rsid w:val="00585625"/>
    <w:rsid w:val="00586006"/>
    <w:rsid w:val="005867FC"/>
    <w:rsid w:val="00587115"/>
    <w:rsid w:val="00587907"/>
    <w:rsid w:val="00590474"/>
    <w:rsid w:val="0059070E"/>
    <w:rsid w:val="005918F7"/>
    <w:rsid w:val="00591BE5"/>
    <w:rsid w:val="00592AAC"/>
    <w:rsid w:val="00592EB6"/>
    <w:rsid w:val="00593267"/>
    <w:rsid w:val="00593626"/>
    <w:rsid w:val="00593E09"/>
    <w:rsid w:val="00594BF0"/>
    <w:rsid w:val="00594EEF"/>
    <w:rsid w:val="005950C4"/>
    <w:rsid w:val="00595C32"/>
    <w:rsid w:val="00596420"/>
    <w:rsid w:val="00597AEE"/>
    <w:rsid w:val="005A0007"/>
    <w:rsid w:val="005A02E7"/>
    <w:rsid w:val="005A07B2"/>
    <w:rsid w:val="005A18A8"/>
    <w:rsid w:val="005A1977"/>
    <w:rsid w:val="005A1A0E"/>
    <w:rsid w:val="005A2CC6"/>
    <w:rsid w:val="005A433F"/>
    <w:rsid w:val="005A4F85"/>
    <w:rsid w:val="005A50FF"/>
    <w:rsid w:val="005A622A"/>
    <w:rsid w:val="005A68BD"/>
    <w:rsid w:val="005A7593"/>
    <w:rsid w:val="005A7C5E"/>
    <w:rsid w:val="005B1340"/>
    <w:rsid w:val="005B16A1"/>
    <w:rsid w:val="005B197C"/>
    <w:rsid w:val="005B1B55"/>
    <w:rsid w:val="005B1C70"/>
    <w:rsid w:val="005B1F5C"/>
    <w:rsid w:val="005B263C"/>
    <w:rsid w:val="005B3EA6"/>
    <w:rsid w:val="005B441D"/>
    <w:rsid w:val="005B449B"/>
    <w:rsid w:val="005B4EC2"/>
    <w:rsid w:val="005B4FFB"/>
    <w:rsid w:val="005B5547"/>
    <w:rsid w:val="005B6282"/>
    <w:rsid w:val="005C0386"/>
    <w:rsid w:val="005C07E8"/>
    <w:rsid w:val="005C17AA"/>
    <w:rsid w:val="005C1EAF"/>
    <w:rsid w:val="005C1F63"/>
    <w:rsid w:val="005C280A"/>
    <w:rsid w:val="005C2A14"/>
    <w:rsid w:val="005C3EBA"/>
    <w:rsid w:val="005C59FE"/>
    <w:rsid w:val="005C63F6"/>
    <w:rsid w:val="005C6B15"/>
    <w:rsid w:val="005C790C"/>
    <w:rsid w:val="005D07FC"/>
    <w:rsid w:val="005D1A9E"/>
    <w:rsid w:val="005D1B81"/>
    <w:rsid w:val="005D3260"/>
    <w:rsid w:val="005D37A9"/>
    <w:rsid w:val="005D3F64"/>
    <w:rsid w:val="005D5240"/>
    <w:rsid w:val="005D5DA7"/>
    <w:rsid w:val="005E0204"/>
    <w:rsid w:val="005E0421"/>
    <w:rsid w:val="005E1259"/>
    <w:rsid w:val="005E3370"/>
    <w:rsid w:val="005E3D24"/>
    <w:rsid w:val="005E4289"/>
    <w:rsid w:val="005E4708"/>
    <w:rsid w:val="005E4766"/>
    <w:rsid w:val="005E5A76"/>
    <w:rsid w:val="005E5BFB"/>
    <w:rsid w:val="005E5EA9"/>
    <w:rsid w:val="005E632A"/>
    <w:rsid w:val="005F0C81"/>
    <w:rsid w:val="005F10E5"/>
    <w:rsid w:val="005F130D"/>
    <w:rsid w:val="005F15DD"/>
    <w:rsid w:val="005F2389"/>
    <w:rsid w:val="005F2665"/>
    <w:rsid w:val="005F27C1"/>
    <w:rsid w:val="005F2C97"/>
    <w:rsid w:val="005F3566"/>
    <w:rsid w:val="005F3721"/>
    <w:rsid w:val="005F3C3B"/>
    <w:rsid w:val="005F4412"/>
    <w:rsid w:val="005F4AD5"/>
    <w:rsid w:val="005F4E0F"/>
    <w:rsid w:val="005F6301"/>
    <w:rsid w:val="005F7DBA"/>
    <w:rsid w:val="0060011A"/>
    <w:rsid w:val="00600CDF"/>
    <w:rsid w:val="00601D0E"/>
    <w:rsid w:val="00601FB5"/>
    <w:rsid w:val="0060209D"/>
    <w:rsid w:val="00602202"/>
    <w:rsid w:val="00602790"/>
    <w:rsid w:val="00602842"/>
    <w:rsid w:val="00602EBB"/>
    <w:rsid w:val="00603545"/>
    <w:rsid w:val="0060370C"/>
    <w:rsid w:val="0060439D"/>
    <w:rsid w:val="0060464A"/>
    <w:rsid w:val="00605033"/>
    <w:rsid w:val="006058F4"/>
    <w:rsid w:val="006072D4"/>
    <w:rsid w:val="006112BB"/>
    <w:rsid w:val="006119FB"/>
    <w:rsid w:val="00613B20"/>
    <w:rsid w:val="00613D09"/>
    <w:rsid w:val="0061553E"/>
    <w:rsid w:val="006160C4"/>
    <w:rsid w:val="006160E2"/>
    <w:rsid w:val="00616221"/>
    <w:rsid w:val="0061637E"/>
    <w:rsid w:val="00616BE8"/>
    <w:rsid w:val="00616C7D"/>
    <w:rsid w:val="00616F9D"/>
    <w:rsid w:val="006201C3"/>
    <w:rsid w:val="006210B1"/>
    <w:rsid w:val="00621532"/>
    <w:rsid w:val="0062190D"/>
    <w:rsid w:val="00622FCC"/>
    <w:rsid w:val="006231FD"/>
    <w:rsid w:val="0062358A"/>
    <w:rsid w:val="00623F0D"/>
    <w:rsid w:val="00624FC1"/>
    <w:rsid w:val="00625433"/>
    <w:rsid w:val="00625627"/>
    <w:rsid w:val="00625EA5"/>
    <w:rsid w:val="0062638E"/>
    <w:rsid w:val="0062769E"/>
    <w:rsid w:val="00627EA8"/>
    <w:rsid w:val="0063025C"/>
    <w:rsid w:val="00631B13"/>
    <w:rsid w:val="006321F9"/>
    <w:rsid w:val="006324D6"/>
    <w:rsid w:val="00632EE5"/>
    <w:rsid w:val="0063315E"/>
    <w:rsid w:val="00633DB1"/>
    <w:rsid w:val="00634502"/>
    <w:rsid w:val="0063575A"/>
    <w:rsid w:val="00635939"/>
    <w:rsid w:val="00636509"/>
    <w:rsid w:val="006367C2"/>
    <w:rsid w:val="00637AA0"/>
    <w:rsid w:val="0064048F"/>
    <w:rsid w:val="00640542"/>
    <w:rsid w:val="00640B09"/>
    <w:rsid w:val="0064173B"/>
    <w:rsid w:val="00642274"/>
    <w:rsid w:val="006429BF"/>
    <w:rsid w:val="00645218"/>
    <w:rsid w:val="00645CEF"/>
    <w:rsid w:val="00646801"/>
    <w:rsid w:val="00646A4F"/>
    <w:rsid w:val="00646D96"/>
    <w:rsid w:val="0064719C"/>
    <w:rsid w:val="00647ADF"/>
    <w:rsid w:val="00647CA9"/>
    <w:rsid w:val="00650B5D"/>
    <w:rsid w:val="00651141"/>
    <w:rsid w:val="00651266"/>
    <w:rsid w:val="0065413A"/>
    <w:rsid w:val="00654403"/>
    <w:rsid w:val="00654577"/>
    <w:rsid w:val="0065467F"/>
    <w:rsid w:val="00654E5E"/>
    <w:rsid w:val="0065505A"/>
    <w:rsid w:val="006557FF"/>
    <w:rsid w:val="00656F45"/>
    <w:rsid w:val="00663978"/>
    <w:rsid w:val="006641AB"/>
    <w:rsid w:val="006649D6"/>
    <w:rsid w:val="00664BD4"/>
    <w:rsid w:val="00665081"/>
    <w:rsid w:val="006655F6"/>
    <w:rsid w:val="0066645A"/>
    <w:rsid w:val="00666A24"/>
    <w:rsid w:val="00666A3D"/>
    <w:rsid w:val="00666ADB"/>
    <w:rsid w:val="00666E9D"/>
    <w:rsid w:val="00667956"/>
    <w:rsid w:val="00667AA4"/>
    <w:rsid w:val="00667E8F"/>
    <w:rsid w:val="00667F25"/>
    <w:rsid w:val="00670027"/>
    <w:rsid w:val="00670C26"/>
    <w:rsid w:val="00671F96"/>
    <w:rsid w:val="006720CA"/>
    <w:rsid w:val="0067214B"/>
    <w:rsid w:val="00672782"/>
    <w:rsid w:val="006739F6"/>
    <w:rsid w:val="00673EA4"/>
    <w:rsid w:val="00673F10"/>
    <w:rsid w:val="00674504"/>
    <w:rsid w:val="00674FED"/>
    <w:rsid w:val="00675E96"/>
    <w:rsid w:val="0067620B"/>
    <w:rsid w:val="00676BB8"/>
    <w:rsid w:val="00676E17"/>
    <w:rsid w:val="00677263"/>
    <w:rsid w:val="00680194"/>
    <w:rsid w:val="00680744"/>
    <w:rsid w:val="006807E2"/>
    <w:rsid w:val="0068105F"/>
    <w:rsid w:val="006811FA"/>
    <w:rsid w:val="00681645"/>
    <w:rsid w:val="00682BDF"/>
    <w:rsid w:val="006833DC"/>
    <w:rsid w:val="00684D88"/>
    <w:rsid w:val="006856A3"/>
    <w:rsid w:val="006858C1"/>
    <w:rsid w:val="00685B03"/>
    <w:rsid w:val="00685C06"/>
    <w:rsid w:val="00685EDD"/>
    <w:rsid w:val="0068693D"/>
    <w:rsid w:val="00687123"/>
    <w:rsid w:val="006878C2"/>
    <w:rsid w:val="006901D4"/>
    <w:rsid w:val="0069036F"/>
    <w:rsid w:val="00691090"/>
    <w:rsid w:val="006913BA"/>
    <w:rsid w:val="00691891"/>
    <w:rsid w:val="006926B9"/>
    <w:rsid w:val="00692798"/>
    <w:rsid w:val="00692BC1"/>
    <w:rsid w:val="00692C60"/>
    <w:rsid w:val="00694F9B"/>
    <w:rsid w:val="0069553B"/>
    <w:rsid w:val="006957C6"/>
    <w:rsid w:val="00695C2B"/>
    <w:rsid w:val="00696CCA"/>
    <w:rsid w:val="00697C7D"/>
    <w:rsid w:val="00697E66"/>
    <w:rsid w:val="00697EB9"/>
    <w:rsid w:val="006A00C3"/>
    <w:rsid w:val="006A0316"/>
    <w:rsid w:val="006A0F2A"/>
    <w:rsid w:val="006A113F"/>
    <w:rsid w:val="006A17A1"/>
    <w:rsid w:val="006A2029"/>
    <w:rsid w:val="006A418C"/>
    <w:rsid w:val="006A5303"/>
    <w:rsid w:val="006A6113"/>
    <w:rsid w:val="006A6300"/>
    <w:rsid w:val="006A7F26"/>
    <w:rsid w:val="006B031B"/>
    <w:rsid w:val="006B0492"/>
    <w:rsid w:val="006B1181"/>
    <w:rsid w:val="006B1EE5"/>
    <w:rsid w:val="006B1FE5"/>
    <w:rsid w:val="006B201D"/>
    <w:rsid w:val="006B2301"/>
    <w:rsid w:val="006B3442"/>
    <w:rsid w:val="006B4C20"/>
    <w:rsid w:val="006B5D65"/>
    <w:rsid w:val="006B7451"/>
    <w:rsid w:val="006B7511"/>
    <w:rsid w:val="006C07B1"/>
    <w:rsid w:val="006C19CE"/>
    <w:rsid w:val="006C1BB3"/>
    <w:rsid w:val="006C20C7"/>
    <w:rsid w:val="006C29B9"/>
    <w:rsid w:val="006C2E95"/>
    <w:rsid w:val="006C374D"/>
    <w:rsid w:val="006C38C0"/>
    <w:rsid w:val="006C5EED"/>
    <w:rsid w:val="006C61EB"/>
    <w:rsid w:val="006C6DE6"/>
    <w:rsid w:val="006C7ABB"/>
    <w:rsid w:val="006C7E2A"/>
    <w:rsid w:val="006D02C0"/>
    <w:rsid w:val="006D040D"/>
    <w:rsid w:val="006D1757"/>
    <w:rsid w:val="006D1AEB"/>
    <w:rsid w:val="006D2766"/>
    <w:rsid w:val="006D2BF5"/>
    <w:rsid w:val="006D2C85"/>
    <w:rsid w:val="006D3267"/>
    <w:rsid w:val="006D3879"/>
    <w:rsid w:val="006D3A94"/>
    <w:rsid w:val="006D4BF3"/>
    <w:rsid w:val="006D4FB4"/>
    <w:rsid w:val="006D5324"/>
    <w:rsid w:val="006D5AA0"/>
    <w:rsid w:val="006D5F34"/>
    <w:rsid w:val="006D60CC"/>
    <w:rsid w:val="006D6227"/>
    <w:rsid w:val="006D6A66"/>
    <w:rsid w:val="006D74F4"/>
    <w:rsid w:val="006D78A4"/>
    <w:rsid w:val="006E0F92"/>
    <w:rsid w:val="006E1203"/>
    <w:rsid w:val="006E193D"/>
    <w:rsid w:val="006E1E2B"/>
    <w:rsid w:val="006E247F"/>
    <w:rsid w:val="006E2FBE"/>
    <w:rsid w:val="006E40C2"/>
    <w:rsid w:val="006E4EC7"/>
    <w:rsid w:val="006E53C4"/>
    <w:rsid w:val="006E6B9A"/>
    <w:rsid w:val="006E6FD7"/>
    <w:rsid w:val="006E7DDB"/>
    <w:rsid w:val="006F04F9"/>
    <w:rsid w:val="006F0B37"/>
    <w:rsid w:val="006F0C26"/>
    <w:rsid w:val="006F0CBC"/>
    <w:rsid w:val="006F13C2"/>
    <w:rsid w:val="006F1592"/>
    <w:rsid w:val="006F19EE"/>
    <w:rsid w:val="006F1E94"/>
    <w:rsid w:val="006F2148"/>
    <w:rsid w:val="006F2936"/>
    <w:rsid w:val="006F2E63"/>
    <w:rsid w:val="006F305F"/>
    <w:rsid w:val="006F381B"/>
    <w:rsid w:val="006F3D5E"/>
    <w:rsid w:val="006F5538"/>
    <w:rsid w:val="006F599F"/>
    <w:rsid w:val="006F6759"/>
    <w:rsid w:val="006F7647"/>
    <w:rsid w:val="006F7F0C"/>
    <w:rsid w:val="00700112"/>
    <w:rsid w:val="0070115F"/>
    <w:rsid w:val="007024D4"/>
    <w:rsid w:val="0070312F"/>
    <w:rsid w:val="00703764"/>
    <w:rsid w:val="00703915"/>
    <w:rsid w:val="00704107"/>
    <w:rsid w:val="007047AF"/>
    <w:rsid w:val="00704BC9"/>
    <w:rsid w:val="00705425"/>
    <w:rsid w:val="007059A8"/>
    <w:rsid w:val="00706714"/>
    <w:rsid w:val="00706D53"/>
    <w:rsid w:val="0070716F"/>
    <w:rsid w:val="007101C1"/>
    <w:rsid w:val="00710D60"/>
    <w:rsid w:val="00711169"/>
    <w:rsid w:val="00712494"/>
    <w:rsid w:val="00712AEB"/>
    <w:rsid w:val="00713142"/>
    <w:rsid w:val="007132D4"/>
    <w:rsid w:val="00713412"/>
    <w:rsid w:val="00713715"/>
    <w:rsid w:val="00713730"/>
    <w:rsid w:val="00713CAD"/>
    <w:rsid w:val="00713E9E"/>
    <w:rsid w:val="00714081"/>
    <w:rsid w:val="00716F42"/>
    <w:rsid w:val="007173A3"/>
    <w:rsid w:val="007174B0"/>
    <w:rsid w:val="007208BB"/>
    <w:rsid w:val="00721B02"/>
    <w:rsid w:val="00721E2D"/>
    <w:rsid w:val="00722394"/>
    <w:rsid w:val="007229D0"/>
    <w:rsid w:val="00722E71"/>
    <w:rsid w:val="007231E6"/>
    <w:rsid w:val="00723CC6"/>
    <w:rsid w:val="00723EF6"/>
    <w:rsid w:val="00724C74"/>
    <w:rsid w:val="0072500D"/>
    <w:rsid w:val="007255E2"/>
    <w:rsid w:val="007261CC"/>
    <w:rsid w:val="00726A59"/>
    <w:rsid w:val="00730ADA"/>
    <w:rsid w:val="00731088"/>
    <w:rsid w:val="007310F8"/>
    <w:rsid w:val="007311A4"/>
    <w:rsid w:val="0073123E"/>
    <w:rsid w:val="00731419"/>
    <w:rsid w:val="00731601"/>
    <w:rsid w:val="00731983"/>
    <w:rsid w:val="00731B27"/>
    <w:rsid w:val="007324A8"/>
    <w:rsid w:val="0073355E"/>
    <w:rsid w:val="00733F42"/>
    <w:rsid w:val="007343BB"/>
    <w:rsid w:val="007345FC"/>
    <w:rsid w:val="00735294"/>
    <w:rsid w:val="00735A7C"/>
    <w:rsid w:val="00735A7F"/>
    <w:rsid w:val="00736DAB"/>
    <w:rsid w:val="00736F18"/>
    <w:rsid w:val="00737AF4"/>
    <w:rsid w:val="00737C26"/>
    <w:rsid w:val="00740AC7"/>
    <w:rsid w:val="00740C41"/>
    <w:rsid w:val="00740D19"/>
    <w:rsid w:val="00740F6E"/>
    <w:rsid w:val="0074151B"/>
    <w:rsid w:val="00741BC1"/>
    <w:rsid w:val="007427EE"/>
    <w:rsid w:val="007435A2"/>
    <w:rsid w:val="0074539D"/>
    <w:rsid w:val="00746844"/>
    <w:rsid w:val="00746AD2"/>
    <w:rsid w:val="00746DBA"/>
    <w:rsid w:val="00746FB2"/>
    <w:rsid w:val="00747924"/>
    <w:rsid w:val="00747D02"/>
    <w:rsid w:val="00750130"/>
    <w:rsid w:val="00750435"/>
    <w:rsid w:val="007505D1"/>
    <w:rsid w:val="00751514"/>
    <w:rsid w:val="0075175D"/>
    <w:rsid w:val="007527E8"/>
    <w:rsid w:val="00752F94"/>
    <w:rsid w:val="00752FAC"/>
    <w:rsid w:val="0075480C"/>
    <w:rsid w:val="00754936"/>
    <w:rsid w:val="00754EA1"/>
    <w:rsid w:val="0075566F"/>
    <w:rsid w:val="00755BCC"/>
    <w:rsid w:val="00755C72"/>
    <w:rsid w:val="007579DD"/>
    <w:rsid w:val="00757D6E"/>
    <w:rsid w:val="00757F0F"/>
    <w:rsid w:val="00760AC9"/>
    <w:rsid w:val="00760BD2"/>
    <w:rsid w:val="007623B7"/>
    <w:rsid w:val="007634FE"/>
    <w:rsid w:val="00763E83"/>
    <w:rsid w:val="00765BBF"/>
    <w:rsid w:val="00765EAE"/>
    <w:rsid w:val="00765F3A"/>
    <w:rsid w:val="007661D2"/>
    <w:rsid w:val="00766B0C"/>
    <w:rsid w:val="00767072"/>
    <w:rsid w:val="00767201"/>
    <w:rsid w:val="0077051B"/>
    <w:rsid w:val="00770697"/>
    <w:rsid w:val="007716F6"/>
    <w:rsid w:val="00771CD7"/>
    <w:rsid w:val="00771F54"/>
    <w:rsid w:val="00772F6E"/>
    <w:rsid w:val="0077307D"/>
    <w:rsid w:val="00773FB5"/>
    <w:rsid w:val="00774036"/>
    <w:rsid w:val="00774ADB"/>
    <w:rsid w:val="0077517A"/>
    <w:rsid w:val="00775503"/>
    <w:rsid w:val="00776D8C"/>
    <w:rsid w:val="007777CB"/>
    <w:rsid w:val="007777E3"/>
    <w:rsid w:val="00780EF7"/>
    <w:rsid w:val="00781345"/>
    <w:rsid w:val="00782631"/>
    <w:rsid w:val="00782906"/>
    <w:rsid w:val="00782B97"/>
    <w:rsid w:val="00783AC4"/>
    <w:rsid w:val="00783F9F"/>
    <w:rsid w:val="00785230"/>
    <w:rsid w:val="00786090"/>
    <w:rsid w:val="00786378"/>
    <w:rsid w:val="00786468"/>
    <w:rsid w:val="00786556"/>
    <w:rsid w:val="007866CC"/>
    <w:rsid w:val="00786F1E"/>
    <w:rsid w:val="007875EF"/>
    <w:rsid w:val="007877AE"/>
    <w:rsid w:val="00787D3C"/>
    <w:rsid w:val="00790B99"/>
    <w:rsid w:val="00791932"/>
    <w:rsid w:val="0079280B"/>
    <w:rsid w:val="00792C4D"/>
    <w:rsid w:val="0079317D"/>
    <w:rsid w:val="00793C0F"/>
    <w:rsid w:val="00793D46"/>
    <w:rsid w:val="0079457E"/>
    <w:rsid w:val="007946D7"/>
    <w:rsid w:val="00794C01"/>
    <w:rsid w:val="007950C0"/>
    <w:rsid w:val="00795130"/>
    <w:rsid w:val="007951EE"/>
    <w:rsid w:val="00795EDA"/>
    <w:rsid w:val="00795F8D"/>
    <w:rsid w:val="0079607D"/>
    <w:rsid w:val="00796A14"/>
    <w:rsid w:val="007973C1"/>
    <w:rsid w:val="007976A5"/>
    <w:rsid w:val="007A058B"/>
    <w:rsid w:val="007A1775"/>
    <w:rsid w:val="007A1A65"/>
    <w:rsid w:val="007A2570"/>
    <w:rsid w:val="007A295B"/>
    <w:rsid w:val="007A37F3"/>
    <w:rsid w:val="007A3C5D"/>
    <w:rsid w:val="007A475A"/>
    <w:rsid w:val="007A50E6"/>
    <w:rsid w:val="007A62D3"/>
    <w:rsid w:val="007B0B7E"/>
    <w:rsid w:val="007B151C"/>
    <w:rsid w:val="007B2B81"/>
    <w:rsid w:val="007B326B"/>
    <w:rsid w:val="007B386E"/>
    <w:rsid w:val="007B40E7"/>
    <w:rsid w:val="007B4121"/>
    <w:rsid w:val="007B488C"/>
    <w:rsid w:val="007B5907"/>
    <w:rsid w:val="007B5A75"/>
    <w:rsid w:val="007B6577"/>
    <w:rsid w:val="007B73C6"/>
    <w:rsid w:val="007C043D"/>
    <w:rsid w:val="007C07D0"/>
    <w:rsid w:val="007C08C7"/>
    <w:rsid w:val="007C0936"/>
    <w:rsid w:val="007C0ED2"/>
    <w:rsid w:val="007C1286"/>
    <w:rsid w:val="007C2A7A"/>
    <w:rsid w:val="007C32CD"/>
    <w:rsid w:val="007C48D0"/>
    <w:rsid w:val="007C558E"/>
    <w:rsid w:val="007C5E3C"/>
    <w:rsid w:val="007C7977"/>
    <w:rsid w:val="007C7E79"/>
    <w:rsid w:val="007D172E"/>
    <w:rsid w:val="007D18DE"/>
    <w:rsid w:val="007D1AC4"/>
    <w:rsid w:val="007D1F79"/>
    <w:rsid w:val="007D2317"/>
    <w:rsid w:val="007D28CD"/>
    <w:rsid w:val="007D3289"/>
    <w:rsid w:val="007D3368"/>
    <w:rsid w:val="007D36D1"/>
    <w:rsid w:val="007D402C"/>
    <w:rsid w:val="007D444A"/>
    <w:rsid w:val="007D4EEE"/>
    <w:rsid w:val="007D5575"/>
    <w:rsid w:val="007D641C"/>
    <w:rsid w:val="007D67EE"/>
    <w:rsid w:val="007D715D"/>
    <w:rsid w:val="007D74ED"/>
    <w:rsid w:val="007D7E4C"/>
    <w:rsid w:val="007E0202"/>
    <w:rsid w:val="007E0B01"/>
    <w:rsid w:val="007E0B27"/>
    <w:rsid w:val="007E32F7"/>
    <w:rsid w:val="007E3518"/>
    <w:rsid w:val="007E4448"/>
    <w:rsid w:val="007E4E75"/>
    <w:rsid w:val="007E55F0"/>
    <w:rsid w:val="007E74CB"/>
    <w:rsid w:val="007E7B19"/>
    <w:rsid w:val="007F1363"/>
    <w:rsid w:val="007F154D"/>
    <w:rsid w:val="007F17A3"/>
    <w:rsid w:val="007F3208"/>
    <w:rsid w:val="007F3325"/>
    <w:rsid w:val="007F3520"/>
    <w:rsid w:val="007F56CC"/>
    <w:rsid w:val="007F59F1"/>
    <w:rsid w:val="007F70A1"/>
    <w:rsid w:val="007F70D6"/>
    <w:rsid w:val="007F77CA"/>
    <w:rsid w:val="00801151"/>
    <w:rsid w:val="008022F1"/>
    <w:rsid w:val="00803BD8"/>
    <w:rsid w:val="00803CAF"/>
    <w:rsid w:val="0080401F"/>
    <w:rsid w:val="0080416D"/>
    <w:rsid w:val="00804476"/>
    <w:rsid w:val="00804578"/>
    <w:rsid w:val="00804B96"/>
    <w:rsid w:val="0080634E"/>
    <w:rsid w:val="008065C6"/>
    <w:rsid w:val="00806600"/>
    <w:rsid w:val="00806E64"/>
    <w:rsid w:val="00807AA9"/>
    <w:rsid w:val="00807FBF"/>
    <w:rsid w:val="00810D3B"/>
    <w:rsid w:val="008113B0"/>
    <w:rsid w:val="00811508"/>
    <w:rsid w:val="00811E0F"/>
    <w:rsid w:val="00811E8B"/>
    <w:rsid w:val="008132F4"/>
    <w:rsid w:val="00813C07"/>
    <w:rsid w:val="0081462A"/>
    <w:rsid w:val="0081491A"/>
    <w:rsid w:val="008166AF"/>
    <w:rsid w:val="008166B2"/>
    <w:rsid w:val="008166BA"/>
    <w:rsid w:val="00816ADE"/>
    <w:rsid w:val="00816E1D"/>
    <w:rsid w:val="008170BE"/>
    <w:rsid w:val="0081740A"/>
    <w:rsid w:val="00820CB7"/>
    <w:rsid w:val="0082154D"/>
    <w:rsid w:val="00821F6A"/>
    <w:rsid w:val="0082203A"/>
    <w:rsid w:val="0082316D"/>
    <w:rsid w:val="00824BF6"/>
    <w:rsid w:val="00826847"/>
    <w:rsid w:val="00826F66"/>
    <w:rsid w:val="008278D5"/>
    <w:rsid w:val="00830281"/>
    <w:rsid w:val="00831C93"/>
    <w:rsid w:val="00832390"/>
    <w:rsid w:val="008324F2"/>
    <w:rsid w:val="00832585"/>
    <w:rsid w:val="00833659"/>
    <w:rsid w:val="0083370F"/>
    <w:rsid w:val="00833910"/>
    <w:rsid w:val="00833922"/>
    <w:rsid w:val="0083407B"/>
    <w:rsid w:val="0083432B"/>
    <w:rsid w:val="0083449D"/>
    <w:rsid w:val="00834521"/>
    <w:rsid w:val="00835440"/>
    <w:rsid w:val="008356D5"/>
    <w:rsid w:val="00835D56"/>
    <w:rsid w:val="00835FB2"/>
    <w:rsid w:val="00836B86"/>
    <w:rsid w:val="00836DB6"/>
    <w:rsid w:val="0083726A"/>
    <w:rsid w:val="00837674"/>
    <w:rsid w:val="00837B36"/>
    <w:rsid w:val="00840709"/>
    <w:rsid w:val="00840B72"/>
    <w:rsid w:val="00840E39"/>
    <w:rsid w:val="00840E71"/>
    <w:rsid w:val="008415E3"/>
    <w:rsid w:val="00842D1F"/>
    <w:rsid w:val="00842D9D"/>
    <w:rsid w:val="008438B8"/>
    <w:rsid w:val="00843F5B"/>
    <w:rsid w:val="00847084"/>
    <w:rsid w:val="00850837"/>
    <w:rsid w:val="008508FD"/>
    <w:rsid w:val="00850F44"/>
    <w:rsid w:val="00851C28"/>
    <w:rsid w:val="00851D29"/>
    <w:rsid w:val="0085234F"/>
    <w:rsid w:val="00852751"/>
    <w:rsid w:val="008529E7"/>
    <w:rsid w:val="00853FCD"/>
    <w:rsid w:val="00855255"/>
    <w:rsid w:val="00855EA7"/>
    <w:rsid w:val="00856AEF"/>
    <w:rsid w:val="0085776A"/>
    <w:rsid w:val="00860043"/>
    <w:rsid w:val="00860C6F"/>
    <w:rsid w:val="00861403"/>
    <w:rsid w:val="008614AE"/>
    <w:rsid w:val="00861B62"/>
    <w:rsid w:val="00863451"/>
    <w:rsid w:val="00864B60"/>
    <w:rsid w:val="00864FB1"/>
    <w:rsid w:val="00866640"/>
    <w:rsid w:val="00866CFD"/>
    <w:rsid w:val="008678CC"/>
    <w:rsid w:val="00867D8D"/>
    <w:rsid w:val="00870563"/>
    <w:rsid w:val="008708FE"/>
    <w:rsid w:val="00870BD5"/>
    <w:rsid w:val="00871CE5"/>
    <w:rsid w:val="00872841"/>
    <w:rsid w:val="00873191"/>
    <w:rsid w:val="00873B1F"/>
    <w:rsid w:val="0087560B"/>
    <w:rsid w:val="00875A8B"/>
    <w:rsid w:val="00875EDF"/>
    <w:rsid w:val="00876685"/>
    <w:rsid w:val="0087679F"/>
    <w:rsid w:val="00876870"/>
    <w:rsid w:val="008768F8"/>
    <w:rsid w:val="00877405"/>
    <w:rsid w:val="00877DCC"/>
    <w:rsid w:val="008803BE"/>
    <w:rsid w:val="0088070E"/>
    <w:rsid w:val="00881777"/>
    <w:rsid w:val="00881EBA"/>
    <w:rsid w:val="00881FC4"/>
    <w:rsid w:val="00882219"/>
    <w:rsid w:val="008822C7"/>
    <w:rsid w:val="008824DF"/>
    <w:rsid w:val="008837A8"/>
    <w:rsid w:val="008849C8"/>
    <w:rsid w:val="0088512A"/>
    <w:rsid w:val="008851C2"/>
    <w:rsid w:val="00885A3F"/>
    <w:rsid w:val="00885E35"/>
    <w:rsid w:val="00886547"/>
    <w:rsid w:val="008868CB"/>
    <w:rsid w:val="00886C71"/>
    <w:rsid w:val="00887F4A"/>
    <w:rsid w:val="0089195C"/>
    <w:rsid w:val="00891AD1"/>
    <w:rsid w:val="008920C0"/>
    <w:rsid w:val="00892D4D"/>
    <w:rsid w:val="00893612"/>
    <w:rsid w:val="00893E83"/>
    <w:rsid w:val="008940BF"/>
    <w:rsid w:val="00896477"/>
    <w:rsid w:val="00897AE9"/>
    <w:rsid w:val="008A01B6"/>
    <w:rsid w:val="008A0776"/>
    <w:rsid w:val="008A1389"/>
    <w:rsid w:val="008A14AA"/>
    <w:rsid w:val="008A18F1"/>
    <w:rsid w:val="008A2147"/>
    <w:rsid w:val="008A2A5A"/>
    <w:rsid w:val="008A3158"/>
    <w:rsid w:val="008A3C27"/>
    <w:rsid w:val="008A3DD3"/>
    <w:rsid w:val="008A3FAE"/>
    <w:rsid w:val="008A42A2"/>
    <w:rsid w:val="008A4665"/>
    <w:rsid w:val="008A50EB"/>
    <w:rsid w:val="008A5AC3"/>
    <w:rsid w:val="008A5EA9"/>
    <w:rsid w:val="008A6309"/>
    <w:rsid w:val="008A6679"/>
    <w:rsid w:val="008A67E3"/>
    <w:rsid w:val="008A692B"/>
    <w:rsid w:val="008A6A1F"/>
    <w:rsid w:val="008A6D98"/>
    <w:rsid w:val="008A78DB"/>
    <w:rsid w:val="008A7969"/>
    <w:rsid w:val="008B047F"/>
    <w:rsid w:val="008B2249"/>
    <w:rsid w:val="008B29FA"/>
    <w:rsid w:val="008B2ADB"/>
    <w:rsid w:val="008B2E6F"/>
    <w:rsid w:val="008B2F19"/>
    <w:rsid w:val="008B3A02"/>
    <w:rsid w:val="008B3D29"/>
    <w:rsid w:val="008B6149"/>
    <w:rsid w:val="008B651D"/>
    <w:rsid w:val="008B74DF"/>
    <w:rsid w:val="008C0BA9"/>
    <w:rsid w:val="008C0DFA"/>
    <w:rsid w:val="008C1899"/>
    <w:rsid w:val="008C292E"/>
    <w:rsid w:val="008C2AB3"/>
    <w:rsid w:val="008C2CE7"/>
    <w:rsid w:val="008C309F"/>
    <w:rsid w:val="008C30AE"/>
    <w:rsid w:val="008C391E"/>
    <w:rsid w:val="008C3C82"/>
    <w:rsid w:val="008C481D"/>
    <w:rsid w:val="008C4C21"/>
    <w:rsid w:val="008C4FFE"/>
    <w:rsid w:val="008C50F2"/>
    <w:rsid w:val="008C6AA7"/>
    <w:rsid w:val="008C6B40"/>
    <w:rsid w:val="008C727B"/>
    <w:rsid w:val="008C7612"/>
    <w:rsid w:val="008D040C"/>
    <w:rsid w:val="008D0446"/>
    <w:rsid w:val="008D1056"/>
    <w:rsid w:val="008D14DD"/>
    <w:rsid w:val="008D1631"/>
    <w:rsid w:val="008D1747"/>
    <w:rsid w:val="008D1E2E"/>
    <w:rsid w:val="008D22A6"/>
    <w:rsid w:val="008D269A"/>
    <w:rsid w:val="008D3146"/>
    <w:rsid w:val="008D4649"/>
    <w:rsid w:val="008D516A"/>
    <w:rsid w:val="008D5419"/>
    <w:rsid w:val="008D6766"/>
    <w:rsid w:val="008D67F3"/>
    <w:rsid w:val="008D6D52"/>
    <w:rsid w:val="008D7033"/>
    <w:rsid w:val="008D73A0"/>
    <w:rsid w:val="008E02B8"/>
    <w:rsid w:val="008E198B"/>
    <w:rsid w:val="008E1C77"/>
    <w:rsid w:val="008E31F6"/>
    <w:rsid w:val="008E323C"/>
    <w:rsid w:val="008E3A5B"/>
    <w:rsid w:val="008E3D73"/>
    <w:rsid w:val="008E45C8"/>
    <w:rsid w:val="008E5283"/>
    <w:rsid w:val="008E552B"/>
    <w:rsid w:val="008E65ED"/>
    <w:rsid w:val="008E6E8C"/>
    <w:rsid w:val="008E71D9"/>
    <w:rsid w:val="008E7739"/>
    <w:rsid w:val="008F08A3"/>
    <w:rsid w:val="008F08D9"/>
    <w:rsid w:val="008F0E1D"/>
    <w:rsid w:val="008F0E72"/>
    <w:rsid w:val="008F1ACF"/>
    <w:rsid w:val="008F1F97"/>
    <w:rsid w:val="008F2A2A"/>
    <w:rsid w:val="008F2D20"/>
    <w:rsid w:val="008F2E56"/>
    <w:rsid w:val="008F3253"/>
    <w:rsid w:val="008F37AD"/>
    <w:rsid w:val="008F3D5B"/>
    <w:rsid w:val="008F4320"/>
    <w:rsid w:val="008F4B5B"/>
    <w:rsid w:val="008F514E"/>
    <w:rsid w:val="008F51C7"/>
    <w:rsid w:val="008F5932"/>
    <w:rsid w:val="008F7007"/>
    <w:rsid w:val="008F7357"/>
    <w:rsid w:val="008F7DA9"/>
    <w:rsid w:val="008F7DD4"/>
    <w:rsid w:val="00900948"/>
    <w:rsid w:val="00901C95"/>
    <w:rsid w:val="0090275F"/>
    <w:rsid w:val="009028EB"/>
    <w:rsid w:val="00902BA9"/>
    <w:rsid w:val="00902BDD"/>
    <w:rsid w:val="00902C61"/>
    <w:rsid w:val="00903C28"/>
    <w:rsid w:val="00904220"/>
    <w:rsid w:val="0090473F"/>
    <w:rsid w:val="009057F8"/>
    <w:rsid w:val="00906466"/>
    <w:rsid w:val="00906491"/>
    <w:rsid w:val="00906ABD"/>
    <w:rsid w:val="009102EC"/>
    <w:rsid w:val="009117EB"/>
    <w:rsid w:val="009119C1"/>
    <w:rsid w:val="0091342B"/>
    <w:rsid w:val="00914C39"/>
    <w:rsid w:val="00914D6D"/>
    <w:rsid w:val="00914DA2"/>
    <w:rsid w:val="009157D9"/>
    <w:rsid w:val="00915822"/>
    <w:rsid w:val="0091593D"/>
    <w:rsid w:val="00915BCD"/>
    <w:rsid w:val="00916260"/>
    <w:rsid w:val="00916610"/>
    <w:rsid w:val="009166FA"/>
    <w:rsid w:val="00917F0C"/>
    <w:rsid w:val="00920034"/>
    <w:rsid w:val="0092034D"/>
    <w:rsid w:val="00920494"/>
    <w:rsid w:val="0092057E"/>
    <w:rsid w:val="009205BC"/>
    <w:rsid w:val="00920B07"/>
    <w:rsid w:val="0092161C"/>
    <w:rsid w:val="0092202E"/>
    <w:rsid w:val="0092254D"/>
    <w:rsid w:val="00922E45"/>
    <w:rsid w:val="00922EA6"/>
    <w:rsid w:val="009231C0"/>
    <w:rsid w:val="00923CB0"/>
    <w:rsid w:val="00923EF3"/>
    <w:rsid w:val="009251DD"/>
    <w:rsid w:val="009261FC"/>
    <w:rsid w:val="0092690E"/>
    <w:rsid w:val="00930615"/>
    <w:rsid w:val="00930F5F"/>
    <w:rsid w:val="00931895"/>
    <w:rsid w:val="00931CF9"/>
    <w:rsid w:val="00931D2B"/>
    <w:rsid w:val="009333FA"/>
    <w:rsid w:val="009339DD"/>
    <w:rsid w:val="009339EA"/>
    <w:rsid w:val="0093400B"/>
    <w:rsid w:val="00934A03"/>
    <w:rsid w:val="0093503B"/>
    <w:rsid w:val="00935B9B"/>
    <w:rsid w:val="009366A8"/>
    <w:rsid w:val="00936706"/>
    <w:rsid w:val="00936C0D"/>
    <w:rsid w:val="00937C1A"/>
    <w:rsid w:val="0094047F"/>
    <w:rsid w:val="009422DE"/>
    <w:rsid w:val="00942E0B"/>
    <w:rsid w:val="00943392"/>
    <w:rsid w:val="009435E9"/>
    <w:rsid w:val="00943A43"/>
    <w:rsid w:val="009440F3"/>
    <w:rsid w:val="00944B43"/>
    <w:rsid w:val="00945A51"/>
    <w:rsid w:val="00945E2E"/>
    <w:rsid w:val="009505F1"/>
    <w:rsid w:val="00951C24"/>
    <w:rsid w:val="00952A4F"/>
    <w:rsid w:val="009538DB"/>
    <w:rsid w:val="009541B2"/>
    <w:rsid w:val="00954F3A"/>
    <w:rsid w:val="0095554E"/>
    <w:rsid w:val="00955691"/>
    <w:rsid w:val="00955995"/>
    <w:rsid w:val="00955C3E"/>
    <w:rsid w:val="00956E6F"/>
    <w:rsid w:val="00956F15"/>
    <w:rsid w:val="00956FB0"/>
    <w:rsid w:val="009577FE"/>
    <w:rsid w:val="00960304"/>
    <w:rsid w:val="009611E0"/>
    <w:rsid w:val="00961ABA"/>
    <w:rsid w:val="00962972"/>
    <w:rsid w:val="00962A7A"/>
    <w:rsid w:val="00963362"/>
    <w:rsid w:val="009642E0"/>
    <w:rsid w:val="00964AD8"/>
    <w:rsid w:val="00964BDF"/>
    <w:rsid w:val="00965A40"/>
    <w:rsid w:val="00965EFD"/>
    <w:rsid w:val="0096688F"/>
    <w:rsid w:val="009670C5"/>
    <w:rsid w:val="0096772E"/>
    <w:rsid w:val="009702C3"/>
    <w:rsid w:val="00970B73"/>
    <w:rsid w:val="00970ED7"/>
    <w:rsid w:val="00970F08"/>
    <w:rsid w:val="0097157B"/>
    <w:rsid w:val="0097185E"/>
    <w:rsid w:val="00971A96"/>
    <w:rsid w:val="0097250C"/>
    <w:rsid w:val="00972879"/>
    <w:rsid w:val="00972B65"/>
    <w:rsid w:val="00972C33"/>
    <w:rsid w:val="00972D10"/>
    <w:rsid w:val="00973534"/>
    <w:rsid w:val="009737C2"/>
    <w:rsid w:val="009741CB"/>
    <w:rsid w:val="00975614"/>
    <w:rsid w:val="00975A59"/>
    <w:rsid w:val="00975DF8"/>
    <w:rsid w:val="0097785D"/>
    <w:rsid w:val="00977D4B"/>
    <w:rsid w:val="00982026"/>
    <w:rsid w:val="009824DA"/>
    <w:rsid w:val="00982605"/>
    <w:rsid w:val="00982E18"/>
    <w:rsid w:val="00983732"/>
    <w:rsid w:val="009838EB"/>
    <w:rsid w:val="00983C26"/>
    <w:rsid w:val="009844B4"/>
    <w:rsid w:val="009879F4"/>
    <w:rsid w:val="00987B3E"/>
    <w:rsid w:val="009909F1"/>
    <w:rsid w:val="00990A2D"/>
    <w:rsid w:val="00990A33"/>
    <w:rsid w:val="00991BFF"/>
    <w:rsid w:val="00991EEF"/>
    <w:rsid w:val="009920AD"/>
    <w:rsid w:val="00992FF2"/>
    <w:rsid w:val="00993DAA"/>
    <w:rsid w:val="00993EC7"/>
    <w:rsid w:val="00994967"/>
    <w:rsid w:val="0099497B"/>
    <w:rsid w:val="009952C5"/>
    <w:rsid w:val="009961CF"/>
    <w:rsid w:val="009962BB"/>
    <w:rsid w:val="009968FE"/>
    <w:rsid w:val="00996B07"/>
    <w:rsid w:val="009977FC"/>
    <w:rsid w:val="00997C8F"/>
    <w:rsid w:val="009A19DF"/>
    <w:rsid w:val="009A1D81"/>
    <w:rsid w:val="009A1D8F"/>
    <w:rsid w:val="009A2850"/>
    <w:rsid w:val="009A2F8F"/>
    <w:rsid w:val="009A3EC8"/>
    <w:rsid w:val="009A4335"/>
    <w:rsid w:val="009A43BC"/>
    <w:rsid w:val="009A449D"/>
    <w:rsid w:val="009A4D6F"/>
    <w:rsid w:val="009A50B2"/>
    <w:rsid w:val="009A587B"/>
    <w:rsid w:val="009A58E8"/>
    <w:rsid w:val="009A598D"/>
    <w:rsid w:val="009A60E8"/>
    <w:rsid w:val="009A6695"/>
    <w:rsid w:val="009A6D99"/>
    <w:rsid w:val="009B0805"/>
    <w:rsid w:val="009B0994"/>
    <w:rsid w:val="009B0A4F"/>
    <w:rsid w:val="009B0C05"/>
    <w:rsid w:val="009B254B"/>
    <w:rsid w:val="009B2576"/>
    <w:rsid w:val="009B26E5"/>
    <w:rsid w:val="009B2F18"/>
    <w:rsid w:val="009B3416"/>
    <w:rsid w:val="009B3462"/>
    <w:rsid w:val="009B36D4"/>
    <w:rsid w:val="009B4394"/>
    <w:rsid w:val="009B5BB7"/>
    <w:rsid w:val="009B6458"/>
    <w:rsid w:val="009B73FD"/>
    <w:rsid w:val="009B7C6A"/>
    <w:rsid w:val="009B7D1C"/>
    <w:rsid w:val="009C00A8"/>
    <w:rsid w:val="009C076E"/>
    <w:rsid w:val="009C0C66"/>
    <w:rsid w:val="009C0F7A"/>
    <w:rsid w:val="009C1236"/>
    <w:rsid w:val="009C1512"/>
    <w:rsid w:val="009C1D73"/>
    <w:rsid w:val="009C2D55"/>
    <w:rsid w:val="009C4282"/>
    <w:rsid w:val="009C4537"/>
    <w:rsid w:val="009C70EC"/>
    <w:rsid w:val="009C7152"/>
    <w:rsid w:val="009D10D3"/>
    <w:rsid w:val="009D1401"/>
    <w:rsid w:val="009D2B77"/>
    <w:rsid w:val="009D2CFE"/>
    <w:rsid w:val="009D2F3D"/>
    <w:rsid w:val="009D4ADF"/>
    <w:rsid w:val="009D512D"/>
    <w:rsid w:val="009D5130"/>
    <w:rsid w:val="009D53ED"/>
    <w:rsid w:val="009D60C3"/>
    <w:rsid w:val="009D75A7"/>
    <w:rsid w:val="009D77D8"/>
    <w:rsid w:val="009E0A38"/>
    <w:rsid w:val="009E0F6C"/>
    <w:rsid w:val="009E1707"/>
    <w:rsid w:val="009E1A19"/>
    <w:rsid w:val="009E1C90"/>
    <w:rsid w:val="009E1E76"/>
    <w:rsid w:val="009E2730"/>
    <w:rsid w:val="009E288F"/>
    <w:rsid w:val="009E2984"/>
    <w:rsid w:val="009E33F2"/>
    <w:rsid w:val="009E405B"/>
    <w:rsid w:val="009E4971"/>
    <w:rsid w:val="009E516D"/>
    <w:rsid w:val="009E51C6"/>
    <w:rsid w:val="009E574C"/>
    <w:rsid w:val="009E68AD"/>
    <w:rsid w:val="009E6B2E"/>
    <w:rsid w:val="009E7057"/>
    <w:rsid w:val="009F015E"/>
    <w:rsid w:val="009F01F3"/>
    <w:rsid w:val="009F03BB"/>
    <w:rsid w:val="009F0659"/>
    <w:rsid w:val="009F188B"/>
    <w:rsid w:val="009F1906"/>
    <w:rsid w:val="009F346F"/>
    <w:rsid w:val="009F35F3"/>
    <w:rsid w:val="009F4781"/>
    <w:rsid w:val="009F482C"/>
    <w:rsid w:val="009F4B37"/>
    <w:rsid w:val="009F4E3E"/>
    <w:rsid w:val="009F6146"/>
    <w:rsid w:val="009F6203"/>
    <w:rsid w:val="009F674A"/>
    <w:rsid w:val="009F6E86"/>
    <w:rsid w:val="009F72B2"/>
    <w:rsid w:val="009F7706"/>
    <w:rsid w:val="009F7E9E"/>
    <w:rsid w:val="00A0008F"/>
    <w:rsid w:val="00A0084B"/>
    <w:rsid w:val="00A00B8E"/>
    <w:rsid w:val="00A011C8"/>
    <w:rsid w:val="00A01942"/>
    <w:rsid w:val="00A01DC5"/>
    <w:rsid w:val="00A0393A"/>
    <w:rsid w:val="00A03BD9"/>
    <w:rsid w:val="00A056CA"/>
    <w:rsid w:val="00A05E97"/>
    <w:rsid w:val="00A06220"/>
    <w:rsid w:val="00A06D84"/>
    <w:rsid w:val="00A06E07"/>
    <w:rsid w:val="00A07D1E"/>
    <w:rsid w:val="00A10735"/>
    <w:rsid w:val="00A10B67"/>
    <w:rsid w:val="00A12694"/>
    <w:rsid w:val="00A13AC3"/>
    <w:rsid w:val="00A149C7"/>
    <w:rsid w:val="00A15358"/>
    <w:rsid w:val="00A2089E"/>
    <w:rsid w:val="00A20CD3"/>
    <w:rsid w:val="00A20D92"/>
    <w:rsid w:val="00A213AD"/>
    <w:rsid w:val="00A215D7"/>
    <w:rsid w:val="00A22BFC"/>
    <w:rsid w:val="00A230BB"/>
    <w:rsid w:val="00A2339C"/>
    <w:rsid w:val="00A239B8"/>
    <w:rsid w:val="00A24B9C"/>
    <w:rsid w:val="00A25075"/>
    <w:rsid w:val="00A26A1F"/>
    <w:rsid w:val="00A276BE"/>
    <w:rsid w:val="00A30C1A"/>
    <w:rsid w:val="00A31EB6"/>
    <w:rsid w:val="00A32894"/>
    <w:rsid w:val="00A32DBC"/>
    <w:rsid w:val="00A33475"/>
    <w:rsid w:val="00A33F3F"/>
    <w:rsid w:val="00A34468"/>
    <w:rsid w:val="00A34963"/>
    <w:rsid w:val="00A35221"/>
    <w:rsid w:val="00A36B35"/>
    <w:rsid w:val="00A4106D"/>
    <w:rsid w:val="00A41E1F"/>
    <w:rsid w:val="00A41F59"/>
    <w:rsid w:val="00A42D3A"/>
    <w:rsid w:val="00A436C3"/>
    <w:rsid w:val="00A436FB"/>
    <w:rsid w:val="00A454B8"/>
    <w:rsid w:val="00A454F1"/>
    <w:rsid w:val="00A45801"/>
    <w:rsid w:val="00A45ADB"/>
    <w:rsid w:val="00A46813"/>
    <w:rsid w:val="00A46DD9"/>
    <w:rsid w:val="00A500F8"/>
    <w:rsid w:val="00A50CDC"/>
    <w:rsid w:val="00A52274"/>
    <w:rsid w:val="00A523D1"/>
    <w:rsid w:val="00A525C5"/>
    <w:rsid w:val="00A5262B"/>
    <w:rsid w:val="00A526C6"/>
    <w:rsid w:val="00A529DA"/>
    <w:rsid w:val="00A52BC5"/>
    <w:rsid w:val="00A53512"/>
    <w:rsid w:val="00A53C21"/>
    <w:rsid w:val="00A55FDC"/>
    <w:rsid w:val="00A57AA8"/>
    <w:rsid w:val="00A600B0"/>
    <w:rsid w:val="00A607F0"/>
    <w:rsid w:val="00A616C9"/>
    <w:rsid w:val="00A6175C"/>
    <w:rsid w:val="00A6231A"/>
    <w:rsid w:val="00A62ED9"/>
    <w:rsid w:val="00A63874"/>
    <w:rsid w:val="00A639BC"/>
    <w:rsid w:val="00A64241"/>
    <w:rsid w:val="00A64D35"/>
    <w:rsid w:val="00A66440"/>
    <w:rsid w:val="00A667F2"/>
    <w:rsid w:val="00A66C7A"/>
    <w:rsid w:val="00A66F56"/>
    <w:rsid w:val="00A700A7"/>
    <w:rsid w:val="00A7060E"/>
    <w:rsid w:val="00A711B2"/>
    <w:rsid w:val="00A71759"/>
    <w:rsid w:val="00A71E52"/>
    <w:rsid w:val="00A71F43"/>
    <w:rsid w:val="00A7206E"/>
    <w:rsid w:val="00A7261F"/>
    <w:rsid w:val="00A72847"/>
    <w:rsid w:val="00A73313"/>
    <w:rsid w:val="00A734D2"/>
    <w:rsid w:val="00A73A55"/>
    <w:rsid w:val="00A73D5F"/>
    <w:rsid w:val="00A76B76"/>
    <w:rsid w:val="00A77234"/>
    <w:rsid w:val="00A77559"/>
    <w:rsid w:val="00A80119"/>
    <w:rsid w:val="00A82D34"/>
    <w:rsid w:val="00A83C94"/>
    <w:rsid w:val="00A83E5D"/>
    <w:rsid w:val="00A8466C"/>
    <w:rsid w:val="00A8490E"/>
    <w:rsid w:val="00A849EE"/>
    <w:rsid w:val="00A859F7"/>
    <w:rsid w:val="00A85D9B"/>
    <w:rsid w:val="00A874D1"/>
    <w:rsid w:val="00A87B24"/>
    <w:rsid w:val="00A90066"/>
    <w:rsid w:val="00A9054D"/>
    <w:rsid w:val="00A915DB"/>
    <w:rsid w:val="00A9188D"/>
    <w:rsid w:val="00A9190B"/>
    <w:rsid w:val="00A92191"/>
    <w:rsid w:val="00A924D0"/>
    <w:rsid w:val="00A9330E"/>
    <w:rsid w:val="00A93476"/>
    <w:rsid w:val="00A93BBC"/>
    <w:rsid w:val="00A95112"/>
    <w:rsid w:val="00A95A5B"/>
    <w:rsid w:val="00A97694"/>
    <w:rsid w:val="00A97DF6"/>
    <w:rsid w:val="00A97F03"/>
    <w:rsid w:val="00AA0060"/>
    <w:rsid w:val="00AA04DB"/>
    <w:rsid w:val="00AA12CE"/>
    <w:rsid w:val="00AA1A9E"/>
    <w:rsid w:val="00AA1C2C"/>
    <w:rsid w:val="00AA254F"/>
    <w:rsid w:val="00AA2C14"/>
    <w:rsid w:val="00AA3C7D"/>
    <w:rsid w:val="00AA45E6"/>
    <w:rsid w:val="00AA4F1A"/>
    <w:rsid w:val="00AA5554"/>
    <w:rsid w:val="00AA5EAD"/>
    <w:rsid w:val="00AA6124"/>
    <w:rsid w:val="00AA7EC0"/>
    <w:rsid w:val="00AB0AD8"/>
    <w:rsid w:val="00AB21B9"/>
    <w:rsid w:val="00AB2BE9"/>
    <w:rsid w:val="00AB4266"/>
    <w:rsid w:val="00AB44F5"/>
    <w:rsid w:val="00AB48E1"/>
    <w:rsid w:val="00AB49C7"/>
    <w:rsid w:val="00AB4BA1"/>
    <w:rsid w:val="00AB59F2"/>
    <w:rsid w:val="00AB63CC"/>
    <w:rsid w:val="00AB7168"/>
    <w:rsid w:val="00AB7B50"/>
    <w:rsid w:val="00AB7CFD"/>
    <w:rsid w:val="00AB7D58"/>
    <w:rsid w:val="00AC0D03"/>
    <w:rsid w:val="00AC0D68"/>
    <w:rsid w:val="00AC0F62"/>
    <w:rsid w:val="00AC3467"/>
    <w:rsid w:val="00AC5484"/>
    <w:rsid w:val="00AC57F8"/>
    <w:rsid w:val="00AC5C62"/>
    <w:rsid w:val="00AC6F2B"/>
    <w:rsid w:val="00AC71B2"/>
    <w:rsid w:val="00AD0584"/>
    <w:rsid w:val="00AD0AC1"/>
    <w:rsid w:val="00AD0BB9"/>
    <w:rsid w:val="00AD0EE7"/>
    <w:rsid w:val="00AD1723"/>
    <w:rsid w:val="00AD1785"/>
    <w:rsid w:val="00AD1CDD"/>
    <w:rsid w:val="00AD2167"/>
    <w:rsid w:val="00AD2A23"/>
    <w:rsid w:val="00AD388C"/>
    <w:rsid w:val="00AD4FC2"/>
    <w:rsid w:val="00AD513B"/>
    <w:rsid w:val="00AD5894"/>
    <w:rsid w:val="00AD5C47"/>
    <w:rsid w:val="00AD5CCB"/>
    <w:rsid w:val="00AD6184"/>
    <w:rsid w:val="00AD663D"/>
    <w:rsid w:val="00AD6B7D"/>
    <w:rsid w:val="00AD6C3D"/>
    <w:rsid w:val="00AD7203"/>
    <w:rsid w:val="00AD76C3"/>
    <w:rsid w:val="00AE0260"/>
    <w:rsid w:val="00AE10BE"/>
    <w:rsid w:val="00AE1BE5"/>
    <w:rsid w:val="00AE1BF7"/>
    <w:rsid w:val="00AE30C1"/>
    <w:rsid w:val="00AE3DEA"/>
    <w:rsid w:val="00AE4B94"/>
    <w:rsid w:val="00AE510C"/>
    <w:rsid w:val="00AE51E0"/>
    <w:rsid w:val="00AE5269"/>
    <w:rsid w:val="00AE5538"/>
    <w:rsid w:val="00AE6CCE"/>
    <w:rsid w:val="00AE72B6"/>
    <w:rsid w:val="00AE74B8"/>
    <w:rsid w:val="00AE74CA"/>
    <w:rsid w:val="00AE7F07"/>
    <w:rsid w:val="00AE7F41"/>
    <w:rsid w:val="00AF0059"/>
    <w:rsid w:val="00AF0421"/>
    <w:rsid w:val="00AF0F9F"/>
    <w:rsid w:val="00AF11D9"/>
    <w:rsid w:val="00AF13DB"/>
    <w:rsid w:val="00AF22B0"/>
    <w:rsid w:val="00AF27D8"/>
    <w:rsid w:val="00AF389E"/>
    <w:rsid w:val="00AF3D0A"/>
    <w:rsid w:val="00AF479D"/>
    <w:rsid w:val="00AF4AD8"/>
    <w:rsid w:val="00AF4D45"/>
    <w:rsid w:val="00AF5AE4"/>
    <w:rsid w:val="00AF5DA1"/>
    <w:rsid w:val="00AF6736"/>
    <w:rsid w:val="00AF7717"/>
    <w:rsid w:val="00AF7A96"/>
    <w:rsid w:val="00AF7E5F"/>
    <w:rsid w:val="00AF7F7D"/>
    <w:rsid w:val="00B0001C"/>
    <w:rsid w:val="00B00EFD"/>
    <w:rsid w:val="00B017AF"/>
    <w:rsid w:val="00B02690"/>
    <w:rsid w:val="00B02C8A"/>
    <w:rsid w:val="00B0388B"/>
    <w:rsid w:val="00B04380"/>
    <w:rsid w:val="00B0463E"/>
    <w:rsid w:val="00B0465A"/>
    <w:rsid w:val="00B060D0"/>
    <w:rsid w:val="00B06F87"/>
    <w:rsid w:val="00B07EC6"/>
    <w:rsid w:val="00B1001D"/>
    <w:rsid w:val="00B1158E"/>
    <w:rsid w:val="00B1164F"/>
    <w:rsid w:val="00B11E20"/>
    <w:rsid w:val="00B12A0D"/>
    <w:rsid w:val="00B12AB4"/>
    <w:rsid w:val="00B14C46"/>
    <w:rsid w:val="00B15970"/>
    <w:rsid w:val="00B15CF7"/>
    <w:rsid w:val="00B15F41"/>
    <w:rsid w:val="00B1645C"/>
    <w:rsid w:val="00B17761"/>
    <w:rsid w:val="00B20510"/>
    <w:rsid w:val="00B21229"/>
    <w:rsid w:val="00B21EC7"/>
    <w:rsid w:val="00B21EC9"/>
    <w:rsid w:val="00B222BA"/>
    <w:rsid w:val="00B229C8"/>
    <w:rsid w:val="00B22ABA"/>
    <w:rsid w:val="00B239F8"/>
    <w:rsid w:val="00B23BA0"/>
    <w:rsid w:val="00B240C3"/>
    <w:rsid w:val="00B24214"/>
    <w:rsid w:val="00B24B7C"/>
    <w:rsid w:val="00B2504A"/>
    <w:rsid w:val="00B25F59"/>
    <w:rsid w:val="00B26D9B"/>
    <w:rsid w:val="00B274E1"/>
    <w:rsid w:val="00B304BD"/>
    <w:rsid w:val="00B30E98"/>
    <w:rsid w:val="00B31CA2"/>
    <w:rsid w:val="00B32FF2"/>
    <w:rsid w:val="00B33035"/>
    <w:rsid w:val="00B33A46"/>
    <w:rsid w:val="00B345C5"/>
    <w:rsid w:val="00B34822"/>
    <w:rsid w:val="00B34D49"/>
    <w:rsid w:val="00B34E5A"/>
    <w:rsid w:val="00B35105"/>
    <w:rsid w:val="00B35392"/>
    <w:rsid w:val="00B367B9"/>
    <w:rsid w:val="00B3717C"/>
    <w:rsid w:val="00B37455"/>
    <w:rsid w:val="00B37E9E"/>
    <w:rsid w:val="00B40ADE"/>
    <w:rsid w:val="00B40F33"/>
    <w:rsid w:val="00B4149E"/>
    <w:rsid w:val="00B42083"/>
    <w:rsid w:val="00B4222A"/>
    <w:rsid w:val="00B42C3F"/>
    <w:rsid w:val="00B42E84"/>
    <w:rsid w:val="00B438F7"/>
    <w:rsid w:val="00B43E2A"/>
    <w:rsid w:val="00B46210"/>
    <w:rsid w:val="00B463C2"/>
    <w:rsid w:val="00B468ED"/>
    <w:rsid w:val="00B4719C"/>
    <w:rsid w:val="00B47438"/>
    <w:rsid w:val="00B47B88"/>
    <w:rsid w:val="00B47E3D"/>
    <w:rsid w:val="00B50668"/>
    <w:rsid w:val="00B514B0"/>
    <w:rsid w:val="00B51AB7"/>
    <w:rsid w:val="00B52404"/>
    <w:rsid w:val="00B5341E"/>
    <w:rsid w:val="00B538FB"/>
    <w:rsid w:val="00B53D41"/>
    <w:rsid w:val="00B54C26"/>
    <w:rsid w:val="00B554BE"/>
    <w:rsid w:val="00B560F6"/>
    <w:rsid w:val="00B5694B"/>
    <w:rsid w:val="00B56B9C"/>
    <w:rsid w:val="00B56CFE"/>
    <w:rsid w:val="00B57223"/>
    <w:rsid w:val="00B57B52"/>
    <w:rsid w:val="00B57F42"/>
    <w:rsid w:val="00B601B2"/>
    <w:rsid w:val="00B610D5"/>
    <w:rsid w:val="00B6137A"/>
    <w:rsid w:val="00B618C8"/>
    <w:rsid w:val="00B61D2D"/>
    <w:rsid w:val="00B626F0"/>
    <w:rsid w:val="00B62793"/>
    <w:rsid w:val="00B63051"/>
    <w:rsid w:val="00B633CE"/>
    <w:rsid w:val="00B63F26"/>
    <w:rsid w:val="00B65879"/>
    <w:rsid w:val="00B66D25"/>
    <w:rsid w:val="00B66FA4"/>
    <w:rsid w:val="00B670AE"/>
    <w:rsid w:val="00B70705"/>
    <w:rsid w:val="00B711D7"/>
    <w:rsid w:val="00B71355"/>
    <w:rsid w:val="00B71AB0"/>
    <w:rsid w:val="00B73AEC"/>
    <w:rsid w:val="00B7426A"/>
    <w:rsid w:val="00B742D5"/>
    <w:rsid w:val="00B748C2"/>
    <w:rsid w:val="00B75A13"/>
    <w:rsid w:val="00B75ECC"/>
    <w:rsid w:val="00B76482"/>
    <w:rsid w:val="00B770A6"/>
    <w:rsid w:val="00B77585"/>
    <w:rsid w:val="00B776F5"/>
    <w:rsid w:val="00B801B7"/>
    <w:rsid w:val="00B80538"/>
    <w:rsid w:val="00B80D58"/>
    <w:rsid w:val="00B8174C"/>
    <w:rsid w:val="00B81F83"/>
    <w:rsid w:val="00B83B67"/>
    <w:rsid w:val="00B84F7E"/>
    <w:rsid w:val="00B8571E"/>
    <w:rsid w:val="00B858A4"/>
    <w:rsid w:val="00B868DE"/>
    <w:rsid w:val="00B87637"/>
    <w:rsid w:val="00B901EE"/>
    <w:rsid w:val="00B9100F"/>
    <w:rsid w:val="00B913ED"/>
    <w:rsid w:val="00B913FF"/>
    <w:rsid w:val="00B91508"/>
    <w:rsid w:val="00B91B40"/>
    <w:rsid w:val="00B92A2F"/>
    <w:rsid w:val="00B92D53"/>
    <w:rsid w:val="00B932EE"/>
    <w:rsid w:val="00B93EE1"/>
    <w:rsid w:val="00B95B4C"/>
    <w:rsid w:val="00B95E6D"/>
    <w:rsid w:val="00B95FA7"/>
    <w:rsid w:val="00B96E08"/>
    <w:rsid w:val="00B9793B"/>
    <w:rsid w:val="00BA0F7B"/>
    <w:rsid w:val="00BA15D9"/>
    <w:rsid w:val="00BA2339"/>
    <w:rsid w:val="00BA2806"/>
    <w:rsid w:val="00BA2DD5"/>
    <w:rsid w:val="00BA2E2E"/>
    <w:rsid w:val="00BA3073"/>
    <w:rsid w:val="00BA33E1"/>
    <w:rsid w:val="00BA47EC"/>
    <w:rsid w:val="00BA484D"/>
    <w:rsid w:val="00BA4CEF"/>
    <w:rsid w:val="00BA63BD"/>
    <w:rsid w:val="00BA77DD"/>
    <w:rsid w:val="00BA7E05"/>
    <w:rsid w:val="00BB0368"/>
    <w:rsid w:val="00BB0E4B"/>
    <w:rsid w:val="00BB1136"/>
    <w:rsid w:val="00BB3293"/>
    <w:rsid w:val="00BB3B31"/>
    <w:rsid w:val="00BB3F5E"/>
    <w:rsid w:val="00BB4B47"/>
    <w:rsid w:val="00BB4C19"/>
    <w:rsid w:val="00BB4F54"/>
    <w:rsid w:val="00BB5671"/>
    <w:rsid w:val="00BB5F0E"/>
    <w:rsid w:val="00BB5F8F"/>
    <w:rsid w:val="00BB6D73"/>
    <w:rsid w:val="00BB717B"/>
    <w:rsid w:val="00BB7851"/>
    <w:rsid w:val="00BC0601"/>
    <w:rsid w:val="00BC1213"/>
    <w:rsid w:val="00BC15E1"/>
    <w:rsid w:val="00BC17D8"/>
    <w:rsid w:val="00BC199C"/>
    <w:rsid w:val="00BC19DB"/>
    <w:rsid w:val="00BC1B7E"/>
    <w:rsid w:val="00BC2C0A"/>
    <w:rsid w:val="00BC3536"/>
    <w:rsid w:val="00BC4783"/>
    <w:rsid w:val="00BC4FA8"/>
    <w:rsid w:val="00BC61ED"/>
    <w:rsid w:val="00BD0028"/>
    <w:rsid w:val="00BD0039"/>
    <w:rsid w:val="00BD045A"/>
    <w:rsid w:val="00BD05A4"/>
    <w:rsid w:val="00BD10BC"/>
    <w:rsid w:val="00BD1779"/>
    <w:rsid w:val="00BD1E9D"/>
    <w:rsid w:val="00BD24F8"/>
    <w:rsid w:val="00BD2645"/>
    <w:rsid w:val="00BD2847"/>
    <w:rsid w:val="00BD2A0E"/>
    <w:rsid w:val="00BD30C1"/>
    <w:rsid w:val="00BD34D2"/>
    <w:rsid w:val="00BD3698"/>
    <w:rsid w:val="00BD3D64"/>
    <w:rsid w:val="00BD3E0C"/>
    <w:rsid w:val="00BD4A4D"/>
    <w:rsid w:val="00BD4E36"/>
    <w:rsid w:val="00BD5195"/>
    <w:rsid w:val="00BD58E2"/>
    <w:rsid w:val="00BD5B65"/>
    <w:rsid w:val="00BD5B6B"/>
    <w:rsid w:val="00BD6773"/>
    <w:rsid w:val="00BD7329"/>
    <w:rsid w:val="00BD734E"/>
    <w:rsid w:val="00BD7535"/>
    <w:rsid w:val="00BD7727"/>
    <w:rsid w:val="00BD7E0A"/>
    <w:rsid w:val="00BE0781"/>
    <w:rsid w:val="00BE0875"/>
    <w:rsid w:val="00BE0DB9"/>
    <w:rsid w:val="00BE0E81"/>
    <w:rsid w:val="00BE14EE"/>
    <w:rsid w:val="00BE260B"/>
    <w:rsid w:val="00BE2AFF"/>
    <w:rsid w:val="00BE2EB4"/>
    <w:rsid w:val="00BE3925"/>
    <w:rsid w:val="00BE3B10"/>
    <w:rsid w:val="00BE54B3"/>
    <w:rsid w:val="00BE671E"/>
    <w:rsid w:val="00BE6C66"/>
    <w:rsid w:val="00BE70BB"/>
    <w:rsid w:val="00BF0398"/>
    <w:rsid w:val="00BF0C73"/>
    <w:rsid w:val="00BF0E49"/>
    <w:rsid w:val="00BF1328"/>
    <w:rsid w:val="00BF1EA7"/>
    <w:rsid w:val="00BF212A"/>
    <w:rsid w:val="00BF22ED"/>
    <w:rsid w:val="00BF2B5B"/>
    <w:rsid w:val="00BF3269"/>
    <w:rsid w:val="00BF3567"/>
    <w:rsid w:val="00BF3C53"/>
    <w:rsid w:val="00BF3D13"/>
    <w:rsid w:val="00BF3E93"/>
    <w:rsid w:val="00BF5F09"/>
    <w:rsid w:val="00BF63D8"/>
    <w:rsid w:val="00BF6DC9"/>
    <w:rsid w:val="00BF7ACC"/>
    <w:rsid w:val="00BF7D85"/>
    <w:rsid w:val="00C00785"/>
    <w:rsid w:val="00C00DE0"/>
    <w:rsid w:val="00C00F64"/>
    <w:rsid w:val="00C0137C"/>
    <w:rsid w:val="00C017CC"/>
    <w:rsid w:val="00C01BA0"/>
    <w:rsid w:val="00C01D68"/>
    <w:rsid w:val="00C02388"/>
    <w:rsid w:val="00C03F98"/>
    <w:rsid w:val="00C0406A"/>
    <w:rsid w:val="00C05184"/>
    <w:rsid w:val="00C051E8"/>
    <w:rsid w:val="00C05271"/>
    <w:rsid w:val="00C05275"/>
    <w:rsid w:val="00C057F5"/>
    <w:rsid w:val="00C0584B"/>
    <w:rsid w:val="00C06CB1"/>
    <w:rsid w:val="00C06FA5"/>
    <w:rsid w:val="00C10393"/>
    <w:rsid w:val="00C11C6A"/>
    <w:rsid w:val="00C12146"/>
    <w:rsid w:val="00C12DED"/>
    <w:rsid w:val="00C15482"/>
    <w:rsid w:val="00C16828"/>
    <w:rsid w:val="00C17134"/>
    <w:rsid w:val="00C20762"/>
    <w:rsid w:val="00C21BDF"/>
    <w:rsid w:val="00C22320"/>
    <w:rsid w:val="00C2323A"/>
    <w:rsid w:val="00C2407D"/>
    <w:rsid w:val="00C24403"/>
    <w:rsid w:val="00C244DE"/>
    <w:rsid w:val="00C259D8"/>
    <w:rsid w:val="00C25DEA"/>
    <w:rsid w:val="00C26D20"/>
    <w:rsid w:val="00C2784C"/>
    <w:rsid w:val="00C2788B"/>
    <w:rsid w:val="00C27CFD"/>
    <w:rsid w:val="00C300DC"/>
    <w:rsid w:val="00C31354"/>
    <w:rsid w:val="00C315EA"/>
    <w:rsid w:val="00C315EC"/>
    <w:rsid w:val="00C31B05"/>
    <w:rsid w:val="00C31D61"/>
    <w:rsid w:val="00C32A00"/>
    <w:rsid w:val="00C330CD"/>
    <w:rsid w:val="00C3368D"/>
    <w:rsid w:val="00C34684"/>
    <w:rsid w:val="00C34908"/>
    <w:rsid w:val="00C34DA0"/>
    <w:rsid w:val="00C35816"/>
    <w:rsid w:val="00C35949"/>
    <w:rsid w:val="00C35F1C"/>
    <w:rsid w:val="00C35F26"/>
    <w:rsid w:val="00C37078"/>
    <w:rsid w:val="00C37329"/>
    <w:rsid w:val="00C37969"/>
    <w:rsid w:val="00C37A3E"/>
    <w:rsid w:val="00C40A3D"/>
    <w:rsid w:val="00C40AFC"/>
    <w:rsid w:val="00C4138D"/>
    <w:rsid w:val="00C41B35"/>
    <w:rsid w:val="00C422D5"/>
    <w:rsid w:val="00C42D23"/>
    <w:rsid w:val="00C435D9"/>
    <w:rsid w:val="00C43B10"/>
    <w:rsid w:val="00C43DB9"/>
    <w:rsid w:val="00C43FC0"/>
    <w:rsid w:val="00C4588B"/>
    <w:rsid w:val="00C458B5"/>
    <w:rsid w:val="00C473CB"/>
    <w:rsid w:val="00C477AF"/>
    <w:rsid w:val="00C5008C"/>
    <w:rsid w:val="00C505F2"/>
    <w:rsid w:val="00C50D23"/>
    <w:rsid w:val="00C51051"/>
    <w:rsid w:val="00C51063"/>
    <w:rsid w:val="00C51638"/>
    <w:rsid w:val="00C51E50"/>
    <w:rsid w:val="00C5219D"/>
    <w:rsid w:val="00C53AFF"/>
    <w:rsid w:val="00C5463B"/>
    <w:rsid w:val="00C55A74"/>
    <w:rsid w:val="00C564B9"/>
    <w:rsid w:val="00C56CE2"/>
    <w:rsid w:val="00C572DD"/>
    <w:rsid w:val="00C57568"/>
    <w:rsid w:val="00C6043F"/>
    <w:rsid w:val="00C60BF0"/>
    <w:rsid w:val="00C6188D"/>
    <w:rsid w:val="00C618CD"/>
    <w:rsid w:val="00C61A86"/>
    <w:rsid w:val="00C63F3F"/>
    <w:rsid w:val="00C645F7"/>
    <w:rsid w:val="00C6654B"/>
    <w:rsid w:val="00C66A16"/>
    <w:rsid w:val="00C67137"/>
    <w:rsid w:val="00C679FC"/>
    <w:rsid w:val="00C67E0A"/>
    <w:rsid w:val="00C70C9D"/>
    <w:rsid w:val="00C70CE1"/>
    <w:rsid w:val="00C71719"/>
    <w:rsid w:val="00C71A76"/>
    <w:rsid w:val="00C7235B"/>
    <w:rsid w:val="00C725DF"/>
    <w:rsid w:val="00C7267B"/>
    <w:rsid w:val="00C7351D"/>
    <w:rsid w:val="00C73C2B"/>
    <w:rsid w:val="00C73F13"/>
    <w:rsid w:val="00C7477B"/>
    <w:rsid w:val="00C74E2F"/>
    <w:rsid w:val="00C75D94"/>
    <w:rsid w:val="00C75FC3"/>
    <w:rsid w:val="00C76BD2"/>
    <w:rsid w:val="00C77D37"/>
    <w:rsid w:val="00C8020C"/>
    <w:rsid w:val="00C8114E"/>
    <w:rsid w:val="00C818A9"/>
    <w:rsid w:val="00C827EB"/>
    <w:rsid w:val="00C82F72"/>
    <w:rsid w:val="00C836AD"/>
    <w:rsid w:val="00C84DAE"/>
    <w:rsid w:val="00C84EEB"/>
    <w:rsid w:val="00C850A7"/>
    <w:rsid w:val="00C90111"/>
    <w:rsid w:val="00C9080B"/>
    <w:rsid w:val="00C90B52"/>
    <w:rsid w:val="00C90B9B"/>
    <w:rsid w:val="00C913B7"/>
    <w:rsid w:val="00C9173A"/>
    <w:rsid w:val="00C92444"/>
    <w:rsid w:val="00C92AE1"/>
    <w:rsid w:val="00C92F51"/>
    <w:rsid w:val="00C9338C"/>
    <w:rsid w:val="00C93C14"/>
    <w:rsid w:val="00C93ECF"/>
    <w:rsid w:val="00C95826"/>
    <w:rsid w:val="00C962C0"/>
    <w:rsid w:val="00C965A2"/>
    <w:rsid w:val="00C96890"/>
    <w:rsid w:val="00C96947"/>
    <w:rsid w:val="00C9699F"/>
    <w:rsid w:val="00C97B7C"/>
    <w:rsid w:val="00CA0A62"/>
    <w:rsid w:val="00CA0BED"/>
    <w:rsid w:val="00CA0E36"/>
    <w:rsid w:val="00CA13F7"/>
    <w:rsid w:val="00CA15C4"/>
    <w:rsid w:val="00CA1727"/>
    <w:rsid w:val="00CA20CF"/>
    <w:rsid w:val="00CA2C20"/>
    <w:rsid w:val="00CA3217"/>
    <w:rsid w:val="00CA407A"/>
    <w:rsid w:val="00CA57D4"/>
    <w:rsid w:val="00CA58AB"/>
    <w:rsid w:val="00CA5A01"/>
    <w:rsid w:val="00CA6CBF"/>
    <w:rsid w:val="00CA7C28"/>
    <w:rsid w:val="00CB0D1F"/>
    <w:rsid w:val="00CB16FA"/>
    <w:rsid w:val="00CB1C98"/>
    <w:rsid w:val="00CB2686"/>
    <w:rsid w:val="00CB2FFC"/>
    <w:rsid w:val="00CB3139"/>
    <w:rsid w:val="00CB34F3"/>
    <w:rsid w:val="00CB3679"/>
    <w:rsid w:val="00CB388C"/>
    <w:rsid w:val="00CB3CCE"/>
    <w:rsid w:val="00CB4B04"/>
    <w:rsid w:val="00CB51FD"/>
    <w:rsid w:val="00CB5448"/>
    <w:rsid w:val="00CB57DD"/>
    <w:rsid w:val="00CB5ABA"/>
    <w:rsid w:val="00CB6C91"/>
    <w:rsid w:val="00CB6E7F"/>
    <w:rsid w:val="00CB74BA"/>
    <w:rsid w:val="00CC06F2"/>
    <w:rsid w:val="00CC0D21"/>
    <w:rsid w:val="00CC17BE"/>
    <w:rsid w:val="00CC2755"/>
    <w:rsid w:val="00CC27D8"/>
    <w:rsid w:val="00CC30AF"/>
    <w:rsid w:val="00CC3851"/>
    <w:rsid w:val="00CC38B0"/>
    <w:rsid w:val="00CC39FE"/>
    <w:rsid w:val="00CC40F4"/>
    <w:rsid w:val="00CC4179"/>
    <w:rsid w:val="00CC4598"/>
    <w:rsid w:val="00CC4CAF"/>
    <w:rsid w:val="00CC5151"/>
    <w:rsid w:val="00CC5A33"/>
    <w:rsid w:val="00CC67AC"/>
    <w:rsid w:val="00CC6B18"/>
    <w:rsid w:val="00CC7015"/>
    <w:rsid w:val="00CC7F78"/>
    <w:rsid w:val="00CD02FA"/>
    <w:rsid w:val="00CD14DD"/>
    <w:rsid w:val="00CD2C58"/>
    <w:rsid w:val="00CD4BE5"/>
    <w:rsid w:val="00CD5E4A"/>
    <w:rsid w:val="00CD5FC4"/>
    <w:rsid w:val="00CD688F"/>
    <w:rsid w:val="00CD7DAD"/>
    <w:rsid w:val="00CE09F5"/>
    <w:rsid w:val="00CE129A"/>
    <w:rsid w:val="00CE1B26"/>
    <w:rsid w:val="00CE1CD6"/>
    <w:rsid w:val="00CE24E6"/>
    <w:rsid w:val="00CE3357"/>
    <w:rsid w:val="00CE380A"/>
    <w:rsid w:val="00CE3F21"/>
    <w:rsid w:val="00CE428B"/>
    <w:rsid w:val="00CE5470"/>
    <w:rsid w:val="00CE5581"/>
    <w:rsid w:val="00CE5599"/>
    <w:rsid w:val="00CE5D2D"/>
    <w:rsid w:val="00CE5EA9"/>
    <w:rsid w:val="00CE6092"/>
    <w:rsid w:val="00CE64CA"/>
    <w:rsid w:val="00CE6590"/>
    <w:rsid w:val="00CE6B4F"/>
    <w:rsid w:val="00CE6E14"/>
    <w:rsid w:val="00CE6FC7"/>
    <w:rsid w:val="00CF0632"/>
    <w:rsid w:val="00CF07C9"/>
    <w:rsid w:val="00CF1EC4"/>
    <w:rsid w:val="00CF1EF6"/>
    <w:rsid w:val="00CF23B3"/>
    <w:rsid w:val="00CF35E6"/>
    <w:rsid w:val="00CF368C"/>
    <w:rsid w:val="00CF4049"/>
    <w:rsid w:val="00CF40D7"/>
    <w:rsid w:val="00CF4D0A"/>
    <w:rsid w:val="00CF52C3"/>
    <w:rsid w:val="00CF53F1"/>
    <w:rsid w:val="00CF6181"/>
    <w:rsid w:val="00CF708E"/>
    <w:rsid w:val="00CF7FCB"/>
    <w:rsid w:val="00D00121"/>
    <w:rsid w:val="00D00600"/>
    <w:rsid w:val="00D010B2"/>
    <w:rsid w:val="00D0147F"/>
    <w:rsid w:val="00D0252C"/>
    <w:rsid w:val="00D02A2E"/>
    <w:rsid w:val="00D03CB6"/>
    <w:rsid w:val="00D04A86"/>
    <w:rsid w:val="00D04C21"/>
    <w:rsid w:val="00D062CC"/>
    <w:rsid w:val="00D065C4"/>
    <w:rsid w:val="00D066C2"/>
    <w:rsid w:val="00D0685C"/>
    <w:rsid w:val="00D0686B"/>
    <w:rsid w:val="00D1069B"/>
    <w:rsid w:val="00D10F47"/>
    <w:rsid w:val="00D11306"/>
    <w:rsid w:val="00D120F3"/>
    <w:rsid w:val="00D12526"/>
    <w:rsid w:val="00D127C7"/>
    <w:rsid w:val="00D128C9"/>
    <w:rsid w:val="00D13017"/>
    <w:rsid w:val="00D14120"/>
    <w:rsid w:val="00D1434B"/>
    <w:rsid w:val="00D14EFB"/>
    <w:rsid w:val="00D1584D"/>
    <w:rsid w:val="00D158F3"/>
    <w:rsid w:val="00D15C3E"/>
    <w:rsid w:val="00D15CEF"/>
    <w:rsid w:val="00D167FF"/>
    <w:rsid w:val="00D16E8D"/>
    <w:rsid w:val="00D17B23"/>
    <w:rsid w:val="00D17F3A"/>
    <w:rsid w:val="00D20593"/>
    <w:rsid w:val="00D20750"/>
    <w:rsid w:val="00D20DC0"/>
    <w:rsid w:val="00D211ED"/>
    <w:rsid w:val="00D2171A"/>
    <w:rsid w:val="00D22433"/>
    <w:rsid w:val="00D233C3"/>
    <w:rsid w:val="00D24190"/>
    <w:rsid w:val="00D2534D"/>
    <w:rsid w:val="00D25539"/>
    <w:rsid w:val="00D25EAF"/>
    <w:rsid w:val="00D26297"/>
    <w:rsid w:val="00D2675B"/>
    <w:rsid w:val="00D27354"/>
    <w:rsid w:val="00D27EFB"/>
    <w:rsid w:val="00D311B6"/>
    <w:rsid w:val="00D31399"/>
    <w:rsid w:val="00D318C5"/>
    <w:rsid w:val="00D321BF"/>
    <w:rsid w:val="00D3261B"/>
    <w:rsid w:val="00D32B44"/>
    <w:rsid w:val="00D32FAF"/>
    <w:rsid w:val="00D3312D"/>
    <w:rsid w:val="00D3386B"/>
    <w:rsid w:val="00D33A6F"/>
    <w:rsid w:val="00D356D3"/>
    <w:rsid w:val="00D35BA6"/>
    <w:rsid w:val="00D36068"/>
    <w:rsid w:val="00D36240"/>
    <w:rsid w:val="00D3769C"/>
    <w:rsid w:val="00D417B6"/>
    <w:rsid w:val="00D41BF0"/>
    <w:rsid w:val="00D429A8"/>
    <w:rsid w:val="00D44F7D"/>
    <w:rsid w:val="00D45A69"/>
    <w:rsid w:val="00D46595"/>
    <w:rsid w:val="00D471C9"/>
    <w:rsid w:val="00D51981"/>
    <w:rsid w:val="00D51FD5"/>
    <w:rsid w:val="00D521A9"/>
    <w:rsid w:val="00D52EFA"/>
    <w:rsid w:val="00D5309F"/>
    <w:rsid w:val="00D53155"/>
    <w:rsid w:val="00D53727"/>
    <w:rsid w:val="00D5425F"/>
    <w:rsid w:val="00D54E83"/>
    <w:rsid w:val="00D552F3"/>
    <w:rsid w:val="00D57A2D"/>
    <w:rsid w:val="00D60C4E"/>
    <w:rsid w:val="00D60EB6"/>
    <w:rsid w:val="00D61491"/>
    <w:rsid w:val="00D61BB1"/>
    <w:rsid w:val="00D621B4"/>
    <w:rsid w:val="00D6222F"/>
    <w:rsid w:val="00D622E8"/>
    <w:rsid w:val="00D62F7F"/>
    <w:rsid w:val="00D64C8B"/>
    <w:rsid w:val="00D65850"/>
    <w:rsid w:val="00D65A77"/>
    <w:rsid w:val="00D66932"/>
    <w:rsid w:val="00D7250C"/>
    <w:rsid w:val="00D7335B"/>
    <w:rsid w:val="00D73942"/>
    <w:rsid w:val="00D7489B"/>
    <w:rsid w:val="00D74CDB"/>
    <w:rsid w:val="00D7639B"/>
    <w:rsid w:val="00D768C8"/>
    <w:rsid w:val="00D773EB"/>
    <w:rsid w:val="00D774E1"/>
    <w:rsid w:val="00D77AB3"/>
    <w:rsid w:val="00D77DE7"/>
    <w:rsid w:val="00D80BAB"/>
    <w:rsid w:val="00D80E03"/>
    <w:rsid w:val="00D82FEA"/>
    <w:rsid w:val="00D838BC"/>
    <w:rsid w:val="00D83AA8"/>
    <w:rsid w:val="00D83C24"/>
    <w:rsid w:val="00D83D38"/>
    <w:rsid w:val="00D84807"/>
    <w:rsid w:val="00D84CC8"/>
    <w:rsid w:val="00D85622"/>
    <w:rsid w:val="00D85712"/>
    <w:rsid w:val="00D85B17"/>
    <w:rsid w:val="00D85B8E"/>
    <w:rsid w:val="00D85BCD"/>
    <w:rsid w:val="00D87928"/>
    <w:rsid w:val="00D90338"/>
    <w:rsid w:val="00D9081B"/>
    <w:rsid w:val="00D90A43"/>
    <w:rsid w:val="00D90D6E"/>
    <w:rsid w:val="00D91345"/>
    <w:rsid w:val="00D923F6"/>
    <w:rsid w:val="00D929FE"/>
    <w:rsid w:val="00D92F9B"/>
    <w:rsid w:val="00D93D04"/>
    <w:rsid w:val="00D94527"/>
    <w:rsid w:val="00D94894"/>
    <w:rsid w:val="00D94C7D"/>
    <w:rsid w:val="00D96BCF"/>
    <w:rsid w:val="00D97053"/>
    <w:rsid w:val="00D9791A"/>
    <w:rsid w:val="00D97A95"/>
    <w:rsid w:val="00D97BF3"/>
    <w:rsid w:val="00DA0438"/>
    <w:rsid w:val="00DA0D08"/>
    <w:rsid w:val="00DA1754"/>
    <w:rsid w:val="00DA1E44"/>
    <w:rsid w:val="00DA2490"/>
    <w:rsid w:val="00DA276E"/>
    <w:rsid w:val="00DA287B"/>
    <w:rsid w:val="00DA2D2A"/>
    <w:rsid w:val="00DA3EC1"/>
    <w:rsid w:val="00DA43E5"/>
    <w:rsid w:val="00DA46C2"/>
    <w:rsid w:val="00DA49F5"/>
    <w:rsid w:val="00DA4E7F"/>
    <w:rsid w:val="00DA549E"/>
    <w:rsid w:val="00DA5AFC"/>
    <w:rsid w:val="00DA6F50"/>
    <w:rsid w:val="00DA7A0B"/>
    <w:rsid w:val="00DB0525"/>
    <w:rsid w:val="00DB1435"/>
    <w:rsid w:val="00DB14C7"/>
    <w:rsid w:val="00DB1CD8"/>
    <w:rsid w:val="00DB1E37"/>
    <w:rsid w:val="00DB3315"/>
    <w:rsid w:val="00DB352F"/>
    <w:rsid w:val="00DB45AC"/>
    <w:rsid w:val="00DB5264"/>
    <w:rsid w:val="00DB565A"/>
    <w:rsid w:val="00DB736A"/>
    <w:rsid w:val="00DB79E5"/>
    <w:rsid w:val="00DB7BA7"/>
    <w:rsid w:val="00DC17FA"/>
    <w:rsid w:val="00DC2F19"/>
    <w:rsid w:val="00DC32CC"/>
    <w:rsid w:val="00DC4B9D"/>
    <w:rsid w:val="00DC50D8"/>
    <w:rsid w:val="00DC6116"/>
    <w:rsid w:val="00DC6BD8"/>
    <w:rsid w:val="00DC7663"/>
    <w:rsid w:val="00DC7A5E"/>
    <w:rsid w:val="00DC7F9B"/>
    <w:rsid w:val="00DD212C"/>
    <w:rsid w:val="00DD2135"/>
    <w:rsid w:val="00DD2486"/>
    <w:rsid w:val="00DD2A04"/>
    <w:rsid w:val="00DD2E13"/>
    <w:rsid w:val="00DD2FFE"/>
    <w:rsid w:val="00DD3E74"/>
    <w:rsid w:val="00DD4594"/>
    <w:rsid w:val="00DD4A0C"/>
    <w:rsid w:val="00DD5171"/>
    <w:rsid w:val="00DD51CA"/>
    <w:rsid w:val="00DD601A"/>
    <w:rsid w:val="00DD682C"/>
    <w:rsid w:val="00DD6C68"/>
    <w:rsid w:val="00DD7AE1"/>
    <w:rsid w:val="00DE004A"/>
    <w:rsid w:val="00DE0ADD"/>
    <w:rsid w:val="00DE1126"/>
    <w:rsid w:val="00DE1246"/>
    <w:rsid w:val="00DE1661"/>
    <w:rsid w:val="00DE1C6C"/>
    <w:rsid w:val="00DE2A32"/>
    <w:rsid w:val="00DE33E2"/>
    <w:rsid w:val="00DE47F5"/>
    <w:rsid w:val="00DE4986"/>
    <w:rsid w:val="00DE59D9"/>
    <w:rsid w:val="00DE6443"/>
    <w:rsid w:val="00DE6469"/>
    <w:rsid w:val="00DE6671"/>
    <w:rsid w:val="00DE7BDD"/>
    <w:rsid w:val="00DF0349"/>
    <w:rsid w:val="00DF211E"/>
    <w:rsid w:val="00DF281C"/>
    <w:rsid w:val="00DF2B45"/>
    <w:rsid w:val="00DF378A"/>
    <w:rsid w:val="00DF474B"/>
    <w:rsid w:val="00DF5396"/>
    <w:rsid w:val="00DF583A"/>
    <w:rsid w:val="00DF597F"/>
    <w:rsid w:val="00DF6F61"/>
    <w:rsid w:val="00E00782"/>
    <w:rsid w:val="00E012CF"/>
    <w:rsid w:val="00E012D2"/>
    <w:rsid w:val="00E01F8A"/>
    <w:rsid w:val="00E02314"/>
    <w:rsid w:val="00E0241E"/>
    <w:rsid w:val="00E02ECF"/>
    <w:rsid w:val="00E049FE"/>
    <w:rsid w:val="00E0536C"/>
    <w:rsid w:val="00E056F4"/>
    <w:rsid w:val="00E05AA8"/>
    <w:rsid w:val="00E0676A"/>
    <w:rsid w:val="00E06CAB"/>
    <w:rsid w:val="00E06E1C"/>
    <w:rsid w:val="00E1142A"/>
    <w:rsid w:val="00E1164F"/>
    <w:rsid w:val="00E12560"/>
    <w:rsid w:val="00E12A6D"/>
    <w:rsid w:val="00E12DDC"/>
    <w:rsid w:val="00E12E32"/>
    <w:rsid w:val="00E12F15"/>
    <w:rsid w:val="00E12FAA"/>
    <w:rsid w:val="00E13677"/>
    <w:rsid w:val="00E13B27"/>
    <w:rsid w:val="00E13DB0"/>
    <w:rsid w:val="00E1573A"/>
    <w:rsid w:val="00E158FB"/>
    <w:rsid w:val="00E16A25"/>
    <w:rsid w:val="00E16B7C"/>
    <w:rsid w:val="00E170D3"/>
    <w:rsid w:val="00E177BE"/>
    <w:rsid w:val="00E20A38"/>
    <w:rsid w:val="00E2222D"/>
    <w:rsid w:val="00E22691"/>
    <w:rsid w:val="00E22A7A"/>
    <w:rsid w:val="00E23695"/>
    <w:rsid w:val="00E2392D"/>
    <w:rsid w:val="00E23B2B"/>
    <w:rsid w:val="00E24455"/>
    <w:rsid w:val="00E245FD"/>
    <w:rsid w:val="00E254B1"/>
    <w:rsid w:val="00E25D71"/>
    <w:rsid w:val="00E25F75"/>
    <w:rsid w:val="00E262E6"/>
    <w:rsid w:val="00E26389"/>
    <w:rsid w:val="00E26FA2"/>
    <w:rsid w:val="00E27519"/>
    <w:rsid w:val="00E306EB"/>
    <w:rsid w:val="00E307DA"/>
    <w:rsid w:val="00E30A10"/>
    <w:rsid w:val="00E30D09"/>
    <w:rsid w:val="00E30EAF"/>
    <w:rsid w:val="00E31704"/>
    <w:rsid w:val="00E31FFA"/>
    <w:rsid w:val="00E32293"/>
    <w:rsid w:val="00E32E10"/>
    <w:rsid w:val="00E34797"/>
    <w:rsid w:val="00E353F6"/>
    <w:rsid w:val="00E37066"/>
    <w:rsid w:val="00E379FC"/>
    <w:rsid w:val="00E37C46"/>
    <w:rsid w:val="00E400A3"/>
    <w:rsid w:val="00E40CCE"/>
    <w:rsid w:val="00E41D21"/>
    <w:rsid w:val="00E4311C"/>
    <w:rsid w:val="00E43EEB"/>
    <w:rsid w:val="00E443A9"/>
    <w:rsid w:val="00E44F2D"/>
    <w:rsid w:val="00E44F73"/>
    <w:rsid w:val="00E45441"/>
    <w:rsid w:val="00E464F6"/>
    <w:rsid w:val="00E46A78"/>
    <w:rsid w:val="00E46DD6"/>
    <w:rsid w:val="00E47140"/>
    <w:rsid w:val="00E475D0"/>
    <w:rsid w:val="00E4767D"/>
    <w:rsid w:val="00E509E2"/>
    <w:rsid w:val="00E50DDD"/>
    <w:rsid w:val="00E511B3"/>
    <w:rsid w:val="00E51237"/>
    <w:rsid w:val="00E513FA"/>
    <w:rsid w:val="00E5238F"/>
    <w:rsid w:val="00E5283B"/>
    <w:rsid w:val="00E5317E"/>
    <w:rsid w:val="00E53991"/>
    <w:rsid w:val="00E543D3"/>
    <w:rsid w:val="00E54B88"/>
    <w:rsid w:val="00E54E65"/>
    <w:rsid w:val="00E54F32"/>
    <w:rsid w:val="00E54FE9"/>
    <w:rsid w:val="00E55182"/>
    <w:rsid w:val="00E552EF"/>
    <w:rsid w:val="00E564F7"/>
    <w:rsid w:val="00E568C3"/>
    <w:rsid w:val="00E57010"/>
    <w:rsid w:val="00E578BC"/>
    <w:rsid w:val="00E60041"/>
    <w:rsid w:val="00E60AD8"/>
    <w:rsid w:val="00E60B81"/>
    <w:rsid w:val="00E62592"/>
    <w:rsid w:val="00E644CD"/>
    <w:rsid w:val="00E65FBE"/>
    <w:rsid w:val="00E663CF"/>
    <w:rsid w:val="00E667C7"/>
    <w:rsid w:val="00E66D52"/>
    <w:rsid w:val="00E67D54"/>
    <w:rsid w:val="00E70AB7"/>
    <w:rsid w:val="00E70D71"/>
    <w:rsid w:val="00E7126F"/>
    <w:rsid w:val="00E71528"/>
    <w:rsid w:val="00E718BA"/>
    <w:rsid w:val="00E7369C"/>
    <w:rsid w:val="00E73F78"/>
    <w:rsid w:val="00E74437"/>
    <w:rsid w:val="00E75423"/>
    <w:rsid w:val="00E77C7E"/>
    <w:rsid w:val="00E8046A"/>
    <w:rsid w:val="00E81DC4"/>
    <w:rsid w:val="00E8301F"/>
    <w:rsid w:val="00E83251"/>
    <w:rsid w:val="00E832EA"/>
    <w:rsid w:val="00E83E09"/>
    <w:rsid w:val="00E855DD"/>
    <w:rsid w:val="00E86464"/>
    <w:rsid w:val="00E865C7"/>
    <w:rsid w:val="00E87B15"/>
    <w:rsid w:val="00E90206"/>
    <w:rsid w:val="00E916A1"/>
    <w:rsid w:val="00E92A9E"/>
    <w:rsid w:val="00E92C57"/>
    <w:rsid w:val="00E9309B"/>
    <w:rsid w:val="00E936E2"/>
    <w:rsid w:val="00E945B3"/>
    <w:rsid w:val="00E95306"/>
    <w:rsid w:val="00E95346"/>
    <w:rsid w:val="00E95E6A"/>
    <w:rsid w:val="00E96CEC"/>
    <w:rsid w:val="00E96EEA"/>
    <w:rsid w:val="00E973CE"/>
    <w:rsid w:val="00EA0BA6"/>
    <w:rsid w:val="00EA0DA1"/>
    <w:rsid w:val="00EA0FDB"/>
    <w:rsid w:val="00EA1113"/>
    <w:rsid w:val="00EA1932"/>
    <w:rsid w:val="00EA1AD0"/>
    <w:rsid w:val="00EA21E8"/>
    <w:rsid w:val="00EA2260"/>
    <w:rsid w:val="00EA25D8"/>
    <w:rsid w:val="00EA382D"/>
    <w:rsid w:val="00EA5B76"/>
    <w:rsid w:val="00EA6800"/>
    <w:rsid w:val="00EB0107"/>
    <w:rsid w:val="00EB049E"/>
    <w:rsid w:val="00EB1872"/>
    <w:rsid w:val="00EB19BD"/>
    <w:rsid w:val="00EB2591"/>
    <w:rsid w:val="00EB339B"/>
    <w:rsid w:val="00EB3582"/>
    <w:rsid w:val="00EB3BF6"/>
    <w:rsid w:val="00EB48B4"/>
    <w:rsid w:val="00EB4935"/>
    <w:rsid w:val="00EB58C3"/>
    <w:rsid w:val="00EB7042"/>
    <w:rsid w:val="00EB7AE7"/>
    <w:rsid w:val="00EB7BDD"/>
    <w:rsid w:val="00EB7E9E"/>
    <w:rsid w:val="00EC04C4"/>
    <w:rsid w:val="00EC07CE"/>
    <w:rsid w:val="00EC08B7"/>
    <w:rsid w:val="00EC0D16"/>
    <w:rsid w:val="00EC132F"/>
    <w:rsid w:val="00EC1B54"/>
    <w:rsid w:val="00EC1C53"/>
    <w:rsid w:val="00EC2348"/>
    <w:rsid w:val="00EC2D1D"/>
    <w:rsid w:val="00EC369D"/>
    <w:rsid w:val="00EC51BB"/>
    <w:rsid w:val="00EC56A3"/>
    <w:rsid w:val="00EC58BB"/>
    <w:rsid w:val="00EC5D59"/>
    <w:rsid w:val="00EC63CC"/>
    <w:rsid w:val="00EC69A3"/>
    <w:rsid w:val="00EC6F32"/>
    <w:rsid w:val="00ED0151"/>
    <w:rsid w:val="00ED0204"/>
    <w:rsid w:val="00ED0897"/>
    <w:rsid w:val="00ED1540"/>
    <w:rsid w:val="00ED2696"/>
    <w:rsid w:val="00ED2963"/>
    <w:rsid w:val="00ED3FDD"/>
    <w:rsid w:val="00ED4FCB"/>
    <w:rsid w:val="00ED57D0"/>
    <w:rsid w:val="00ED71A5"/>
    <w:rsid w:val="00ED7312"/>
    <w:rsid w:val="00ED7DDE"/>
    <w:rsid w:val="00EE041F"/>
    <w:rsid w:val="00EE156F"/>
    <w:rsid w:val="00EE2191"/>
    <w:rsid w:val="00EE23E1"/>
    <w:rsid w:val="00EE37FB"/>
    <w:rsid w:val="00EE43B8"/>
    <w:rsid w:val="00EE59AD"/>
    <w:rsid w:val="00EE6928"/>
    <w:rsid w:val="00EF00CC"/>
    <w:rsid w:val="00EF0359"/>
    <w:rsid w:val="00EF04CC"/>
    <w:rsid w:val="00EF12DB"/>
    <w:rsid w:val="00EF14E5"/>
    <w:rsid w:val="00EF1721"/>
    <w:rsid w:val="00EF1A59"/>
    <w:rsid w:val="00EF1AA0"/>
    <w:rsid w:val="00EF1C37"/>
    <w:rsid w:val="00EF2109"/>
    <w:rsid w:val="00EF29EA"/>
    <w:rsid w:val="00EF29FD"/>
    <w:rsid w:val="00EF2CF9"/>
    <w:rsid w:val="00EF32AE"/>
    <w:rsid w:val="00EF358E"/>
    <w:rsid w:val="00EF3678"/>
    <w:rsid w:val="00EF3C46"/>
    <w:rsid w:val="00EF5B07"/>
    <w:rsid w:val="00EF7AC1"/>
    <w:rsid w:val="00F00C26"/>
    <w:rsid w:val="00F01ED4"/>
    <w:rsid w:val="00F02B68"/>
    <w:rsid w:val="00F02C0C"/>
    <w:rsid w:val="00F035A3"/>
    <w:rsid w:val="00F03A8C"/>
    <w:rsid w:val="00F03AAB"/>
    <w:rsid w:val="00F03BAA"/>
    <w:rsid w:val="00F04AC9"/>
    <w:rsid w:val="00F04D3E"/>
    <w:rsid w:val="00F04E7A"/>
    <w:rsid w:val="00F0540A"/>
    <w:rsid w:val="00F059C5"/>
    <w:rsid w:val="00F074BE"/>
    <w:rsid w:val="00F10928"/>
    <w:rsid w:val="00F10CF1"/>
    <w:rsid w:val="00F111EF"/>
    <w:rsid w:val="00F116C4"/>
    <w:rsid w:val="00F1289B"/>
    <w:rsid w:val="00F12B7C"/>
    <w:rsid w:val="00F12C77"/>
    <w:rsid w:val="00F1376F"/>
    <w:rsid w:val="00F1385F"/>
    <w:rsid w:val="00F138A0"/>
    <w:rsid w:val="00F14108"/>
    <w:rsid w:val="00F144FC"/>
    <w:rsid w:val="00F149A4"/>
    <w:rsid w:val="00F14B67"/>
    <w:rsid w:val="00F14F41"/>
    <w:rsid w:val="00F15294"/>
    <w:rsid w:val="00F152CE"/>
    <w:rsid w:val="00F15B15"/>
    <w:rsid w:val="00F16A91"/>
    <w:rsid w:val="00F17898"/>
    <w:rsid w:val="00F200E6"/>
    <w:rsid w:val="00F205FA"/>
    <w:rsid w:val="00F21238"/>
    <w:rsid w:val="00F212E6"/>
    <w:rsid w:val="00F21B3F"/>
    <w:rsid w:val="00F2259A"/>
    <w:rsid w:val="00F227C5"/>
    <w:rsid w:val="00F235D9"/>
    <w:rsid w:val="00F256D5"/>
    <w:rsid w:val="00F25E83"/>
    <w:rsid w:val="00F30194"/>
    <w:rsid w:val="00F315C1"/>
    <w:rsid w:val="00F32233"/>
    <w:rsid w:val="00F32C88"/>
    <w:rsid w:val="00F33BF6"/>
    <w:rsid w:val="00F3452B"/>
    <w:rsid w:val="00F35525"/>
    <w:rsid w:val="00F35D77"/>
    <w:rsid w:val="00F362C3"/>
    <w:rsid w:val="00F36CBA"/>
    <w:rsid w:val="00F37F11"/>
    <w:rsid w:val="00F40100"/>
    <w:rsid w:val="00F402C2"/>
    <w:rsid w:val="00F41077"/>
    <w:rsid w:val="00F41B35"/>
    <w:rsid w:val="00F42A94"/>
    <w:rsid w:val="00F43DD8"/>
    <w:rsid w:val="00F4412D"/>
    <w:rsid w:val="00F44325"/>
    <w:rsid w:val="00F44658"/>
    <w:rsid w:val="00F44CDD"/>
    <w:rsid w:val="00F452C8"/>
    <w:rsid w:val="00F456BF"/>
    <w:rsid w:val="00F460D7"/>
    <w:rsid w:val="00F46639"/>
    <w:rsid w:val="00F466C9"/>
    <w:rsid w:val="00F46F21"/>
    <w:rsid w:val="00F470DA"/>
    <w:rsid w:val="00F4713F"/>
    <w:rsid w:val="00F47804"/>
    <w:rsid w:val="00F50154"/>
    <w:rsid w:val="00F5031F"/>
    <w:rsid w:val="00F505CA"/>
    <w:rsid w:val="00F506B6"/>
    <w:rsid w:val="00F50EBC"/>
    <w:rsid w:val="00F51031"/>
    <w:rsid w:val="00F51924"/>
    <w:rsid w:val="00F522F2"/>
    <w:rsid w:val="00F5307A"/>
    <w:rsid w:val="00F5416F"/>
    <w:rsid w:val="00F54234"/>
    <w:rsid w:val="00F55097"/>
    <w:rsid w:val="00F55610"/>
    <w:rsid w:val="00F5648D"/>
    <w:rsid w:val="00F567E3"/>
    <w:rsid w:val="00F600DF"/>
    <w:rsid w:val="00F60686"/>
    <w:rsid w:val="00F60B06"/>
    <w:rsid w:val="00F61125"/>
    <w:rsid w:val="00F61826"/>
    <w:rsid w:val="00F61B07"/>
    <w:rsid w:val="00F62E97"/>
    <w:rsid w:val="00F63001"/>
    <w:rsid w:val="00F63395"/>
    <w:rsid w:val="00F633E4"/>
    <w:rsid w:val="00F63CBC"/>
    <w:rsid w:val="00F640B8"/>
    <w:rsid w:val="00F6521D"/>
    <w:rsid w:val="00F65380"/>
    <w:rsid w:val="00F66B64"/>
    <w:rsid w:val="00F66F17"/>
    <w:rsid w:val="00F67640"/>
    <w:rsid w:val="00F67B61"/>
    <w:rsid w:val="00F67C09"/>
    <w:rsid w:val="00F67C56"/>
    <w:rsid w:val="00F70C2C"/>
    <w:rsid w:val="00F71068"/>
    <w:rsid w:val="00F71E91"/>
    <w:rsid w:val="00F71EB5"/>
    <w:rsid w:val="00F72600"/>
    <w:rsid w:val="00F73166"/>
    <w:rsid w:val="00F73228"/>
    <w:rsid w:val="00F7396D"/>
    <w:rsid w:val="00F73DEF"/>
    <w:rsid w:val="00F74164"/>
    <w:rsid w:val="00F74A18"/>
    <w:rsid w:val="00F74FAA"/>
    <w:rsid w:val="00F7607C"/>
    <w:rsid w:val="00F76AB6"/>
    <w:rsid w:val="00F76D6D"/>
    <w:rsid w:val="00F77C78"/>
    <w:rsid w:val="00F81C30"/>
    <w:rsid w:val="00F81D41"/>
    <w:rsid w:val="00F823D5"/>
    <w:rsid w:val="00F829E2"/>
    <w:rsid w:val="00F8398C"/>
    <w:rsid w:val="00F83D68"/>
    <w:rsid w:val="00F844C0"/>
    <w:rsid w:val="00F84E45"/>
    <w:rsid w:val="00F84E5B"/>
    <w:rsid w:val="00F8529C"/>
    <w:rsid w:val="00F85791"/>
    <w:rsid w:val="00F86025"/>
    <w:rsid w:val="00F86B0D"/>
    <w:rsid w:val="00F86FF7"/>
    <w:rsid w:val="00F9059C"/>
    <w:rsid w:val="00F907DE"/>
    <w:rsid w:val="00F9101A"/>
    <w:rsid w:val="00F9131A"/>
    <w:rsid w:val="00F91504"/>
    <w:rsid w:val="00F91A83"/>
    <w:rsid w:val="00F91F77"/>
    <w:rsid w:val="00F92070"/>
    <w:rsid w:val="00F92416"/>
    <w:rsid w:val="00F92BFB"/>
    <w:rsid w:val="00F93A75"/>
    <w:rsid w:val="00F9580F"/>
    <w:rsid w:val="00F970DE"/>
    <w:rsid w:val="00F97728"/>
    <w:rsid w:val="00F979BC"/>
    <w:rsid w:val="00FA0C53"/>
    <w:rsid w:val="00FA16FC"/>
    <w:rsid w:val="00FA1805"/>
    <w:rsid w:val="00FA2D70"/>
    <w:rsid w:val="00FA38DC"/>
    <w:rsid w:val="00FA3EE3"/>
    <w:rsid w:val="00FA4B60"/>
    <w:rsid w:val="00FA5809"/>
    <w:rsid w:val="00FA5BED"/>
    <w:rsid w:val="00FA7311"/>
    <w:rsid w:val="00FA78EB"/>
    <w:rsid w:val="00FA79B5"/>
    <w:rsid w:val="00FB0F70"/>
    <w:rsid w:val="00FB123C"/>
    <w:rsid w:val="00FB141B"/>
    <w:rsid w:val="00FB1FFC"/>
    <w:rsid w:val="00FB3041"/>
    <w:rsid w:val="00FB5159"/>
    <w:rsid w:val="00FB5D25"/>
    <w:rsid w:val="00FB7A70"/>
    <w:rsid w:val="00FC0C45"/>
    <w:rsid w:val="00FC0D9B"/>
    <w:rsid w:val="00FC2031"/>
    <w:rsid w:val="00FC2571"/>
    <w:rsid w:val="00FC2F70"/>
    <w:rsid w:val="00FC340C"/>
    <w:rsid w:val="00FC3572"/>
    <w:rsid w:val="00FC3802"/>
    <w:rsid w:val="00FC3FD0"/>
    <w:rsid w:val="00FC45E5"/>
    <w:rsid w:val="00FC61A5"/>
    <w:rsid w:val="00FC6524"/>
    <w:rsid w:val="00FC6699"/>
    <w:rsid w:val="00FC7456"/>
    <w:rsid w:val="00FC790F"/>
    <w:rsid w:val="00FC7973"/>
    <w:rsid w:val="00FC7E54"/>
    <w:rsid w:val="00FD03AE"/>
    <w:rsid w:val="00FD0557"/>
    <w:rsid w:val="00FD0706"/>
    <w:rsid w:val="00FD09E4"/>
    <w:rsid w:val="00FD0F36"/>
    <w:rsid w:val="00FD13E8"/>
    <w:rsid w:val="00FD1808"/>
    <w:rsid w:val="00FD182A"/>
    <w:rsid w:val="00FD1C03"/>
    <w:rsid w:val="00FD306A"/>
    <w:rsid w:val="00FD325C"/>
    <w:rsid w:val="00FD3845"/>
    <w:rsid w:val="00FD3988"/>
    <w:rsid w:val="00FD39FA"/>
    <w:rsid w:val="00FD4DD1"/>
    <w:rsid w:val="00FD6E54"/>
    <w:rsid w:val="00FD7567"/>
    <w:rsid w:val="00FE041F"/>
    <w:rsid w:val="00FE0974"/>
    <w:rsid w:val="00FE0A22"/>
    <w:rsid w:val="00FE0B53"/>
    <w:rsid w:val="00FE116E"/>
    <w:rsid w:val="00FE1BE3"/>
    <w:rsid w:val="00FE2711"/>
    <w:rsid w:val="00FE2C5D"/>
    <w:rsid w:val="00FE2E37"/>
    <w:rsid w:val="00FE3C62"/>
    <w:rsid w:val="00FE3EEB"/>
    <w:rsid w:val="00FE40EC"/>
    <w:rsid w:val="00FE4901"/>
    <w:rsid w:val="00FE4C92"/>
    <w:rsid w:val="00FE5454"/>
    <w:rsid w:val="00FE60AC"/>
    <w:rsid w:val="00FE70DB"/>
    <w:rsid w:val="00FE744C"/>
    <w:rsid w:val="00FE7AB1"/>
    <w:rsid w:val="00FE7AC0"/>
    <w:rsid w:val="00FE7D00"/>
    <w:rsid w:val="00FF078B"/>
    <w:rsid w:val="00FF0934"/>
    <w:rsid w:val="00FF172F"/>
    <w:rsid w:val="00FF2E9B"/>
    <w:rsid w:val="00FF4DF6"/>
    <w:rsid w:val="00FF4E63"/>
    <w:rsid w:val="00FF51C2"/>
    <w:rsid w:val="00FF5C83"/>
    <w:rsid w:val="00FF5F48"/>
    <w:rsid w:val="00FF6752"/>
    <w:rsid w:val="00FF6A6E"/>
    <w:rsid w:val="00FF6BFE"/>
    <w:rsid w:val="00FF7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828A1"/>
  <w15:chartTrackingRefBased/>
  <w15:docId w15:val="{4C2336E9-E9B3-E248-B296-D04D0F316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2010"/>
  </w:style>
  <w:style w:type="paragraph" w:styleId="Heading1">
    <w:name w:val="heading 1"/>
    <w:basedOn w:val="Normal"/>
    <w:next w:val="Normal"/>
    <w:link w:val="Heading1Char"/>
    <w:uiPriority w:val="9"/>
    <w:qFormat/>
    <w:rsid w:val="000212C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2010"/>
    <w:pPr>
      <w:ind w:left="720"/>
      <w:contextualSpacing/>
    </w:pPr>
  </w:style>
  <w:style w:type="character" w:styleId="CommentReference">
    <w:name w:val="annotation reference"/>
    <w:basedOn w:val="DefaultParagraphFont"/>
    <w:uiPriority w:val="99"/>
    <w:semiHidden/>
    <w:unhideWhenUsed/>
    <w:rsid w:val="00757F0F"/>
    <w:rPr>
      <w:sz w:val="16"/>
      <w:szCs w:val="16"/>
    </w:rPr>
  </w:style>
  <w:style w:type="paragraph" w:styleId="CommentText">
    <w:name w:val="annotation text"/>
    <w:basedOn w:val="Normal"/>
    <w:link w:val="CommentTextChar"/>
    <w:uiPriority w:val="99"/>
    <w:unhideWhenUsed/>
    <w:rsid w:val="00757F0F"/>
  </w:style>
  <w:style w:type="character" w:customStyle="1" w:styleId="CommentTextChar">
    <w:name w:val="Comment Text Char"/>
    <w:basedOn w:val="DefaultParagraphFont"/>
    <w:link w:val="CommentText"/>
    <w:uiPriority w:val="99"/>
    <w:rsid w:val="00757F0F"/>
    <w:rPr>
      <w:sz w:val="20"/>
      <w:szCs w:val="20"/>
    </w:rPr>
  </w:style>
  <w:style w:type="paragraph" w:styleId="BalloonText">
    <w:name w:val="Balloon Text"/>
    <w:basedOn w:val="Normal"/>
    <w:link w:val="BalloonTextChar"/>
    <w:uiPriority w:val="99"/>
    <w:semiHidden/>
    <w:unhideWhenUsed/>
    <w:rsid w:val="00757F0F"/>
    <w:rPr>
      <w:sz w:val="18"/>
      <w:szCs w:val="18"/>
    </w:rPr>
  </w:style>
  <w:style w:type="character" w:customStyle="1" w:styleId="BalloonTextChar">
    <w:name w:val="Balloon Text Char"/>
    <w:basedOn w:val="DefaultParagraphFont"/>
    <w:link w:val="BalloonText"/>
    <w:uiPriority w:val="99"/>
    <w:semiHidden/>
    <w:rsid w:val="00757F0F"/>
    <w:rPr>
      <w:rFonts w:ascii="Times New Roman" w:hAnsi="Times New Roman" w:cs="Times New Roman"/>
      <w:sz w:val="18"/>
      <w:szCs w:val="18"/>
    </w:rPr>
  </w:style>
  <w:style w:type="paragraph" w:styleId="FootnoteText">
    <w:name w:val="footnote text"/>
    <w:basedOn w:val="Normal"/>
    <w:link w:val="FootnoteTextChar"/>
    <w:uiPriority w:val="99"/>
    <w:unhideWhenUsed/>
    <w:rsid w:val="00757F0F"/>
  </w:style>
  <w:style w:type="character" w:customStyle="1" w:styleId="FootnoteTextChar">
    <w:name w:val="Footnote Text Char"/>
    <w:basedOn w:val="DefaultParagraphFont"/>
    <w:link w:val="FootnoteText"/>
    <w:uiPriority w:val="99"/>
    <w:rsid w:val="00757F0F"/>
    <w:rPr>
      <w:sz w:val="20"/>
      <w:szCs w:val="20"/>
    </w:rPr>
  </w:style>
  <w:style w:type="character" w:styleId="FootnoteReference">
    <w:name w:val="footnote reference"/>
    <w:basedOn w:val="DefaultParagraphFont"/>
    <w:uiPriority w:val="99"/>
    <w:semiHidden/>
    <w:unhideWhenUsed/>
    <w:rsid w:val="00757F0F"/>
    <w:rPr>
      <w:vertAlign w:val="superscript"/>
    </w:rPr>
  </w:style>
  <w:style w:type="paragraph" w:customStyle="1" w:styleId="custom-paragraph">
    <w:name w:val="custom-paragraph"/>
    <w:link w:val="custom-paragraphCar"/>
    <w:uiPriority w:val="99"/>
    <w:unhideWhenUsed/>
    <w:rsid w:val="00757F0F"/>
    <w:pPr>
      <w:ind w:left="1000" w:hanging="750"/>
    </w:pPr>
    <w:rPr>
      <w:rFonts w:eastAsiaTheme="minorEastAsia"/>
      <w:szCs w:val="22"/>
    </w:rPr>
  </w:style>
  <w:style w:type="character" w:customStyle="1" w:styleId="custom-paragraphCar">
    <w:name w:val="custom-paragraphCar"/>
    <w:link w:val="custom-paragraph"/>
    <w:uiPriority w:val="99"/>
    <w:unhideWhenUsed/>
    <w:rsid w:val="00757F0F"/>
    <w:rPr>
      <w:rFonts w:eastAsiaTheme="minorEastAsia"/>
      <w:sz w:val="20"/>
      <w:szCs w:val="22"/>
    </w:rPr>
  </w:style>
  <w:style w:type="paragraph" w:styleId="CommentSubject">
    <w:name w:val="annotation subject"/>
    <w:basedOn w:val="CommentText"/>
    <w:next w:val="CommentText"/>
    <w:link w:val="CommentSubjectChar"/>
    <w:uiPriority w:val="99"/>
    <w:semiHidden/>
    <w:unhideWhenUsed/>
    <w:rsid w:val="00757F0F"/>
    <w:rPr>
      <w:b/>
      <w:bCs/>
    </w:rPr>
  </w:style>
  <w:style w:type="character" w:customStyle="1" w:styleId="CommentSubjectChar">
    <w:name w:val="Comment Subject Char"/>
    <w:basedOn w:val="CommentTextChar"/>
    <w:link w:val="CommentSubject"/>
    <w:uiPriority w:val="99"/>
    <w:semiHidden/>
    <w:rsid w:val="00757F0F"/>
    <w:rPr>
      <w:b/>
      <w:bCs/>
      <w:sz w:val="20"/>
      <w:szCs w:val="20"/>
    </w:rPr>
  </w:style>
  <w:style w:type="paragraph" w:styleId="Header">
    <w:name w:val="header"/>
    <w:basedOn w:val="Normal"/>
    <w:link w:val="HeaderChar"/>
    <w:uiPriority w:val="99"/>
    <w:unhideWhenUsed/>
    <w:rsid w:val="00757F0F"/>
    <w:pPr>
      <w:tabs>
        <w:tab w:val="center" w:pos="4680"/>
        <w:tab w:val="right" w:pos="9360"/>
      </w:tabs>
    </w:pPr>
  </w:style>
  <w:style w:type="character" w:customStyle="1" w:styleId="HeaderChar">
    <w:name w:val="Header Char"/>
    <w:basedOn w:val="DefaultParagraphFont"/>
    <w:link w:val="Header"/>
    <w:uiPriority w:val="99"/>
    <w:rsid w:val="00757F0F"/>
  </w:style>
  <w:style w:type="character" w:styleId="PageNumber">
    <w:name w:val="page number"/>
    <w:basedOn w:val="DefaultParagraphFont"/>
    <w:uiPriority w:val="99"/>
    <w:semiHidden/>
    <w:unhideWhenUsed/>
    <w:rsid w:val="00757F0F"/>
  </w:style>
  <w:style w:type="paragraph" w:styleId="Footer">
    <w:name w:val="footer"/>
    <w:basedOn w:val="Normal"/>
    <w:link w:val="FooterChar"/>
    <w:uiPriority w:val="99"/>
    <w:unhideWhenUsed/>
    <w:rsid w:val="00757F0F"/>
    <w:pPr>
      <w:tabs>
        <w:tab w:val="center" w:pos="4680"/>
        <w:tab w:val="right" w:pos="9360"/>
      </w:tabs>
    </w:pPr>
  </w:style>
  <w:style w:type="character" w:customStyle="1" w:styleId="FooterChar">
    <w:name w:val="Footer Char"/>
    <w:basedOn w:val="DefaultParagraphFont"/>
    <w:link w:val="Footer"/>
    <w:uiPriority w:val="99"/>
    <w:rsid w:val="00757F0F"/>
  </w:style>
  <w:style w:type="paragraph" w:customStyle="1" w:styleId="Default">
    <w:name w:val="Default"/>
    <w:rsid w:val="00757F0F"/>
    <w:pPr>
      <w:autoSpaceDE w:val="0"/>
      <w:autoSpaceDN w:val="0"/>
      <w:adjustRightInd w:val="0"/>
    </w:pPr>
    <w:rPr>
      <w:rFonts w:ascii="Code" w:hAnsi="Code" w:cs="Code"/>
      <w:color w:val="000000"/>
    </w:rPr>
  </w:style>
  <w:style w:type="character" w:styleId="Hyperlink">
    <w:name w:val="Hyperlink"/>
    <w:basedOn w:val="DefaultParagraphFont"/>
    <w:uiPriority w:val="99"/>
    <w:unhideWhenUsed/>
    <w:rsid w:val="00757F0F"/>
    <w:rPr>
      <w:color w:val="0563C1" w:themeColor="hyperlink"/>
      <w:u w:val="single"/>
    </w:rPr>
  </w:style>
  <w:style w:type="character" w:customStyle="1" w:styleId="UnresolvedMention">
    <w:name w:val="Unresolved Mention"/>
    <w:basedOn w:val="DefaultParagraphFont"/>
    <w:uiPriority w:val="99"/>
    <w:semiHidden/>
    <w:unhideWhenUsed/>
    <w:rsid w:val="00757F0F"/>
    <w:rPr>
      <w:color w:val="605E5C"/>
      <w:shd w:val="clear" w:color="auto" w:fill="E1DFDD"/>
    </w:rPr>
  </w:style>
  <w:style w:type="paragraph" w:styleId="Revision">
    <w:name w:val="Revision"/>
    <w:hidden/>
    <w:uiPriority w:val="99"/>
    <w:semiHidden/>
    <w:rsid w:val="00757F0F"/>
  </w:style>
  <w:style w:type="character" w:styleId="EndnoteReference">
    <w:name w:val="endnote reference"/>
    <w:basedOn w:val="DefaultParagraphFont"/>
    <w:uiPriority w:val="99"/>
    <w:semiHidden/>
    <w:unhideWhenUsed/>
    <w:rsid w:val="005F0C81"/>
    <w:rPr>
      <w:vertAlign w:val="superscript"/>
    </w:rPr>
  </w:style>
  <w:style w:type="paragraph" w:customStyle="1" w:styleId="paragraph">
    <w:name w:val="paragraph"/>
    <w:basedOn w:val="Normal"/>
    <w:rsid w:val="005F0C81"/>
    <w:pPr>
      <w:spacing w:before="100" w:beforeAutospacing="1" w:after="100" w:afterAutospacing="1"/>
    </w:pPr>
    <w:rPr>
      <w:rFonts w:eastAsia="Times New Roman"/>
    </w:rPr>
  </w:style>
  <w:style w:type="character" w:customStyle="1" w:styleId="normaltextrun">
    <w:name w:val="normaltextrun"/>
    <w:basedOn w:val="DefaultParagraphFont"/>
    <w:rsid w:val="005F0C81"/>
  </w:style>
  <w:style w:type="character" w:customStyle="1" w:styleId="eop">
    <w:name w:val="eop"/>
    <w:basedOn w:val="DefaultParagraphFont"/>
    <w:rsid w:val="005F0C81"/>
  </w:style>
  <w:style w:type="character" w:customStyle="1" w:styleId="Heading1Char">
    <w:name w:val="Heading 1 Char"/>
    <w:basedOn w:val="DefaultParagraphFont"/>
    <w:link w:val="Heading1"/>
    <w:uiPriority w:val="9"/>
    <w:rsid w:val="000212C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212C9"/>
    <w:pPr>
      <w:spacing w:before="480" w:line="276" w:lineRule="auto"/>
      <w:outlineLvl w:val="9"/>
    </w:pPr>
    <w:rPr>
      <w:b/>
      <w:bCs/>
      <w:sz w:val="28"/>
      <w:szCs w:val="28"/>
    </w:rPr>
  </w:style>
  <w:style w:type="paragraph" w:styleId="TOC2">
    <w:name w:val="toc 2"/>
    <w:basedOn w:val="Normal"/>
    <w:next w:val="Normal"/>
    <w:autoRedefine/>
    <w:uiPriority w:val="39"/>
    <w:unhideWhenUsed/>
    <w:rsid w:val="000212C9"/>
    <w:pPr>
      <w:spacing w:before="120"/>
      <w:ind w:left="240"/>
    </w:pPr>
    <w:rPr>
      <w:rFonts w:cstheme="minorHAnsi"/>
      <w:i/>
      <w:iCs/>
    </w:rPr>
  </w:style>
  <w:style w:type="paragraph" w:styleId="TOC1">
    <w:name w:val="toc 1"/>
    <w:basedOn w:val="Normal"/>
    <w:next w:val="Normal"/>
    <w:autoRedefine/>
    <w:uiPriority w:val="39"/>
    <w:unhideWhenUsed/>
    <w:rsid w:val="008A2147"/>
    <w:pPr>
      <w:spacing w:before="240" w:after="120"/>
    </w:pPr>
    <w:rPr>
      <w:rFonts w:cstheme="minorHAnsi"/>
      <w:b/>
      <w:bCs/>
    </w:rPr>
  </w:style>
  <w:style w:type="paragraph" w:styleId="TOC3">
    <w:name w:val="toc 3"/>
    <w:basedOn w:val="Normal"/>
    <w:next w:val="Normal"/>
    <w:autoRedefine/>
    <w:uiPriority w:val="39"/>
    <w:unhideWhenUsed/>
    <w:rsid w:val="000212C9"/>
    <w:pPr>
      <w:ind w:left="480"/>
    </w:pPr>
    <w:rPr>
      <w:rFonts w:cstheme="minorHAnsi"/>
    </w:rPr>
  </w:style>
  <w:style w:type="paragraph" w:styleId="TOC4">
    <w:name w:val="toc 4"/>
    <w:basedOn w:val="Normal"/>
    <w:next w:val="Normal"/>
    <w:autoRedefine/>
    <w:uiPriority w:val="39"/>
    <w:unhideWhenUsed/>
    <w:rsid w:val="000212C9"/>
    <w:pPr>
      <w:ind w:left="720"/>
    </w:pPr>
    <w:rPr>
      <w:rFonts w:cstheme="minorHAnsi"/>
    </w:rPr>
  </w:style>
  <w:style w:type="paragraph" w:styleId="TOC5">
    <w:name w:val="toc 5"/>
    <w:basedOn w:val="Normal"/>
    <w:next w:val="Normal"/>
    <w:autoRedefine/>
    <w:uiPriority w:val="39"/>
    <w:unhideWhenUsed/>
    <w:rsid w:val="000212C9"/>
    <w:pPr>
      <w:ind w:left="960"/>
    </w:pPr>
    <w:rPr>
      <w:rFonts w:cstheme="minorHAnsi"/>
    </w:rPr>
  </w:style>
  <w:style w:type="paragraph" w:styleId="TOC6">
    <w:name w:val="toc 6"/>
    <w:basedOn w:val="Normal"/>
    <w:next w:val="Normal"/>
    <w:autoRedefine/>
    <w:uiPriority w:val="39"/>
    <w:unhideWhenUsed/>
    <w:rsid w:val="000212C9"/>
    <w:pPr>
      <w:ind w:left="1200"/>
    </w:pPr>
    <w:rPr>
      <w:rFonts w:cstheme="minorHAnsi"/>
    </w:rPr>
  </w:style>
  <w:style w:type="paragraph" w:styleId="TOC7">
    <w:name w:val="toc 7"/>
    <w:basedOn w:val="Normal"/>
    <w:next w:val="Normal"/>
    <w:autoRedefine/>
    <w:uiPriority w:val="39"/>
    <w:unhideWhenUsed/>
    <w:rsid w:val="000212C9"/>
    <w:pPr>
      <w:ind w:left="1440"/>
    </w:pPr>
    <w:rPr>
      <w:rFonts w:cstheme="minorHAnsi"/>
    </w:rPr>
  </w:style>
  <w:style w:type="paragraph" w:styleId="TOC8">
    <w:name w:val="toc 8"/>
    <w:basedOn w:val="Normal"/>
    <w:next w:val="Normal"/>
    <w:autoRedefine/>
    <w:uiPriority w:val="39"/>
    <w:unhideWhenUsed/>
    <w:rsid w:val="000212C9"/>
    <w:pPr>
      <w:ind w:left="1680"/>
    </w:pPr>
    <w:rPr>
      <w:rFonts w:cstheme="minorHAnsi"/>
    </w:rPr>
  </w:style>
  <w:style w:type="paragraph" w:styleId="TOC9">
    <w:name w:val="toc 9"/>
    <w:basedOn w:val="Normal"/>
    <w:next w:val="Normal"/>
    <w:autoRedefine/>
    <w:uiPriority w:val="39"/>
    <w:unhideWhenUsed/>
    <w:rsid w:val="000212C9"/>
    <w:pPr>
      <w:ind w:left="1920"/>
    </w:pPr>
    <w:rPr>
      <w:rFonts w:cstheme="minorHAnsi"/>
    </w:rPr>
  </w:style>
  <w:style w:type="paragraph" w:styleId="Subtitle">
    <w:name w:val="Subtitle"/>
    <w:basedOn w:val="Normal"/>
    <w:next w:val="Normal"/>
    <w:link w:val="SubtitleChar"/>
    <w:uiPriority w:val="11"/>
    <w:qFormat/>
    <w:rsid w:val="00592EB6"/>
    <w:pPr>
      <w:numPr>
        <w:ilvl w:val="1"/>
      </w:numPr>
      <w:spacing w:before="240" w:after="24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592EB6"/>
    <w:rPr>
      <w:rFonts w:ascii="Times New Roman" w:eastAsiaTheme="minorEastAsia" w:hAnsi="Times New Roman"/>
      <w:color w:val="000000" w:themeColor="text1"/>
      <w:spacing w:val="15"/>
      <w:szCs w:val="22"/>
    </w:rPr>
  </w:style>
  <w:style w:type="character" w:styleId="Strong">
    <w:name w:val="Strong"/>
    <w:basedOn w:val="DefaultParagraphFont"/>
    <w:uiPriority w:val="22"/>
    <w:qFormat/>
    <w:rsid w:val="00270724"/>
    <w:rPr>
      <w:b/>
      <w:bCs/>
    </w:rPr>
  </w:style>
  <w:style w:type="paragraph" w:customStyle="1" w:styleId="Thesissubtitles">
    <w:name w:val="Thesis subtitles"/>
    <w:basedOn w:val="Subtitle"/>
    <w:qFormat/>
    <w:rsid w:val="00270724"/>
    <w:rPr>
      <w:sz w:val="28"/>
    </w:rPr>
  </w:style>
  <w:style w:type="paragraph" w:customStyle="1" w:styleId="Paragraph0">
    <w:name w:val="Paragraph"/>
    <w:basedOn w:val="Normal"/>
    <w:link w:val="ParagraphChar"/>
    <w:qFormat/>
    <w:rsid w:val="009B254B"/>
    <w:pPr>
      <w:spacing w:after="160" w:line="480" w:lineRule="auto"/>
      <w:ind w:firstLine="720"/>
    </w:pPr>
    <w:rPr>
      <w:bCs/>
    </w:rPr>
  </w:style>
  <w:style w:type="character" w:customStyle="1" w:styleId="ParagraphChar">
    <w:name w:val="Paragraph Char"/>
    <w:basedOn w:val="DefaultParagraphFont"/>
    <w:link w:val="Paragraph0"/>
    <w:rsid w:val="009B254B"/>
    <w:rPr>
      <w:rFonts w:ascii="Times New Roman" w:hAnsi="Times New Roman" w:cs="Times New Roman"/>
      <w:bCs/>
    </w:rPr>
  </w:style>
  <w:style w:type="paragraph" w:customStyle="1" w:styleId="ChapterHeader">
    <w:name w:val="Chapter Header"/>
    <w:basedOn w:val="Heading1"/>
    <w:next w:val="Normal"/>
    <w:link w:val="ChapterHeaderChar"/>
    <w:qFormat/>
    <w:rsid w:val="007E0202"/>
    <w:pPr>
      <w:spacing w:before="120" w:after="240" w:line="259" w:lineRule="auto"/>
      <w:jc w:val="center"/>
    </w:pPr>
    <w:rPr>
      <w:rFonts w:ascii="Times New Roman" w:hAnsi="Times New Roman" w:cs="Times New Roman"/>
      <w:b/>
      <w:color w:val="auto"/>
      <w:sz w:val="24"/>
      <w:szCs w:val="24"/>
    </w:rPr>
  </w:style>
  <w:style w:type="character" w:customStyle="1" w:styleId="ChapterHeaderChar">
    <w:name w:val="Chapter Header Char"/>
    <w:basedOn w:val="DefaultParagraphFont"/>
    <w:link w:val="ChapterHeader"/>
    <w:rsid w:val="007E0202"/>
    <w:rPr>
      <w:rFonts w:ascii="Times New Roman" w:eastAsiaTheme="majorEastAsia" w:hAnsi="Times New Roman" w:cs="Times New Roman"/>
      <w:b/>
    </w:rPr>
  </w:style>
  <w:style w:type="character" w:styleId="FollowedHyperlink">
    <w:name w:val="FollowedHyperlink"/>
    <w:basedOn w:val="DefaultParagraphFont"/>
    <w:uiPriority w:val="99"/>
    <w:semiHidden/>
    <w:unhideWhenUsed/>
    <w:rsid w:val="006D78A4"/>
    <w:rPr>
      <w:color w:val="954F72" w:themeColor="followedHyperlink"/>
      <w:u w:val="single"/>
    </w:rPr>
  </w:style>
  <w:style w:type="paragraph" w:styleId="EndnoteText">
    <w:name w:val="endnote text"/>
    <w:basedOn w:val="Normal"/>
    <w:link w:val="EndnoteTextChar"/>
    <w:uiPriority w:val="99"/>
    <w:semiHidden/>
    <w:unhideWhenUsed/>
    <w:rsid w:val="0088512A"/>
  </w:style>
  <w:style w:type="character" w:customStyle="1" w:styleId="EndnoteTextChar">
    <w:name w:val="Endnote Text Char"/>
    <w:basedOn w:val="DefaultParagraphFont"/>
    <w:link w:val="EndnoteText"/>
    <w:uiPriority w:val="99"/>
    <w:semiHidden/>
    <w:rsid w:val="0088512A"/>
    <w:rPr>
      <w:sz w:val="20"/>
      <w:szCs w:val="20"/>
    </w:rPr>
  </w:style>
  <w:style w:type="character" w:customStyle="1" w:styleId="scxo89404254">
    <w:name w:val="scxo89404254"/>
    <w:basedOn w:val="DefaultParagraphFont"/>
    <w:rsid w:val="00D7639B"/>
  </w:style>
  <w:style w:type="character" w:customStyle="1" w:styleId="spellingerror">
    <w:name w:val="spellingerror"/>
    <w:basedOn w:val="DefaultParagraphFont"/>
    <w:rsid w:val="00CA5A01"/>
  </w:style>
  <w:style w:type="character" w:customStyle="1" w:styleId="scxw208788116">
    <w:name w:val="scxw208788116"/>
    <w:basedOn w:val="DefaultParagraphFont"/>
    <w:rsid w:val="007345FC"/>
  </w:style>
  <w:style w:type="character" w:customStyle="1" w:styleId="scxw195465207">
    <w:name w:val="scxw195465207"/>
    <w:basedOn w:val="DefaultParagraphFont"/>
    <w:rsid w:val="00BD7535"/>
  </w:style>
  <w:style w:type="character" w:customStyle="1" w:styleId="scxw245492391">
    <w:name w:val="scxw245492391"/>
    <w:basedOn w:val="DefaultParagraphFont"/>
    <w:rsid w:val="00155CD2"/>
  </w:style>
  <w:style w:type="character" w:styleId="Emphasis">
    <w:name w:val="Emphasis"/>
    <w:basedOn w:val="DefaultParagraphFont"/>
    <w:uiPriority w:val="20"/>
    <w:qFormat/>
    <w:rsid w:val="00602202"/>
    <w:rPr>
      <w:i/>
      <w:iCs/>
    </w:rPr>
  </w:style>
  <w:style w:type="paragraph" w:styleId="NoSpacing">
    <w:name w:val="No Spacing"/>
    <w:link w:val="NoSpacingChar"/>
    <w:uiPriority w:val="1"/>
    <w:qFormat/>
    <w:rsid w:val="000611DC"/>
    <w:rPr>
      <w:rFonts w:eastAsiaTheme="minorEastAsia"/>
      <w:sz w:val="22"/>
      <w:szCs w:val="22"/>
      <w:lang w:eastAsia="zh-CN"/>
    </w:rPr>
  </w:style>
  <w:style w:type="character" w:customStyle="1" w:styleId="NoSpacingChar">
    <w:name w:val="No Spacing Char"/>
    <w:basedOn w:val="DefaultParagraphFont"/>
    <w:link w:val="NoSpacing"/>
    <w:uiPriority w:val="1"/>
    <w:rsid w:val="000611DC"/>
    <w:rPr>
      <w:rFonts w:eastAsiaTheme="minorEastAsia"/>
      <w:sz w:val="22"/>
      <w:szCs w:val="22"/>
      <w:lang w:eastAsia="zh-CN"/>
    </w:rPr>
  </w:style>
  <w:style w:type="paragraph" w:styleId="NormalWeb">
    <w:name w:val="Normal (Web)"/>
    <w:basedOn w:val="Normal"/>
    <w:uiPriority w:val="99"/>
    <w:semiHidden/>
    <w:unhideWhenUsed/>
    <w:rsid w:val="00060B3F"/>
    <w:rPr>
      <w:sz w:val="24"/>
      <w:szCs w:val="24"/>
    </w:rPr>
  </w:style>
  <w:style w:type="character" w:customStyle="1" w:styleId="scxo101045312">
    <w:name w:val="scxo101045312"/>
    <w:basedOn w:val="DefaultParagraphFont"/>
    <w:rsid w:val="001107B4"/>
  </w:style>
  <w:style w:type="character" w:customStyle="1" w:styleId="scxo167333485">
    <w:name w:val="scxo167333485"/>
    <w:basedOn w:val="DefaultParagraphFont"/>
    <w:rsid w:val="00BA7E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525160">
      <w:bodyDiv w:val="1"/>
      <w:marLeft w:val="0"/>
      <w:marRight w:val="0"/>
      <w:marTop w:val="0"/>
      <w:marBottom w:val="0"/>
      <w:divBdr>
        <w:top w:val="none" w:sz="0" w:space="0" w:color="auto"/>
        <w:left w:val="none" w:sz="0" w:space="0" w:color="auto"/>
        <w:bottom w:val="none" w:sz="0" w:space="0" w:color="auto"/>
        <w:right w:val="none" w:sz="0" w:space="0" w:color="auto"/>
      </w:divBdr>
    </w:div>
    <w:div w:id="98334253">
      <w:bodyDiv w:val="1"/>
      <w:marLeft w:val="0"/>
      <w:marRight w:val="0"/>
      <w:marTop w:val="0"/>
      <w:marBottom w:val="0"/>
      <w:divBdr>
        <w:top w:val="none" w:sz="0" w:space="0" w:color="auto"/>
        <w:left w:val="none" w:sz="0" w:space="0" w:color="auto"/>
        <w:bottom w:val="none" w:sz="0" w:space="0" w:color="auto"/>
        <w:right w:val="none" w:sz="0" w:space="0" w:color="auto"/>
      </w:divBdr>
    </w:div>
    <w:div w:id="105659866">
      <w:bodyDiv w:val="1"/>
      <w:marLeft w:val="0"/>
      <w:marRight w:val="0"/>
      <w:marTop w:val="0"/>
      <w:marBottom w:val="0"/>
      <w:divBdr>
        <w:top w:val="none" w:sz="0" w:space="0" w:color="auto"/>
        <w:left w:val="none" w:sz="0" w:space="0" w:color="auto"/>
        <w:bottom w:val="none" w:sz="0" w:space="0" w:color="auto"/>
        <w:right w:val="none" w:sz="0" w:space="0" w:color="auto"/>
      </w:divBdr>
    </w:div>
    <w:div w:id="121192587">
      <w:bodyDiv w:val="1"/>
      <w:marLeft w:val="0"/>
      <w:marRight w:val="0"/>
      <w:marTop w:val="0"/>
      <w:marBottom w:val="0"/>
      <w:divBdr>
        <w:top w:val="none" w:sz="0" w:space="0" w:color="auto"/>
        <w:left w:val="none" w:sz="0" w:space="0" w:color="auto"/>
        <w:bottom w:val="none" w:sz="0" w:space="0" w:color="auto"/>
        <w:right w:val="none" w:sz="0" w:space="0" w:color="auto"/>
      </w:divBdr>
      <w:divsChild>
        <w:div w:id="1033309673">
          <w:marLeft w:val="0"/>
          <w:marRight w:val="0"/>
          <w:marTop w:val="0"/>
          <w:marBottom w:val="0"/>
          <w:divBdr>
            <w:top w:val="none" w:sz="0" w:space="0" w:color="auto"/>
            <w:left w:val="none" w:sz="0" w:space="0" w:color="auto"/>
            <w:bottom w:val="none" w:sz="0" w:space="0" w:color="auto"/>
            <w:right w:val="none" w:sz="0" w:space="0" w:color="auto"/>
          </w:divBdr>
        </w:div>
      </w:divsChild>
    </w:div>
    <w:div w:id="197090585">
      <w:bodyDiv w:val="1"/>
      <w:marLeft w:val="0"/>
      <w:marRight w:val="0"/>
      <w:marTop w:val="0"/>
      <w:marBottom w:val="0"/>
      <w:divBdr>
        <w:top w:val="none" w:sz="0" w:space="0" w:color="auto"/>
        <w:left w:val="none" w:sz="0" w:space="0" w:color="auto"/>
        <w:bottom w:val="none" w:sz="0" w:space="0" w:color="auto"/>
        <w:right w:val="none" w:sz="0" w:space="0" w:color="auto"/>
      </w:divBdr>
      <w:divsChild>
        <w:div w:id="406416208">
          <w:marLeft w:val="0"/>
          <w:marRight w:val="0"/>
          <w:marTop w:val="0"/>
          <w:marBottom w:val="0"/>
          <w:divBdr>
            <w:top w:val="none" w:sz="0" w:space="0" w:color="auto"/>
            <w:left w:val="none" w:sz="0" w:space="0" w:color="auto"/>
            <w:bottom w:val="none" w:sz="0" w:space="0" w:color="auto"/>
            <w:right w:val="none" w:sz="0" w:space="0" w:color="auto"/>
          </w:divBdr>
        </w:div>
      </w:divsChild>
    </w:div>
    <w:div w:id="233317746">
      <w:bodyDiv w:val="1"/>
      <w:marLeft w:val="0"/>
      <w:marRight w:val="0"/>
      <w:marTop w:val="0"/>
      <w:marBottom w:val="0"/>
      <w:divBdr>
        <w:top w:val="none" w:sz="0" w:space="0" w:color="auto"/>
        <w:left w:val="none" w:sz="0" w:space="0" w:color="auto"/>
        <w:bottom w:val="none" w:sz="0" w:space="0" w:color="auto"/>
        <w:right w:val="none" w:sz="0" w:space="0" w:color="auto"/>
      </w:divBdr>
    </w:div>
    <w:div w:id="258758160">
      <w:bodyDiv w:val="1"/>
      <w:marLeft w:val="0"/>
      <w:marRight w:val="0"/>
      <w:marTop w:val="0"/>
      <w:marBottom w:val="0"/>
      <w:divBdr>
        <w:top w:val="none" w:sz="0" w:space="0" w:color="auto"/>
        <w:left w:val="none" w:sz="0" w:space="0" w:color="auto"/>
        <w:bottom w:val="none" w:sz="0" w:space="0" w:color="auto"/>
        <w:right w:val="none" w:sz="0" w:space="0" w:color="auto"/>
      </w:divBdr>
      <w:divsChild>
        <w:div w:id="278340287">
          <w:marLeft w:val="0"/>
          <w:marRight w:val="0"/>
          <w:marTop w:val="0"/>
          <w:marBottom w:val="0"/>
          <w:divBdr>
            <w:top w:val="none" w:sz="0" w:space="0" w:color="auto"/>
            <w:left w:val="none" w:sz="0" w:space="0" w:color="auto"/>
            <w:bottom w:val="none" w:sz="0" w:space="0" w:color="auto"/>
            <w:right w:val="none" w:sz="0" w:space="0" w:color="auto"/>
          </w:divBdr>
          <w:divsChild>
            <w:div w:id="827329202">
              <w:marLeft w:val="0"/>
              <w:marRight w:val="0"/>
              <w:marTop w:val="0"/>
              <w:marBottom w:val="0"/>
              <w:divBdr>
                <w:top w:val="none" w:sz="0" w:space="0" w:color="auto"/>
                <w:left w:val="none" w:sz="0" w:space="0" w:color="auto"/>
                <w:bottom w:val="none" w:sz="0" w:space="0" w:color="auto"/>
                <w:right w:val="none" w:sz="0" w:space="0" w:color="auto"/>
              </w:divBdr>
            </w:div>
            <w:div w:id="404760169">
              <w:marLeft w:val="0"/>
              <w:marRight w:val="0"/>
              <w:marTop w:val="0"/>
              <w:marBottom w:val="0"/>
              <w:divBdr>
                <w:top w:val="none" w:sz="0" w:space="0" w:color="auto"/>
                <w:left w:val="none" w:sz="0" w:space="0" w:color="auto"/>
                <w:bottom w:val="none" w:sz="0" w:space="0" w:color="auto"/>
                <w:right w:val="none" w:sz="0" w:space="0" w:color="auto"/>
              </w:divBdr>
            </w:div>
            <w:div w:id="1827865047">
              <w:marLeft w:val="0"/>
              <w:marRight w:val="0"/>
              <w:marTop w:val="0"/>
              <w:marBottom w:val="0"/>
              <w:divBdr>
                <w:top w:val="none" w:sz="0" w:space="0" w:color="auto"/>
                <w:left w:val="none" w:sz="0" w:space="0" w:color="auto"/>
                <w:bottom w:val="none" w:sz="0" w:space="0" w:color="auto"/>
                <w:right w:val="none" w:sz="0" w:space="0" w:color="auto"/>
              </w:divBdr>
            </w:div>
          </w:divsChild>
        </w:div>
        <w:div w:id="157041258">
          <w:marLeft w:val="0"/>
          <w:marRight w:val="0"/>
          <w:marTop w:val="0"/>
          <w:marBottom w:val="0"/>
          <w:divBdr>
            <w:top w:val="none" w:sz="0" w:space="0" w:color="auto"/>
            <w:left w:val="none" w:sz="0" w:space="0" w:color="auto"/>
            <w:bottom w:val="none" w:sz="0" w:space="0" w:color="auto"/>
            <w:right w:val="none" w:sz="0" w:space="0" w:color="auto"/>
          </w:divBdr>
          <w:divsChild>
            <w:div w:id="4476633">
              <w:marLeft w:val="0"/>
              <w:marRight w:val="0"/>
              <w:marTop w:val="0"/>
              <w:marBottom w:val="0"/>
              <w:divBdr>
                <w:top w:val="none" w:sz="0" w:space="0" w:color="auto"/>
                <w:left w:val="none" w:sz="0" w:space="0" w:color="auto"/>
                <w:bottom w:val="none" w:sz="0" w:space="0" w:color="auto"/>
                <w:right w:val="none" w:sz="0" w:space="0" w:color="auto"/>
              </w:divBdr>
            </w:div>
            <w:div w:id="275871061">
              <w:marLeft w:val="0"/>
              <w:marRight w:val="0"/>
              <w:marTop w:val="0"/>
              <w:marBottom w:val="0"/>
              <w:divBdr>
                <w:top w:val="none" w:sz="0" w:space="0" w:color="auto"/>
                <w:left w:val="none" w:sz="0" w:space="0" w:color="auto"/>
                <w:bottom w:val="none" w:sz="0" w:space="0" w:color="auto"/>
                <w:right w:val="none" w:sz="0" w:space="0" w:color="auto"/>
              </w:divBdr>
            </w:div>
            <w:div w:id="2119640880">
              <w:marLeft w:val="0"/>
              <w:marRight w:val="0"/>
              <w:marTop w:val="0"/>
              <w:marBottom w:val="0"/>
              <w:divBdr>
                <w:top w:val="none" w:sz="0" w:space="0" w:color="auto"/>
                <w:left w:val="none" w:sz="0" w:space="0" w:color="auto"/>
                <w:bottom w:val="none" w:sz="0" w:space="0" w:color="auto"/>
                <w:right w:val="none" w:sz="0" w:space="0" w:color="auto"/>
              </w:divBdr>
            </w:div>
            <w:div w:id="2134517846">
              <w:marLeft w:val="0"/>
              <w:marRight w:val="0"/>
              <w:marTop w:val="0"/>
              <w:marBottom w:val="0"/>
              <w:divBdr>
                <w:top w:val="none" w:sz="0" w:space="0" w:color="auto"/>
                <w:left w:val="none" w:sz="0" w:space="0" w:color="auto"/>
                <w:bottom w:val="none" w:sz="0" w:space="0" w:color="auto"/>
                <w:right w:val="none" w:sz="0" w:space="0" w:color="auto"/>
              </w:divBdr>
            </w:div>
            <w:div w:id="1990472824">
              <w:marLeft w:val="0"/>
              <w:marRight w:val="0"/>
              <w:marTop w:val="0"/>
              <w:marBottom w:val="0"/>
              <w:divBdr>
                <w:top w:val="none" w:sz="0" w:space="0" w:color="auto"/>
                <w:left w:val="none" w:sz="0" w:space="0" w:color="auto"/>
                <w:bottom w:val="none" w:sz="0" w:space="0" w:color="auto"/>
                <w:right w:val="none" w:sz="0" w:space="0" w:color="auto"/>
              </w:divBdr>
            </w:div>
          </w:divsChild>
        </w:div>
        <w:div w:id="1791124143">
          <w:marLeft w:val="0"/>
          <w:marRight w:val="0"/>
          <w:marTop w:val="0"/>
          <w:marBottom w:val="0"/>
          <w:divBdr>
            <w:top w:val="none" w:sz="0" w:space="0" w:color="auto"/>
            <w:left w:val="none" w:sz="0" w:space="0" w:color="auto"/>
            <w:bottom w:val="none" w:sz="0" w:space="0" w:color="auto"/>
            <w:right w:val="none" w:sz="0" w:space="0" w:color="auto"/>
          </w:divBdr>
        </w:div>
        <w:div w:id="1951157447">
          <w:marLeft w:val="0"/>
          <w:marRight w:val="0"/>
          <w:marTop w:val="0"/>
          <w:marBottom w:val="0"/>
          <w:divBdr>
            <w:top w:val="none" w:sz="0" w:space="0" w:color="auto"/>
            <w:left w:val="none" w:sz="0" w:space="0" w:color="auto"/>
            <w:bottom w:val="none" w:sz="0" w:space="0" w:color="auto"/>
            <w:right w:val="none" w:sz="0" w:space="0" w:color="auto"/>
          </w:divBdr>
        </w:div>
        <w:div w:id="203567906">
          <w:marLeft w:val="0"/>
          <w:marRight w:val="0"/>
          <w:marTop w:val="0"/>
          <w:marBottom w:val="0"/>
          <w:divBdr>
            <w:top w:val="none" w:sz="0" w:space="0" w:color="auto"/>
            <w:left w:val="none" w:sz="0" w:space="0" w:color="auto"/>
            <w:bottom w:val="none" w:sz="0" w:space="0" w:color="auto"/>
            <w:right w:val="none" w:sz="0" w:space="0" w:color="auto"/>
          </w:divBdr>
        </w:div>
        <w:div w:id="751126931">
          <w:marLeft w:val="0"/>
          <w:marRight w:val="0"/>
          <w:marTop w:val="0"/>
          <w:marBottom w:val="0"/>
          <w:divBdr>
            <w:top w:val="none" w:sz="0" w:space="0" w:color="auto"/>
            <w:left w:val="none" w:sz="0" w:space="0" w:color="auto"/>
            <w:bottom w:val="none" w:sz="0" w:space="0" w:color="auto"/>
            <w:right w:val="none" w:sz="0" w:space="0" w:color="auto"/>
          </w:divBdr>
        </w:div>
        <w:div w:id="703016248">
          <w:marLeft w:val="0"/>
          <w:marRight w:val="0"/>
          <w:marTop w:val="0"/>
          <w:marBottom w:val="0"/>
          <w:divBdr>
            <w:top w:val="none" w:sz="0" w:space="0" w:color="auto"/>
            <w:left w:val="none" w:sz="0" w:space="0" w:color="auto"/>
            <w:bottom w:val="none" w:sz="0" w:space="0" w:color="auto"/>
            <w:right w:val="none" w:sz="0" w:space="0" w:color="auto"/>
          </w:divBdr>
        </w:div>
        <w:div w:id="1629506639">
          <w:marLeft w:val="0"/>
          <w:marRight w:val="0"/>
          <w:marTop w:val="0"/>
          <w:marBottom w:val="0"/>
          <w:divBdr>
            <w:top w:val="none" w:sz="0" w:space="0" w:color="auto"/>
            <w:left w:val="none" w:sz="0" w:space="0" w:color="auto"/>
            <w:bottom w:val="none" w:sz="0" w:space="0" w:color="auto"/>
            <w:right w:val="none" w:sz="0" w:space="0" w:color="auto"/>
          </w:divBdr>
        </w:div>
        <w:div w:id="510727146">
          <w:marLeft w:val="0"/>
          <w:marRight w:val="0"/>
          <w:marTop w:val="0"/>
          <w:marBottom w:val="0"/>
          <w:divBdr>
            <w:top w:val="none" w:sz="0" w:space="0" w:color="auto"/>
            <w:left w:val="none" w:sz="0" w:space="0" w:color="auto"/>
            <w:bottom w:val="none" w:sz="0" w:space="0" w:color="auto"/>
            <w:right w:val="none" w:sz="0" w:space="0" w:color="auto"/>
          </w:divBdr>
        </w:div>
        <w:div w:id="206261241">
          <w:marLeft w:val="0"/>
          <w:marRight w:val="0"/>
          <w:marTop w:val="0"/>
          <w:marBottom w:val="0"/>
          <w:divBdr>
            <w:top w:val="none" w:sz="0" w:space="0" w:color="auto"/>
            <w:left w:val="none" w:sz="0" w:space="0" w:color="auto"/>
            <w:bottom w:val="none" w:sz="0" w:space="0" w:color="auto"/>
            <w:right w:val="none" w:sz="0" w:space="0" w:color="auto"/>
          </w:divBdr>
        </w:div>
        <w:div w:id="533932839">
          <w:marLeft w:val="0"/>
          <w:marRight w:val="0"/>
          <w:marTop w:val="0"/>
          <w:marBottom w:val="0"/>
          <w:divBdr>
            <w:top w:val="none" w:sz="0" w:space="0" w:color="auto"/>
            <w:left w:val="none" w:sz="0" w:space="0" w:color="auto"/>
            <w:bottom w:val="none" w:sz="0" w:space="0" w:color="auto"/>
            <w:right w:val="none" w:sz="0" w:space="0" w:color="auto"/>
          </w:divBdr>
        </w:div>
        <w:div w:id="61296404">
          <w:marLeft w:val="0"/>
          <w:marRight w:val="0"/>
          <w:marTop w:val="0"/>
          <w:marBottom w:val="0"/>
          <w:divBdr>
            <w:top w:val="none" w:sz="0" w:space="0" w:color="auto"/>
            <w:left w:val="none" w:sz="0" w:space="0" w:color="auto"/>
            <w:bottom w:val="none" w:sz="0" w:space="0" w:color="auto"/>
            <w:right w:val="none" w:sz="0" w:space="0" w:color="auto"/>
          </w:divBdr>
        </w:div>
        <w:div w:id="1357266583">
          <w:marLeft w:val="0"/>
          <w:marRight w:val="0"/>
          <w:marTop w:val="0"/>
          <w:marBottom w:val="0"/>
          <w:divBdr>
            <w:top w:val="none" w:sz="0" w:space="0" w:color="auto"/>
            <w:left w:val="none" w:sz="0" w:space="0" w:color="auto"/>
            <w:bottom w:val="none" w:sz="0" w:space="0" w:color="auto"/>
            <w:right w:val="none" w:sz="0" w:space="0" w:color="auto"/>
          </w:divBdr>
        </w:div>
        <w:div w:id="858662946">
          <w:marLeft w:val="0"/>
          <w:marRight w:val="0"/>
          <w:marTop w:val="0"/>
          <w:marBottom w:val="0"/>
          <w:divBdr>
            <w:top w:val="none" w:sz="0" w:space="0" w:color="auto"/>
            <w:left w:val="none" w:sz="0" w:space="0" w:color="auto"/>
            <w:bottom w:val="none" w:sz="0" w:space="0" w:color="auto"/>
            <w:right w:val="none" w:sz="0" w:space="0" w:color="auto"/>
          </w:divBdr>
        </w:div>
        <w:div w:id="908926844">
          <w:marLeft w:val="0"/>
          <w:marRight w:val="0"/>
          <w:marTop w:val="0"/>
          <w:marBottom w:val="0"/>
          <w:divBdr>
            <w:top w:val="none" w:sz="0" w:space="0" w:color="auto"/>
            <w:left w:val="none" w:sz="0" w:space="0" w:color="auto"/>
            <w:bottom w:val="none" w:sz="0" w:space="0" w:color="auto"/>
            <w:right w:val="none" w:sz="0" w:space="0" w:color="auto"/>
          </w:divBdr>
        </w:div>
        <w:div w:id="1732190568">
          <w:marLeft w:val="0"/>
          <w:marRight w:val="0"/>
          <w:marTop w:val="0"/>
          <w:marBottom w:val="0"/>
          <w:divBdr>
            <w:top w:val="none" w:sz="0" w:space="0" w:color="auto"/>
            <w:left w:val="none" w:sz="0" w:space="0" w:color="auto"/>
            <w:bottom w:val="none" w:sz="0" w:space="0" w:color="auto"/>
            <w:right w:val="none" w:sz="0" w:space="0" w:color="auto"/>
          </w:divBdr>
        </w:div>
        <w:div w:id="525606785">
          <w:marLeft w:val="0"/>
          <w:marRight w:val="0"/>
          <w:marTop w:val="0"/>
          <w:marBottom w:val="0"/>
          <w:divBdr>
            <w:top w:val="none" w:sz="0" w:space="0" w:color="auto"/>
            <w:left w:val="none" w:sz="0" w:space="0" w:color="auto"/>
            <w:bottom w:val="none" w:sz="0" w:space="0" w:color="auto"/>
            <w:right w:val="none" w:sz="0" w:space="0" w:color="auto"/>
          </w:divBdr>
        </w:div>
        <w:div w:id="404836516">
          <w:marLeft w:val="0"/>
          <w:marRight w:val="0"/>
          <w:marTop w:val="0"/>
          <w:marBottom w:val="0"/>
          <w:divBdr>
            <w:top w:val="none" w:sz="0" w:space="0" w:color="auto"/>
            <w:left w:val="none" w:sz="0" w:space="0" w:color="auto"/>
            <w:bottom w:val="none" w:sz="0" w:space="0" w:color="auto"/>
            <w:right w:val="none" w:sz="0" w:space="0" w:color="auto"/>
          </w:divBdr>
        </w:div>
        <w:div w:id="1044790549">
          <w:marLeft w:val="0"/>
          <w:marRight w:val="0"/>
          <w:marTop w:val="0"/>
          <w:marBottom w:val="0"/>
          <w:divBdr>
            <w:top w:val="none" w:sz="0" w:space="0" w:color="auto"/>
            <w:left w:val="none" w:sz="0" w:space="0" w:color="auto"/>
            <w:bottom w:val="none" w:sz="0" w:space="0" w:color="auto"/>
            <w:right w:val="none" w:sz="0" w:space="0" w:color="auto"/>
          </w:divBdr>
        </w:div>
        <w:div w:id="1645314014">
          <w:marLeft w:val="0"/>
          <w:marRight w:val="0"/>
          <w:marTop w:val="0"/>
          <w:marBottom w:val="0"/>
          <w:divBdr>
            <w:top w:val="none" w:sz="0" w:space="0" w:color="auto"/>
            <w:left w:val="none" w:sz="0" w:space="0" w:color="auto"/>
            <w:bottom w:val="none" w:sz="0" w:space="0" w:color="auto"/>
            <w:right w:val="none" w:sz="0" w:space="0" w:color="auto"/>
          </w:divBdr>
        </w:div>
        <w:div w:id="51390366">
          <w:marLeft w:val="0"/>
          <w:marRight w:val="0"/>
          <w:marTop w:val="0"/>
          <w:marBottom w:val="0"/>
          <w:divBdr>
            <w:top w:val="none" w:sz="0" w:space="0" w:color="auto"/>
            <w:left w:val="none" w:sz="0" w:space="0" w:color="auto"/>
            <w:bottom w:val="none" w:sz="0" w:space="0" w:color="auto"/>
            <w:right w:val="none" w:sz="0" w:space="0" w:color="auto"/>
          </w:divBdr>
        </w:div>
        <w:div w:id="1542282600">
          <w:marLeft w:val="0"/>
          <w:marRight w:val="0"/>
          <w:marTop w:val="0"/>
          <w:marBottom w:val="0"/>
          <w:divBdr>
            <w:top w:val="none" w:sz="0" w:space="0" w:color="auto"/>
            <w:left w:val="none" w:sz="0" w:space="0" w:color="auto"/>
            <w:bottom w:val="none" w:sz="0" w:space="0" w:color="auto"/>
            <w:right w:val="none" w:sz="0" w:space="0" w:color="auto"/>
          </w:divBdr>
        </w:div>
        <w:div w:id="311831141">
          <w:marLeft w:val="0"/>
          <w:marRight w:val="0"/>
          <w:marTop w:val="0"/>
          <w:marBottom w:val="0"/>
          <w:divBdr>
            <w:top w:val="none" w:sz="0" w:space="0" w:color="auto"/>
            <w:left w:val="none" w:sz="0" w:space="0" w:color="auto"/>
            <w:bottom w:val="none" w:sz="0" w:space="0" w:color="auto"/>
            <w:right w:val="none" w:sz="0" w:space="0" w:color="auto"/>
          </w:divBdr>
        </w:div>
        <w:div w:id="1816410518">
          <w:marLeft w:val="0"/>
          <w:marRight w:val="0"/>
          <w:marTop w:val="0"/>
          <w:marBottom w:val="0"/>
          <w:divBdr>
            <w:top w:val="none" w:sz="0" w:space="0" w:color="auto"/>
            <w:left w:val="none" w:sz="0" w:space="0" w:color="auto"/>
            <w:bottom w:val="none" w:sz="0" w:space="0" w:color="auto"/>
            <w:right w:val="none" w:sz="0" w:space="0" w:color="auto"/>
          </w:divBdr>
        </w:div>
        <w:div w:id="1207831703">
          <w:marLeft w:val="0"/>
          <w:marRight w:val="0"/>
          <w:marTop w:val="0"/>
          <w:marBottom w:val="0"/>
          <w:divBdr>
            <w:top w:val="none" w:sz="0" w:space="0" w:color="auto"/>
            <w:left w:val="none" w:sz="0" w:space="0" w:color="auto"/>
            <w:bottom w:val="none" w:sz="0" w:space="0" w:color="auto"/>
            <w:right w:val="none" w:sz="0" w:space="0" w:color="auto"/>
          </w:divBdr>
        </w:div>
        <w:div w:id="2024739278">
          <w:marLeft w:val="0"/>
          <w:marRight w:val="0"/>
          <w:marTop w:val="0"/>
          <w:marBottom w:val="0"/>
          <w:divBdr>
            <w:top w:val="none" w:sz="0" w:space="0" w:color="auto"/>
            <w:left w:val="none" w:sz="0" w:space="0" w:color="auto"/>
            <w:bottom w:val="none" w:sz="0" w:space="0" w:color="auto"/>
            <w:right w:val="none" w:sz="0" w:space="0" w:color="auto"/>
          </w:divBdr>
        </w:div>
        <w:div w:id="697924293">
          <w:marLeft w:val="0"/>
          <w:marRight w:val="0"/>
          <w:marTop w:val="0"/>
          <w:marBottom w:val="0"/>
          <w:divBdr>
            <w:top w:val="none" w:sz="0" w:space="0" w:color="auto"/>
            <w:left w:val="none" w:sz="0" w:space="0" w:color="auto"/>
            <w:bottom w:val="none" w:sz="0" w:space="0" w:color="auto"/>
            <w:right w:val="none" w:sz="0" w:space="0" w:color="auto"/>
          </w:divBdr>
        </w:div>
        <w:div w:id="2039428052">
          <w:marLeft w:val="0"/>
          <w:marRight w:val="0"/>
          <w:marTop w:val="0"/>
          <w:marBottom w:val="0"/>
          <w:divBdr>
            <w:top w:val="none" w:sz="0" w:space="0" w:color="auto"/>
            <w:left w:val="none" w:sz="0" w:space="0" w:color="auto"/>
            <w:bottom w:val="none" w:sz="0" w:space="0" w:color="auto"/>
            <w:right w:val="none" w:sz="0" w:space="0" w:color="auto"/>
          </w:divBdr>
        </w:div>
        <w:div w:id="1631126960">
          <w:marLeft w:val="0"/>
          <w:marRight w:val="0"/>
          <w:marTop w:val="0"/>
          <w:marBottom w:val="0"/>
          <w:divBdr>
            <w:top w:val="none" w:sz="0" w:space="0" w:color="auto"/>
            <w:left w:val="none" w:sz="0" w:space="0" w:color="auto"/>
            <w:bottom w:val="none" w:sz="0" w:space="0" w:color="auto"/>
            <w:right w:val="none" w:sz="0" w:space="0" w:color="auto"/>
          </w:divBdr>
        </w:div>
        <w:div w:id="1197816912">
          <w:marLeft w:val="0"/>
          <w:marRight w:val="0"/>
          <w:marTop w:val="0"/>
          <w:marBottom w:val="0"/>
          <w:divBdr>
            <w:top w:val="none" w:sz="0" w:space="0" w:color="auto"/>
            <w:left w:val="none" w:sz="0" w:space="0" w:color="auto"/>
            <w:bottom w:val="none" w:sz="0" w:space="0" w:color="auto"/>
            <w:right w:val="none" w:sz="0" w:space="0" w:color="auto"/>
          </w:divBdr>
        </w:div>
        <w:div w:id="1398474674">
          <w:marLeft w:val="0"/>
          <w:marRight w:val="0"/>
          <w:marTop w:val="0"/>
          <w:marBottom w:val="0"/>
          <w:divBdr>
            <w:top w:val="none" w:sz="0" w:space="0" w:color="auto"/>
            <w:left w:val="none" w:sz="0" w:space="0" w:color="auto"/>
            <w:bottom w:val="none" w:sz="0" w:space="0" w:color="auto"/>
            <w:right w:val="none" w:sz="0" w:space="0" w:color="auto"/>
          </w:divBdr>
        </w:div>
        <w:div w:id="1276207834">
          <w:marLeft w:val="0"/>
          <w:marRight w:val="0"/>
          <w:marTop w:val="0"/>
          <w:marBottom w:val="0"/>
          <w:divBdr>
            <w:top w:val="none" w:sz="0" w:space="0" w:color="auto"/>
            <w:left w:val="none" w:sz="0" w:space="0" w:color="auto"/>
            <w:bottom w:val="none" w:sz="0" w:space="0" w:color="auto"/>
            <w:right w:val="none" w:sz="0" w:space="0" w:color="auto"/>
          </w:divBdr>
        </w:div>
        <w:div w:id="1507936516">
          <w:marLeft w:val="0"/>
          <w:marRight w:val="0"/>
          <w:marTop w:val="0"/>
          <w:marBottom w:val="0"/>
          <w:divBdr>
            <w:top w:val="none" w:sz="0" w:space="0" w:color="auto"/>
            <w:left w:val="none" w:sz="0" w:space="0" w:color="auto"/>
            <w:bottom w:val="none" w:sz="0" w:space="0" w:color="auto"/>
            <w:right w:val="none" w:sz="0" w:space="0" w:color="auto"/>
          </w:divBdr>
        </w:div>
        <w:div w:id="1119377437">
          <w:marLeft w:val="0"/>
          <w:marRight w:val="0"/>
          <w:marTop w:val="0"/>
          <w:marBottom w:val="0"/>
          <w:divBdr>
            <w:top w:val="none" w:sz="0" w:space="0" w:color="auto"/>
            <w:left w:val="none" w:sz="0" w:space="0" w:color="auto"/>
            <w:bottom w:val="none" w:sz="0" w:space="0" w:color="auto"/>
            <w:right w:val="none" w:sz="0" w:space="0" w:color="auto"/>
          </w:divBdr>
        </w:div>
        <w:div w:id="2011177195">
          <w:marLeft w:val="0"/>
          <w:marRight w:val="0"/>
          <w:marTop w:val="0"/>
          <w:marBottom w:val="0"/>
          <w:divBdr>
            <w:top w:val="none" w:sz="0" w:space="0" w:color="auto"/>
            <w:left w:val="none" w:sz="0" w:space="0" w:color="auto"/>
            <w:bottom w:val="none" w:sz="0" w:space="0" w:color="auto"/>
            <w:right w:val="none" w:sz="0" w:space="0" w:color="auto"/>
          </w:divBdr>
        </w:div>
        <w:div w:id="1465930414">
          <w:marLeft w:val="0"/>
          <w:marRight w:val="0"/>
          <w:marTop w:val="0"/>
          <w:marBottom w:val="0"/>
          <w:divBdr>
            <w:top w:val="none" w:sz="0" w:space="0" w:color="auto"/>
            <w:left w:val="none" w:sz="0" w:space="0" w:color="auto"/>
            <w:bottom w:val="none" w:sz="0" w:space="0" w:color="auto"/>
            <w:right w:val="none" w:sz="0" w:space="0" w:color="auto"/>
          </w:divBdr>
        </w:div>
        <w:div w:id="1892769642">
          <w:marLeft w:val="0"/>
          <w:marRight w:val="0"/>
          <w:marTop w:val="0"/>
          <w:marBottom w:val="0"/>
          <w:divBdr>
            <w:top w:val="none" w:sz="0" w:space="0" w:color="auto"/>
            <w:left w:val="none" w:sz="0" w:space="0" w:color="auto"/>
            <w:bottom w:val="none" w:sz="0" w:space="0" w:color="auto"/>
            <w:right w:val="none" w:sz="0" w:space="0" w:color="auto"/>
          </w:divBdr>
        </w:div>
        <w:div w:id="87190571">
          <w:marLeft w:val="0"/>
          <w:marRight w:val="0"/>
          <w:marTop w:val="0"/>
          <w:marBottom w:val="0"/>
          <w:divBdr>
            <w:top w:val="none" w:sz="0" w:space="0" w:color="auto"/>
            <w:left w:val="none" w:sz="0" w:space="0" w:color="auto"/>
            <w:bottom w:val="none" w:sz="0" w:space="0" w:color="auto"/>
            <w:right w:val="none" w:sz="0" w:space="0" w:color="auto"/>
          </w:divBdr>
        </w:div>
        <w:div w:id="1392001056">
          <w:marLeft w:val="0"/>
          <w:marRight w:val="0"/>
          <w:marTop w:val="0"/>
          <w:marBottom w:val="0"/>
          <w:divBdr>
            <w:top w:val="none" w:sz="0" w:space="0" w:color="auto"/>
            <w:left w:val="none" w:sz="0" w:space="0" w:color="auto"/>
            <w:bottom w:val="none" w:sz="0" w:space="0" w:color="auto"/>
            <w:right w:val="none" w:sz="0" w:space="0" w:color="auto"/>
          </w:divBdr>
        </w:div>
        <w:div w:id="607548776">
          <w:marLeft w:val="0"/>
          <w:marRight w:val="0"/>
          <w:marTop w:val="0"/>
          <w:marBottom w:val="0"/>
          <w:divBdr>
            <w:top w:val="none" w:sz="0" w:space="0" w:color="auto"/>
            <w:left w:val="none" w:sz="0" w:space="0" w:color="auto"/>
            <w:bottom w:val="none" w:sz="0" w:space="0" w:color="auto"/>
            <w:right w:val="none" w:sz="0" w:space="0" w:color="auto"/>
          </w:divBdr>
        </w:div>
        <w:div w:id="828400107">
          <w:marLeft w:val="0"/>
          <w:marRight w:val="0"/>
          <w:marTop w:val="0"/>
          <w:marBottom w:val="0"/>
          <w:divBdr>
            <w:top w:val="none" w:sz="0" w:space="0" w:color="auto"/>
            <w:left w:val="none" w:sz="0" w:space="0" w:color="auto"/>
            <w:bottom w:val="none" w:sz="0" w:space="0" w:color="auto"/>
            <w:right w:val="none" w:sz="0" w:space="0" w:color="auto"/>
          </w:divBdr>
        </w:div>
        <w:div w:id="674042601">
          <w:marLeft w:val="0"/>
          <w:marRight w:val="0"/>
          <w:marTop w:val="0"/>
          <w:marBottom w:val="0"/>
          <w:divBdr>
            <w:top w:val="none" w:sz="0" w:space="0" w:color="auto"/>
            <w:left w:val="none" w:sz="0" w:space="0" w:color="auto"/>
            <w:bottom w:val="none" w:sz="0" w:space="0" w:color="auto"/>
            <w:right w:val="none" w:sz="0" w:space="0" w:color="auto"/>
          </w:divBdr>
        </w:div>
        <w:div w:id="613438901">
          <w:marLeft w:val="0"/>
          <w:marRight w:val="0"/>
          <w:marTop w:val="0"/>
          <w:marBottom w:val="0"/>
          <w:divBdr>
            <w:top w:val="none" w:sz="0" w:space="0" w:color="auto"/>
            <w:left w:val="none" w:sz="0" w:space="0" w:color="auto"/>
            <w:bottom w:val="none" w:sz="0" w:space="0" w:color="auto"/>
            <w:right w:val="none" w:sz="0" w:space="0" w:color="auto"/>
          </w:divBdr>
          <w:divsChild>
            <w:div w:id="14912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145085">
      <w:bodyDiv w:val="1"/>
      <w:marLeft w:val="0"/>
      <w:marRight w:val="0"/>
      <w:marTop w:val="0"/>
      <w:marBottom w:val="0"/>
      <w:divBdr>
        <w:top w:val="none" w:sz="0" w:space="0" w:color="auto"/>
        <w:left w:val="none" w:sz="0" w:space="0" w:color="auto"/>
        <w:bottom w:val="none" w:sz="0" w:space="0" w:color="auto"/>
        <w:right w:val="none" w:sz="0" w:space="0" w:color="auto"/>
      </w:divBdr>
      <w:divsChild>
        <w:div w:id="1478955463">
          <w:marLeft w:val="0"/>
          <w:marRight w:val="0"/>
          <w:marTop w:val="0"/>
          <w:marBottom w:val="0"/>
          <w:divBdr>
            <w:top w:val="none" w:sz="0" w:space="0" w:color="auto"/>
            <w:left w:val="none" w:sz="0" w:space="0" w:color="auto"/>
            <w:bottom w:val="none" w:sz="0" w:space="0" w:color="auto"/>
            <w:right w:val="none" w:sz="0" w:space="0" w:color="auto"/>
          </w:divBdr>
          <w:divsChild>
            <w:div w:id="39401605">
              <w:marLeft w:val="0"/>
              <w:marRight w:val="0"/>
              <w:marTop w:val="0"/>
              <w:marBottom w:val="0"/>
              <w:divBdr>
                <w:top w:val="none" w:sz="0" w:space="0" w:color="auto"/>
                <w:left w:val="none" w:sz="0" w:space="0" w:color="auto"/>
                <w:bottom w:val="none" w:sz="0" w:space="0" w:color="auto"/>
                <w:right w:val="none" w:sz="0" w:space="0" w:color="auto"/>
              </w:divBdr>
              <w:divsChild>
                <w:div w:id="99742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259914">
      <w:bodyDiv w:val="1"/>
      <w:marLeft w:val="0"/>
      <w:marRight w:val="0"/>
      <w:marTop w:val="0"/>
      <w:marBottom w:val="0"/>
      <w:divBdr>
        <w:top w:val="none" w:sz="0" w:space="0" w:color="auto"/>
        <w:left w:val="none" w:sz="0" w:space="0" w:color="auto"/>
        <w:bottom w:val="none" w:sz="0" w:space="0" w:color="auto"/>
        <w:right w:val="none" w:sz="0" w:space="0" w:color="auto"/>
      </w:divBdr>
    </w:div>
    <w:div w:id="330959601">
      <w:bodyDiv w:val="1"/>
      <w:marLeft w:val="0"/>
      <w:marRight w:val="0"/>
      <w:marTop w:val="0"/>
      <w:marBottom w:val="0"/>
      <w:divBdr>
        <w:top w:val="none" w:sz="0" w:space="0" w:color="auto"/>
        <w:left w:val="none" w:sz="0" w:space="0" w:color="auto"/>
        <w:bottom w:val="none" w:sz="0" w:space="0" w:color="auto"/>
        <w:right w:val="none" w:sz="0" w:space="0" w:color="auto"/>
      </w:divBdr>
    </w:div>
    <w:div w:id="360590652">
      <w:bodyDiv w:val="1"/>
      <w:marLeft w:val="0"/>
      <w:marRight w:val="0"/>
      <w:marTop w:val="0"/>
      <w:marBottom w:val="0"/>
      <w:divBdr>
        <w:top w:val="none" w:sz="0" w:space="0" w:color="auto"/>
        <w:left w:val="none" w:sz="0" w:space="0" w:color="auto"/>
        <w:bottom w:val="none" w:sz="0" w:space="0" w:color="auto"/>
        <w:right w:val="none" w:sz="0" w:space="0" w:color="auto"/>
      </w:divBdr>
    </w:div>
    <w:div w:id="380902800">
      <w:bodyDiv w:val="1"/>
      <w:marLeft w:val="0"/>
      <w:marRight w:val="0"/>
      <w:marTop w:val="0"/>
      <w:marBottom w:val="0"/>
      <w:divBdr>
        <w:top w:val="none" w:sz="0" w:space="0" w:color="auto"/>
        <w:left w:val="none" w:sz="0" w:space="0" w:color="auto"/>
        <w:bottom w:val="none" w:sz="0" w:space="0" w:color="auto"/>
        <w:right w:val="none" w:sz="0" w:space="0" w:color="auto"/>
      </w:divBdr>
      <w:divsChild>
        <w:div w:id="424614065">
          <w:marLeft w:val="0"/>
          <w:marRight w:val="0"/>
          <w:marTop w:val="0"/>
          <w:marBottom w:val="0"/>
          <w:divBdr>
            <w:top w:val="none" w:sz="0" w:space="0" w:color="auto"/>
            <w:left w:val="none" w:sz="0" w:space="0" w:color="auto"/>
            <w:bottom w:val="none" w:sz="0" w:space="0" w:color="auto"/>
            <w:right w:val="none" w:sz="0" w:space="0" w:color="auto"/>
          </w:divBdr>
        </w:div>
      </w:divsChild>
    </w:div>
    <w:div w:id="416677917">
      <w:bodyDiv w:val="1"/>
      <w:marLeft w:val="0"/>
      <w:marRight w:val="0"/>
      <w:marTop w:val="0"/>
      <w:marBottom w:val="0"/>
      <w:divBdr>
        <w:top w:val="none" w:sz="0" w:space="0" w:color="auto"/>
        <w:left w:val="none" w:sz="0" w:space="0" w:color="auto"/>
        <w:bottom w:val="none" w:sz="0" w:space="0" w:color="auto"/>
        <w:right w:val="none" w:sz="0" w:space="0" w:color="auto"/>
      </w:divBdr>
    </w:div>
    <w:div w:id="557594911">
      <w:bodyDiv w:val="1"/>
      <w:marLeft w:val="0"/>
      <w:marRight w:val="0"/>
      <w:marTop w:val="0"/>
      <w:marBottom w:val="0"/>
      <w:divBdr>
        <w:top w:val="none" w:sz="0" w:space="0" w:color="auto"/>
        <w:left w:val="none" w:sz="0" w:space="0" w:color="auto"/>
        <w:bottom w:val="none" w:sz="0" w:space="0" w:color="auto"/>
        <w:right w:val="none" w:sz="0" w:space="0" w:color="auto"/>
      </w:divBdr>
      <w:divsChild>
        <w:div w:id="1713580702">
          <w:marLeft w:val="0"/>
          <w:marRight w:val="0"/>
          <w:marTop w:val="0"/>
          <w:marBottom w:val="0"/>
          <w:divBdr>
            <w:top w:val="none" w:sz="0" w:space="0" w:color="auto"/>
            <w:left w:val="none" w:sz="0" w:space="0" w:color="auto"/>
            <w:bottom w:val="none" w:sz="0" w:space="0" w:color="auto"/>
            <w:right w:val="none" w:sz="0" w:space="0" w:color="auto"/>
          </w:divBdr>
        </w:div>
        <w:div w:id="45760314">
          <w:marLeft w:val="0"/>
          <w:marRight w:val="0"/>
          <w:marTop w:val="0"/>
          <w:marBottom w:val="0"/>
          <w:divBdr>
            <w:top w:val="none" w:sz="0" w:space="0" w:color="auto"/>
            <w:left w:val="none" w:sz="0" w:space="0" w:color="auto"/>
            <w:bottom w:val="none" w:sz="0" w:space="0" w:color="auto"/>
            <w:right w:val="none" w:sz="0" w:space="0" w:color="auto"/>
          </w:divBdr>
        </w:div>
        <w:div w:id="824903540">
          <w:marLeft w:val="0"/>
          <w:marRight w:val="0"/>
          <w:marTop w:val="0"/>
          <w:marBottom w:val="0"/>
          <w:divBdr>
            <w:top w:val="none" w:sz="0" w:space="0" w:color="auto"/>
            <w:left w:val="none" w:sz="0" w:space="0" w:color="auto"/>
            <w:bottom w:val="none" w:sz="0" w:space="0" w:color="auto"/>
            <w:right w:val="none" w:sz="0" w:space="0" w:color="auto"/>
          </w:divBdr>
        </w:div>
        <w:div w:id="2025133741">
          <w:marLeft w:val="0"/>
          <w:marRight w:val="0"/>
          <w:marTop w:val="0"/>
          <w:marBottom w:val="0"/>
          <w:divBdr>
            <w:top w:val="none" w:sz="0" w:space="0" w:color="auto"/>
            <w:left w:val="none" w:sz="0" w:space="0" w:color="auto"/>
            <w:bottom w:val="none" w:sz="0" w:space="0" w:color="auto"/>
            <w:right w:val="none" w:sz="0" w:space="0" w:color="auto"/>
          </w:divBdr>
        </w:div>
        <w:div w:id="2024168659">
          <w:marLeft w:val="0"/>
          <w:marRight w:val="0"/>
          <w:marTop w:val="0"/>
          <w:marBottom w:val="0"/>
          <w:divBdr>
            <w:top w:val="none" w:sz="0" w:space="0" w:color="auto"/>
            <w:left w:val="none" w:sz="0" w:space="0" w:color="auto"/>
            <w:bottom w:val="none" w:sz="0" w:space="0" w:color="auto"/>
            <w:right w:val="none" w:sz="0" w:space="0" w:color="auto"/>
          </w:divBdr>
        </w:div>
      </w:divsChild>
    </w:div>
    <w:div w:id="580680803">
      <w:bodyDiv w:val="1"/>
      <w:marLeft w:val="0"/>
      <w:marRight w:val="0"/>
      <w:marTop w:val="0"/>
      <w:marBottom w:val="0"/>
      <w:divBdr>
        <w:top w:val="none" w:sz="0" w:space="0" w:color="auto"/>
        <w:left w:val="none" w:sz="0" w:space="0" w:color="auto"/>
        <w:bottom w:val="none" w:sz="0" w:space="0" w:color="auto"/>
        <w:right w:val="none" w:sz="0" w:space="0" w:color="auto"/>
      </w:divBdr>
    </w:div>
    <w:div w:id="582027510">
      <w:bodyDiv w:val="1"/>
      <w:marLeft w:val="0"/>
      <w:marRight w:val="0"/>
      <w:marTop w:val="0"/>
      <w:marBottom w:val="0"/>
      <w:divBdr>
        <w:top w:val="none" w:sz="0" w:space="0" w:color="auto"/>
        <w:left w:val="none" w:sz="0" w:space="0" w:color="auto"/>
        <w:bottom w:val="none" w:sz="0" w:space="0" w:color="auto"/>
        <w:right w:val="none" w:sz="0" w:space="0" w:color="auto"/>
      </w:divBdr>
      <w:divsChild>
        <w:div w:id="403993325">
          <w:marLeft w:val="0"/>
          <w:marRight w:val="0"/>
          <w:marTop w:val="0"/>
          <w:marBottom w:val="0"/>
          <w:divBdr>
            <w:top w:val="none" w:sz="0" w:space="0" w:color="auto"/>
            <w:left w:val="none" w:sz="0" w:space="0" w:color="auto"/>
            <w:bottom w:val="none" w:sz="0" w:space="0" w:color="auto"/>
            <w:right w:val="none" w:sz="0" w:space="0" w:color="auto"/>
          </w:divBdr>
          <w:divsChild>
            <w:div w:id="1320305476">
              <w:marLeft w:val="0"/>
              <w:marRight w:val="0"/>
              <w:marTop w:val="0"/>
              <w:marBottom w:val="0"/>
              <w:divBdr>
                <w:top w:val="none" w:sz="0" w:space="0" w:color="auto"/>
                <w:left w:val="none" w:sz="0" w:space="0" w:color="auto"/>
                <w:bottom w:val="none" w:sz="0" w:space="0" w:color="auto"/>
                <w:right w:val="none" w:sz="0" w:space="0" w:color="auto"/>
              </w:divBdr>
              <w:divsChild>
                <w:div w:id="12161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158471">
      <w:bodyDiv w:val="1"/>
      <w:marLeft w:val="0"/>
      <w:marRight w:val="0"/>
      <w:marTop w:val="0"/>
      <w:marBottom w:val="0"/>
      <w:divBdr>
        <w:top w:val="none" w:sz="0" w:space="0" w:color="auto"/>
        <w:left w:val="none" w:sz="0" w:space="0" w:color="auto"/>
        <w:bottom w:val="none" w:sz="0" w:space="0" w:color="auto"/>
        <w:right w:val="none" w:sz="0" w:space="0" w:color="auto"/>
      </w:divBdr>
      <w:divsChild>
        <w:div w:id="1030689437">
          <w:marLeft w:val="0"/>
          <w:marRight w:val="0"/>
          <w:marTop w:val="0"/>
          <w:marBottom w:val="0"/>
          <w:divBdr>
            <w:top w:val="none" w:sz="0" w:space="0" w:color="auto"/>
            <w:left w:val="none" w:sz="0" w:space="0" w:color="auto"/>
            <w:bottom w:val="none" w:sz="0" w:space="0" w:color="auto"/>
            <w:right w:val="none" w:sz="0" w:space="0" w:color="auto"/>
          </w:divBdr>
        </w:div>
        <w:div w:id="215507909">
          <w:marLeft w:val="0"/>
          <w:marRight w:val="0"/>
          <w:marTop w:val="0"/>
          <w:marBottom w:val="0"/>
          <w:divBdr>
            <w:top w:val="none" w:sz="0" w:space="0" w:color="auto"/>
            <w:left w:val="none" w:sz="0" w:space="0" w:color="auto"/>
            <w:bottom w:val="none" w:sz="0" w:space="0" w:color="auto"/>
            <w:right w:val="none" w:sz="0" w:space="0" w:color="auto"/>
          </w:divBdr>
        </w:div>
      </w:divsChild>
    </w:div>
    <w:div w:id="628821802">
      <w:bodyDiv w:val="1"/>
      <w:marLeft w:val="0"/>
      <w:marRight w:val="0"/>
      <w:marTop w:val="0"/>
      <w:marBottom w:val="0"/>
      <w:divBdr>
        <w:top w:val="none" w:sz="0" w:space="0" w:color="auto"/>
        <w:left w:val="none" w:sz="0" w:space="0" w:color="auto"/>
        <w:bottom w:val="none" w:sz="0" w:space="0" w:color="auto"/>
        <w:right w:val="none" w:sz="0" w:space="0" w:color="auto"/>
      </w:divBdr>
    </w:div>
    <w:div w:id="661469411">
      <w:bodyDiv w:val="1"/>
      <w:marLeft w:val="0"/>
      <w:marRight w:val="0"/>
      <w:marTop w:val="0"/>
      <w:marBottom w:val="0"/>
      <w:divBdr>
        <w:top w:val="none" w:sz="0" w:space="0" w:color="auto"/>
        <w:left w:val="none" w:sz="0" w:space="0" w:color="auto"/>
        <w:bottom w:val="none" w:sz="0" w:space="0" w:color="auto"/>
        <w:right w:val="none" w:sz="0" w:space="0" w:color="auto"/>
      </w:divBdr>
    </w:div>
    <w:div w:id="668289722">
      <w:bodyDiv w:val="1"/>
      <w:marLeft w:val="0"/>
      <w:marRight w:val="0"/>
      <w:marTop w:val="0"/>
      <w:marBottom w:val="0"/>
      <w:divBdr>
        <w:top w:val="none" w:sz="0" w:space="0" w:color="auto"/>
        <w:left w:val="none" w:sz="0" w:space="0" w:color="auto"/>
        <w:bottom w:val="none" w:sz="0" w:space="0" w:color="auto"/>
        <w:right w:val="none" w:sz="0" w:space="0" w:color="auto"/>
      </w:divBdr>
    </w:div>
    <w:div w:id="675965076">
      <w:bodyDiv w:val="1"/>
      <w:marLeft w:val="0"/>
      <w:marRight w:val="0"/>
      <w:marTop w:val="0"/>
      <w:marBottom w:val="0"/>
      <w:divBdr>
        <w:top w:val="none" w:sz="0" w:space="0" w:color="auto"/>
        <w:left w:val="none" w:sz="0" w:space="0" w:color="auto"/>
        <w:bottom w:val="none" w:sz="0" w:space="0" w:color="auto"/>
        <w:right w:val="none" w:sz="0" w:space="0" w:color="auto"/>
      </w:divBdr>
    </w:div>
    <w:div w:id="676150748">
      <w:bodyDiv w:val="1"/>
      <w:marLeft w:val="0"/>
      <w:marRight w:val="0"/>
      <w:marTop w:val="0"/>
      <w:marBottom w:val="0"/>
      <w:divBdr>
        <w:top w:val="none" w:sz="0" w:space="0" w:color="auto"/>
        <w:left w:val="none" w:sz="0" w:space="0" w:color="auto"/>
        <w:bottom w:val="none" w:sz="0" w:space="0" w:color="auto"/>
        <w:right w:val="none" w:sz="0" w:space="0" w:color="auto"/>
      </w:divBdr>
      <w:divsChild>
        <w:div w:id="2135754904">
          <w:marLeft w:val="0"/>
          <w:marRight w:val="0"/>
          <w:marTop w:val="0"/>
          <w:marBottom w:val="0"/>
          <w:divBdr>
            <w:top w:val="none" w:sz="0" w:space="0" w:color="auto"/>
            <w:left w:val="none" w:sz="0" w:space="0" w:color="auto"/>
            <w:bottom w:val="none" w:sz="0" w:space="0" w:color="auto"/>
            <w:right w:val="none" w:sz="0" w:space="0" w:color="auto"/>
          </w:divBdr>
          <w:divsChild>
            <w:div w:id="1038821462">
              <w:marLeft w:val="0"/>
              <w:marRight w:val="0"/>
              <w:marTop w:val="0"/>
              <w:marBottom w:val="0"/>
              <w:divBdr>
                <w:top w:val="none" w:sz="0" w:space="0" w:color="auto"/>
                <w:left w:val="none" w:sz="0" w:space="0" w:color="auto"/>
                <w:bottom w:val="none" w:sz="0" w:space="0" w:color="auto"/>
                <w:right w:val="none" w:sz="0" w:space="0" w:color="auto"/>
              </w:divBdr>
              <w:divsChild>
                <w:div w:id="692268687">
                  <w:marLeft w:val="0"/>
                  <w:marRight w:val="0"/>
                  <w:marTop w:val="0"/>
                  <w:marBottom w:val="0"/>
                  <w:divBdr>
                    <w:top w:val="none" w:sz="0" w:space="0" w:color="auto"/>
                    <w:left w:val="none" w:sz="0" w:space="0" w:color="auto"/>
                    <w:bottom w:val="none" w:sz="0" w:space="0" w:color="auto"/>
                    <w:right w:val="none" w:sz="0" w:space="0" w:color="auto"/>
                  </w:divBdr>
                  <w:divsChild>
                    <w:div w:id="13771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745395">
      <w:bodyDiv w:val="1"/>
      <w:marLeft w:val="0"/>
      <w:marRight w:val="0"/>
      <w:marTop w:val="0"/>
      <w:marBottom w:val="0"/>
      <w:divBdr>
        <w:top w:val="none" w:sz="0" w:space="0" w:color="auto"/>
        <w:left w:val="none" w:sz="0" w:space="0" w:color="auto"/>
        <w:bottom w:val="none" w:sz="0" w:space="0" w:color="auto"/>
        <w:right w:val="none" w:sz="0" w:space="0" w:color="auto"/>
      </w:divBdr>
      <w:divsChild>
        <w:div w:id="1729573875">
          <w:marLeft w:val="0"/>
          <w:marRight w:val="0"/>
          <w:marTop w:val="0"/>
          <w:marBottom w:val="0"/>
          <w:divBdr>
            <w:top w:val="none" w:sz="0" w:space="0" w:color="auto"/>
            <w:left w:val="none" w:sz="0" w:space="0" w:color="auto"/>
            <w:bottom w:val="none" w:sz="0" w:space="0" w:color="auto"/>
            <w:right w:val="none" w:sz="0" w:space="0" w:color="auto"/>
          </w:divBdr>
        </w:div>
        <w:div w:id="425809954">
          <w:marLeft w:val="0"/>
          <w:marRight w:val="0"/>
          <w:marTop w:val="0"/>
          <w:marBottom w:val="0"/>
          <w:divBdr>
            <w:top w:val="none" w:sz="0" w:space="0" w:color="auto"/>
            <w:left w:val="none" w:sz="0" w:space="0" w:color="auto"/>
            <w:bottom w:val="none" w:sz="0" w:space="0" w:color="auto"/>
            <w:right w:val="none" w:sz="0" w:space="0" w:color="auto"/>
          </w:divBdr>
        </w:div>
      </w:divsChild>
    </w:div>
    <w:div w:id="708843204">
      <w:bodyDiv w:val="1"/>
      <w:marLeft w:val="0"/>
      <w:marRight w:val="0"/>
      <w:marTop w:val="0"/>
      <w:marBottom w:val="0"/>
      <w:divBdr>
        <w:top w:val="none" w:sz="0" w:space="0" w:color="auto"/>
        <w:left w:val="none" w:sz="0" w:space="0" w:color="auto"/>
        <w:bottom w:val="none" w:sz="0" w:space="0" w:color="auto"/>
        <w:right w:val="none" w:sz="0" w:space="0" w:color="auto"/>
      </w:divBdr>
    </w:div>
    <w:div w:id="728959681">
      <w:bodyDiv w:val="1"/>
      <w:marLeft w:val="0"/>
      <w:marRight w:val="0"/>
      <w:marTop w:val="0"/>
      <w:marBottom w:val="0"/>
      <w:divBdr>
        <w:top w:val="none" w:sz="0" w:space="0" w:color="auto"/>
        <w:left w:val="none" w:sz="0" w:space="0" w:color="auto"/>
        <w:bottom w:val="none" w:sz="0" w:space="0" w:color="auto"/>
        <w:right w:val="none" w:sz="0" w:space="0" w:color="auto"/>
      </w:divBdr>
    </w:div>
    <w:div w:id="817889499">
      <w:bodyDiv w:val="1"/>
      <w:marLeft w:val="0"/>
      <w:marRight w:val="0"/>
      <w:marTop w:val="0"/>
      <w:marBottom w:val="0"/>
      <w:divBdr>
        <w:top w:val="none" w:sz="0" w:space="0" w:color="auto"/>
        <w:left w:val="none" w:sz="0" w:space="0" w:color="auto"/>
        <w:bottom w:val="none" w:sz="0" w:space="0" w:color="auto"/>
        <w:right w:val="none" w:sz="0" w:space="0" w:color="auto"/>
      </w:divBdr>
      <w:divsChild>
        <w:div w:id="1736929440">
          <w:marLeft w:val="0"/>
          <w:marRight w:val="0"/>
          <w:marTop w:val="0"/>
          <w:marBottom w:val="0"/>
          <w:divBdr>
            <w:top w:val="none" w:sz="0" w:space="0" w:color="auto"/>
            <w:left w:val="none" w:sz="0" w:space="0" w:color="auto"/>
            <w:bottom w:val="none" w:sz="0" w:space="0" w:color="auto"/>
            <w:right w:val="none" w:sz="0" w:space="0" w:color="auto"/>
          </w:divBdr>
        </w:div>
        <w:div w:id="1373533000">
          <w:marLeft w:val="0"/>
          <w:marRight w:val="0"/>
          <w:marTop w:val="0"/>
          <w:marBottom w:val="0"/>
          <w:divBdr>
            <w:top w:val="none" w:sz="0" w:space="0" w:color="auto"/>
            <w:left w:val="none" w:sz="0" w:space="0" w:color="auto"/>
            <w:bottom w:val="none" w:sz="0" w:space="0" w:color="auto"/>
            <w:right w:val="none" w:sz="0" w:space="0" w:color="auto"/>
          </w:divBdr>
        </w:div>
      </w:divsChild>
    </w:div>
    <w:div w:id="831682537">
      <w:bodyDiv w:val="1"/>
      <w:marLeft w:val="0"/>
      <w:marRight w:val="0"/>
      <w:marTop w:val="0"/>
      <w:marBottom w:val="0"/>
      <w:divBdr>
        <w:top w:val="none" w:sz="0" w:space="0" w:color="auto"/>
        <w:left w:val="none" w:sz="0" w:space="0" w:color="auto"/>
        <w:bottom w:val="none" w:sz="0" w:space="0" w:color="auto"/>
        <w:right w:val="none" w:sz="0" w:space="0" w:color="auto"/>
      </w:divBdr>
    </w:div>
    <w:div w:id="935210179">
      <w:bodyDiv w:val="1"/>
      <w:marLeft w:val="0"/>
      <w:marRight w:val="0"/>
      <w:marTop w:val="0"/>
      <w:marBottom w:val="0"/>
      <w:divBdr>
        <w:top w:val="none" w:sz="0" w:space="0" w:color="auto"/>
        <w:left w:val="none" w:sz="0" w:space="0" w:color="auto"/>
        <w:bottom w:val="none" w:sz="0" w:space="0" w:color="auto"/>
        <w:right w:val="none" w:sz="0" w:space="0" w:color="auto"/>
      </w:divBdr>
      <w:divsChild>
        <w:div w:id="425197762">
          <w:marLeft w:val="0"/>
          <w:marRight w:val="0"/>
          <w:marTop w:val="0"/>
          <w:marBottom w:val="0"/>
          <w:divBdr>
            <w:top w:val="none" w:sz="0" w:space="0" w:color="auto"/>
            <w:left w:val="none" w:sz="0" w:space="0" w:color="auto"/>
            <w:bottom w:val="none" w:sz="0" w:space="0" w:color="auto"/>
            <w:right w:val="none" w:sz="0" w:space="0" w:color="auto"/>
          </w:divBdr>
        </w:div>
        <w:div w:id="635528687">
          <w:marLeft w:val="0"/>
          <w:marRight w:val="0"/>
          <w:marTop w:val="0"/>
          <w:marBottom w:val="0"/>
          <w:divBdr>
            <w:top w:val="none" w:sz="0" w:space="0" w:color="auto"/>
            <w:left w:val="none" w:sz="0" w:space="0" w:color="auto"/>
            <w:bottom w:val="none" w:sz="0" w:space="0" w:color="auto"/>
            <w:right w:val="none" w:sz="0" w:space="0" w:color="auto"/>
          </w:divBdr>
        </w:div>
      </w:divsChild>
    </w:div>
    <w:div w:id="956985008">
      <w:bodyDiv w:val="1"/>
      <w:marLeft w:val="0"/>
      <w:marRight w:val="0"/>
      <w:marTop w:val="0"/>
      <w:marBottom w:val="0"/>
      <w:divBdr>
        <w:top w:val="none" w:sz="0" w:space="0" w:color="auto"/>
        <w:left w:val="none" w:sz="0" w:space="0" w:color="auto"/>
        <w:bottom w:val="none" w:sz="0" w:space="0" w:color="auto"/>
        <w:right w:val="none" w:sz="0" w:space="0" w:color="auto"/>
      </w:divBdr>
    </w:div>
    <w:div w:id="1029795328">
      <w:bodyDiv w:val="1"/>
      <w:marLeft w:val="0"/>
      <w:marRight w:val="0"/>
      <w:marTop w:val="0"/>
      <w:marBottom w:val="0"/>
      <w:divBdr>
        <w:top w:val="none" w:sz="0" w:space="0" w:color="auto"/>
        <w:left w:val="none" w:sz="0" w:space="0" w:color="auto"/>
        <w:bottom w:val="none" w:sz="0" w:space="0" w:color="auto"/>
        <w:right w:val="none" w:sz="0" w:space="0" w:color="auto"/>
      </w:divBdr>
      <w:divsChild>
        <w:div w:id="782383570">
          <w:marLeft w:val="0"/>
          <w:marRight w:val="0"/>
          <w:marTop w:val="0"/>
          <w:marBottom w:val="0"/>
          <w:divBdr>
            <w:top w:val="none" w:sz="0" w:space="0" w:color="auto"/>
            <w:left w:val="none" w:sz="0" w:space="0" w:color="auto"/>
            <w:bottom w:val="none" w:sz="0" w:space="0" w:color="auto"/>
            <w:right w:val="none" w:sz="0" w:space="0" w:color="auto"/>
          </w:divBdr>
        </w:div>
        <w:div w:id="1401753601">
          <w:marLeft w:val="0"/>
          <w:marRight w:val="0"/>
          <w:marTop w:val="0"/>
          <w:marBottom w:val="0"/>
          <w:divBdr>
            <w:top w:val="none" w:sz="0" w:space="0" w:color="auto"/>
            <w:left w:val="none" w:sz="0" w:space="0" w:color="auto"/>
            <w:bottom w:val="none" w:sz="0" w:space="0" w:color="auto"/>
            <w:right w:val="none" w:sz="0" w:space="0" w:color="auto"/>
          </w:divBdr>
        </w:div>
        <w:div w:id="288172034">
          <w:marLeft w:val="0"/>
          <w:marRight w:val="0"/>
          <w:marTop w:val="0"/>
          <w:marBottom w:val="0"/>
          <w:divBdr>
            <w:top w:val="none" w:sz="0" w:space="0" w:color="auto"/>
            <w:left w:val="none" w:sz="0" w:space="0" w:color="auto"/>
            <w:bottom w:val="none" w:sz="0" w:space="0" w:color="auto"/>
            <w:right w:val="none" w:sz="0" w:space="0" w:color="auto"/>
          </w:divBdr>
        </w:div>
        <w:div w:id="1963072055">
          <w:marLeft w:val="0"/>
          <w:marRight w:val="0"/>
          <w:marTop w:val="0"/>
          <w:marBottom w:val="0"/>
          <w:divBdr>
            <w:top w:val="none" w:sz="0" w:space="0" w:color="auto"/>
            <w:left w:val="none" w:sz="0" w:space="0" w:color="auto"/>
            <w:bottom w:val="none" w:sz="0" w:space="0" w:color="auto"/>
            <w:right w:val="none" w:sz="0" w:space="0" w:color="auto"/>
          </w:divBdr>
        </w:div>
        <w:div w:id="1117794934">
          <w:marLeft w:val="0"/>
          <w:marRight w:val="0"/>
          <w:marTop w:val="0"/>
          <w:marBottom w:val="0"/>
          <w:divBdr>
            <w:top w:val="none" w:sz="0" w:space="0" w:color="auto"/>
            <w:left w:val="none" w:sz="0" w:space="0" w:color="auto"/>
            <w:bottom w:val="none" w:sz="0" w:space="0" w:color="auto"/>
            <w:right w:val="none" w:sz="0" w:space="0" w:color="auto"/>
          </w:divBdr>
        </w:div>
        <w:div w:id="33625555">
          <w:marLeft w:val="0"/>
          <w:marRight w:val="0"/>
          <w:marTop w:val="0"/>
          <w:marBottom w:val="0"/>
          <w:divBdr>
            <w:top w:val="none" w:sz="0" w:space="0" w:color="auto"/>
            <w:left w:val="none" w:sz="0" w:space="0" w:color="auto"/>
            <w:bottom w:val="none" w:sz="0" w:space="0" w:color="auto"/>
            <w:right w:val="none" w:sz="0" w:space="0" w:color="auto"/>
          </w:divBdr>
        </w:div>
      </w:divsChild>
    </w:div>
    <w:div w:id="1069502294">
      <w:bodyDiv w:val="1"/>
      <w:marLeft w:val="0"/>
      <w:marRight w:val="0"/>
      <w:marTop w:val="0"/>
      <w:marBottom w:val="0"/>
      <w:divBdr>
        <w:top w:val="none" w:sz="0" w:space="0" w:color="auto"/>
        <w:left w:val="none" w:sz="0" w:space="0" w:color="auto"/>
        <w:bottom w:val="none" w:sz="0" w:space="0" w:color="auto"/>
        <w:right w:val="none" w:sz="0" w:space="0" w:color="auto"/>
      </w:divBdr>
    </w:div>
    <w:div w:id="1117604522">
      <w:bodyDiv w:val="1"/>
      <w:marLeft w:val="0"/>
      <w:marRight w:val="0"/>
      <w:marTop w:val="0"/>
      <w:marBottom w:val="0"/>
      <w:divBdr>
        <w:top w:val="none" w:sz="0" w:space="0" w:color="auto"/>
        <w:left w:val="none" w:sz="0" w:space="0" w:color="auto"/>
        <w:bottom w:val="none" w:sz="0" w:space="0" w:color="auto"/>
        <w:right w:val="none" w:sz="0" w:space="0" w:color="auto"/>
      </w:divBdr>
    </w:div>
    <w:div w:id="1142582853">
      <w:bodyDiv w:val="1"/>
      <w:marLeft w:val="0"/>
      <w:marRight w:val="0"/>
      <w:marTop w:val="0"/>
      <w:marBottom w:val="0"/>
      <w:divBdr>
        <w:top w:val="none" w:sz="0" w:space="0" w:color="auto"/>
        <w:left w:val="none" w:sz="0" w:space="0" w:color="auto"/>
        <w:bottom w:val="none" w:sz="0" w:space="0" w:color="auto"/>
        <w:right w:val="none" w:sz="0" w:space="0" w:color="auto"/>
      </w:divBdr>
    </w:div>
    <w:div w:id="1161581370">
      <w:bodyDiv w:val="1"/>
      <w:marLeft w:val="0"/>
      <w:marRight w:val="0"/>
      <w:marTop w:val="0"/>
      <w:marBottom w:val="0"/>
      <w:divBdr>
        <w:top w:val="none" w:sz="0" w:space="0" w:color="auto"/>
        <w:left w:val="none" w:sz="0" w:space="0" w:color="auto"/>
        <w:bottom w:val="none" w:sz="0" w:space="0" w:color="auto"/>
        <w:right w:val="none" w:sz="0" w:space="0" w:color="auto"/>
      </w:divBdr>
    </w:div>
    <w:div w:id="1259170442">
      <w:bodyDiv w:val="1"/>
      <w:marLeft w:val="0"/>
      <w:marRight w:val="0"/>
      <w:marTop w:val="0"/>
      <w:marBottom w:val="0"/>
      <w:divBdr>
        <w:top w:val="none" w:sz="0" w:space="0" w:color="auto"/>
        <w:left w:val="none" w:sz="0" w:space="0" w:color="auto"/>
        <w:bottom w:val="none" w:sz="0" w:space="0" w:color="auto"/>
        <w:right w:val="none" w:sz="0" w:space="0" w:color="auto"/>
      </w:divBdr>
    </w:div>
    <w:div w:id="1277368582">
      <w:bodyDiv w:val="1"/>
      <w:marLeft w:val="0"/>
      <w:marRight w:val="0"/>
      <w:marTop w:val="0"/>
      <w:marBottom w:val="0"/>
      <w:divBdr>
        <w:top w:val="none" w:sz="0" w:space="0" w:color="auto"/>
        <w:left w:val="none" w:sz="0" w:space="0" w:color="auto"/>
        <w:bottom w:val="none" w:sz="0" w:space="0" w:color="auto"/>
        <w:right w:val="none" w:sz="0" w:space="0" w:color="auto"/>
      </w:divBdr>
      <w:divsChild>
        <w:div w:id="841823587">
          <w:marLeft w:val="0"/>
          <w:marRight w:val="0"/>
          <w:marTop w:val="0"/>
          <w:marBottom w:val="0"/>
          <w:divBdr>
            <w:top w:val="none" w:sz="0" w:space="0" w:color="auto"/>
            <w:left w:val="none" w:sz="0" w:space="0" w:color="auto"/>
            <w:bottom w:val="none" w:sz="0" w:space="0" w:color="auto"/>
            <w:right w:val="none" w:sz="0" w:space="0" w:color="auto"/>
          </w:divBdr>
        </w:div>
      </w:divsChild>
    </w:div>
    <w:div w:id="1306351212">
      <w:bodyDiv w:val="1"/>
      <w:marLeft w:val="0"/>
      <w:marRight w:val="0"/>
      <w:marTop w:val="0"/>
      <w:marBottom w:val="0"/>
      <w:divBdr>
        <w:top w:val="none" w:sz="0" w:space="0" w:color="auto"/>
        <w:left w:val="none" w:sz="0" w:space="0" w:color="auto"/>
        <w:bottom w:val="none" w:sz="0" w:space="0" w:color="auto"/>
        <w:right w:val="none" w:sz="0" w:space="0" w:color="auto"/>
      </w:divBdr>
    </w:div>
    <w:div w:id="1323972498">
      <w:bodyDiv w:val="1"/>
      <w:marLeft w:val="0"/>
      <w:marRight w:val="0"/>
      <w:marTop w:val="0"/>
      <w:marBottom w:val="0"/>
      <w:divBdr>
        <w:top w:val="none" w:sz="0" w:space="0" w:color="auto"/>
        <w:left w:val="none" w:sz="0" w:space="0" w:color="auto"/>
        <w:bottom w:val="none" w:sz="0" w:space="0" w:color="auto"/>
        <w:right w:val="none" w:sz="0" w:space="0" w:color="auto"/>
      </w:divBdr>
      <w:divsChild>
        <w:div w:id="640422579">
          <w:marLeft w:val="0"/>
          <w:marRight w:val="0"/>
          <w:marTop w:val="0"/>
          <w:marBottom w:val="0"/>
          <w:divBdr>
            <w:top w:val="none" w:sz="0" w:space="0" w:color="auto"/>
            <w:left w:val="none" w:sz="0" w:space="0" w:color="auto"/>
            <w:bottom w:val="none" w:sz="0" w:space="0" w:color="auto"/>
            <w:right w:val="none" w:sz="0" w:space="0" w:color="auto"/>
          </w:divBdr>
        </w:div>
        <w:div w:id="1576476635">
          <w:marLeft w:val="0"/>
          <w:marRight w:val="0"/>
          <w:marTop w:val="0"/>
          <w:marBottom w:val="0"/>
          <w:divBdr>
            <w:top w:val="none" w:sz="0" w:space="0" w:color="auto"/>
            <w:left w:val="none" w:sz="0" w:space="0" w:color="auto"/>
            <w:bottom w:val="none" w:sz="0" w:space="0" w:color="auto"/>
            <w:right w:val="none" w:sz="0" w:space="0" w:color="auto"/>
          </w:divBdr>
        </w:div>
      </w:divsChild>
    </w:div>
    <w:div w:id="1327978808">
      <w:bodyDiv w:val="1"/>
      <w:marLeft w:val="0"/>
      <w:marRight w:val="0"/>
      <w:marTop w:val="0"/>
      <w:marBottom w:val="0"/>
      <w:divBdr>
        <w:top w:val="none" w:sz="0" w:space="0" w:color="auto"/>
        <w:left w:val="none" w:sz="0" w:space="0" w:color="auto"/>
        <w:bottom w:val="none" w:sz="0" w:space="0" w:color="auto"/>
        <w:right w:val="none" w:sz="0" w:space="0" w:color="auto"/>
      </w:divBdr>
    </w:div>
    <w:div w:id="1340035839">
      <w:bodyDiv w:val="1"/>
      <w:marLeft w:val="0"/>
      <w:marRight w:val="0"/>
      <w:marTop w:val="0"/>
      <w:marBottom w:val="0"/>
      <w:divBdr>
        <w:top w:val="none" w:sz="0" w:space="0" w:color="auto"/>
        <w:left w:val="none" w:sz="0" w:space="0" w:color="auto"/>
        <w:bottom w:val="none" w:sz="0" w:space="0" w:color="auto"/>
        <w:right w:val="none" w:sz="0" w:space="0" w:color="auto"/>
      </w:divBdr>
    </w:div>
    <w:div w:id="1514221777">
      <w:bodyDiv w:val="1"/>
      <w:marLeft w:val="0"/>
      <w:marRight w:val="0"/>
      <w:marTop w:val="0"/>
      <w:marBottom w:val="0"/>
      <w:divBdr>
        <w:top w:val="none" w:sz="0" w:space="0" w:color="auto"/>
        <w:left w:val="none" w:sz="0" w:space="0" w:color="auto"/>
        <w:bottom w:val="none" w:sz="0" w:space="0" w:color="auto"/>
        <w:right w:val="none" w:sz="0" w:space="0" w:color="auto"/>
      </w:divBdr>
      <w:divsChild>
        <w:div w:id="2111310215">
          <w:marLeft w:val="0"/>
          <w:marRight w:val="0"/>
          <w:marTop w:val="0"/>
          <w:marBottom w:val="0"/>
          <w:divBdr>
            <w:top w:val="none" w:sz="0" w:space="0" w:color="auto"/>
            <w:left w:val="none" w:sz="0" w:space="0" w:color="auto"/>
            <w:bottom w:val="none" w:sz="0" w:space="0" w:color="auto"/>
            <w:right w:val="none" w:sz="0" w:space="0" w:color="auto"/>
          </w:divBdr>
          <w:divsChild>
            <w:div w:id="459350225">
              <w:marLeft w:val="0"/>
              <w:marRight w:val="0"/>
              <w:marTop w:val="0"/>
              <w:marBottom w:val="0"/>
              <w:divBdr>
                <w:top w:val="none" w:sz="0" w:space="0" w:color="auto"/>
                <w:left w:val="none" w:sz="0" w:space="0" w:color="auto"/>
                <w:bottom w:val="none" w:sz="0" w:space="0" w:color="auto"/>
                <w:right w:val="none" w:sz="0" w:space="0" w:color="auto"/>
              </w:divBdr>
            </w:div>
            <w:div w:id="1053309518">
              <w:marLeft w:val="0"/>
              <w:marRight w:val="0"/>
              <w:marTop w:val="0"/>
              <w:marBottom w:val="0"/>
              <w:divBdr>
                <w:top w:val="none" w:sz="0" w:space="0" w:color="auto"/>
                <w:left w:val="none" w:sz="0" w:space="0" w:color="auto"/>
                <w:bottom w:val="none" w:sz="0" w:space="0" w:color="auto"/>
                <w:right w:val="none" w:sz="0" w:space="0" w:color="auto"/>
              </w:divBdr>
            </w:div>
            <w:div w:id="1907229266">
              <w:marLeft w:val="0"/>
              <w:marRight w:val="0"/>
              <w:marTop w:val="0"/>
              <w:marBottom w:val="0"/>
              <w:divBdr>
                <w:top w:val="none" w:sz="0" w:space="0" w:color="auto"/>
                <w:left w:val="none" w:sz="0" w:space="0" w:color="auto"/>
                <w:bottom w:val="none" w:sz="0" w:space="0" w:color="auto"/>
                <w:right w:val="none" w:sz="0" w:space="0" w:color="auto"/>
              </w:divBdr>
            </w:div>
          </w:divsChild>
        </w:div>
        <w:div w:id="1513639682">
          <w:marLeft w:val="0"/>
          <w:marRight w:val="0"/>
          <w:marTop w:val="0"/>
          <w:marBottom w:val="0"/>
          <w:divBdr>
            <w:top w:val="none" w:sz="0" w:space="0" w:color="auto"/>
            <w:left w:val="none" w:sz="0" w:space="0" w:color="auto"/>
            <w:bottom w:val="none" w:sz="0" w:space="0" w:color="auto"/>
            <w:right w:val="none" w:sz="0" w:space="0" w:color="auto"/>
          </w:divBdr>
          <w:divsChild>
            <w:div w:id="267469805">
              <w:marLeft w:val="0"/>
              <w:marRight w:val="0"/>
              <w:marTop w:val="0"/>
              <w:marBottom w:val="0"/>
              <w:divBdr>
                <w:top w:val="none" w:sz="0" w:space="0" w:color="auto"/>
                <w:left w:val="none" w:sz="0" w:space="0" w:color="auto"/>
                <w:bottom w:val="none" w:sz="0" w:space="0" w:color="auto"/>
                <w:right w:val="none" w:sz="0" w:space="0" w:color="auto"/>
              </w:divBdr>
            </w:div>
            <w:div w:id="438259601">
              <w:marLeft w:val="0"/>
              <w:marRight w:val="0"/>
              <w:marTop w:val="0"/>
              <w:marBottom w:val="0"/>
              <w:divBdr>
                <w:top w:val="none" w:sz="0" w:space="0" w:color="auto"/>
                <w:left w:val="none" w:sz="0" w:space="0" w:color="auto"/>
                <w:bottom w:val="none" w:sz="0" w:space="0" w:color="auto"/>
                <w:right w:val="none" w:sz="0" w:space="0" w:color="auto"/>
              </w:divBdr>
            </w:div>
            <w:div w:id="1725908664">
              <w:marLeft w:val="0"/>
              <w:marRight w:val="0"/>
              <w:marTop w:val="0"/>
              <w:marBottom w:val="0"/>
              <w:divBdr>
                <w:top w:val="none" w:sz="0" w:space="0" w:color="auto"/>
                <w:left w:val="none" w:sz="0" w:space="0" w:color="auto"/>
                <w:bottom w:val="none" w:sz="0" w:space="0" w:color="auto"/>
                <w:right w:val="none" w:sz="0" w:space="0" w:color="auto"/>
              </w:divBdr>
            </w:div>
            <w:div w:id="314335828">
              <w:marLeft w:val="0"/>
              <w:marRight w:val="0"/>
              <w:marTop w:val="0"/>
              <w:marBottom w:val="0"/>
              <w:divBdr>
                <w:top w:val="none" w:sz="0" w:space="0" w:color="auto"/>
                <w:left w:val="none" w:sz="0" w:space="0" w:color="auto"/>
                <w:bottom w:val="none" w:sz="0" w:space="0" w:color="auto"/>
                <w:right w:val="none" w:sz="0" w:space="0" w:color="auto"/>
              </w:divBdr>
            </w:div>
            <w:div w:id="1626740403">
              <w:marLeft w:val="0"/>
              <w:marRight w:val="0"/>
              <w:marTop w:val="0"/>
              <w:marBottom w:val="0"/>
              <w:divBdr>
                <w:top w:val="none" w:sz="0" w:space="0" w:color="auto"/>
                <w:left w:val="none" w:sz="0" w:space="0" w:color="auto"/>
                <w:bottom w:val="none" w:sz="0" w:space="0" w:color="auto"/>
                <w:right w:val="none" w:sz="0" w:space="0" w:color="auto"/>
              </w:divBdr>
            </w:div>
          </w:divsChild>
        </w:div>
        <w:div w:id="630134295">
          <w:marLeft w:val="0"/>
          <w:marRight w:val="0"/>
          <w:marTop w:val="0"/>
          <w:marBottom w:val="0"/>
          <w:divBdr>
            <w:top w:val="none" w:sz="0" w:space="0" w:color="auto"/>
            <w:left w:val="none" w:sz="0" w:space="0" w:color="auto"/>
            <w:bottom w:val="none" w:sz="0" w:space="0" w:color="auto"/>
            <w:right w:val="none" w:sz="0" w:space="0" w:color="auto"/>
          </w:divBdr>
        </w:div>
        <w:div w:id="256988450">
          <w:marLeft w:val="0"/>
          <w:marRight w:val="0"/>
          <w:marTop w:val="0"/>
          <w:marBottom w:val="0"/>
          <w:divBdr>
            <w:top w:val="none" w:sz="0" w:space="0" w:color="auto"/>
            <w:left w:val="none" w:sz="0" w:space="0" w:color="auto"/>
            <w:bottom w:val="none" w:sz="0" w:space="0" w:color="auto"/>
            <w:right w:val="none" w:sz="0" w:space="0" w:color="auto"/>
          </w:divBdr>
        </w:div>
        <w:div w:id="688065804">
          <w:marLeft w:val="0"/>
          <w:marRight w:val="0"/>
          <w:marTop w:val="0"/>
          <w:marBottom w:val="0"/>
          <w:divBdr>
            <w:top w:val="none" w:sz="0" w:space="0" w:color="auto"/>
            <w:left w:val="none" w:sz="0" w:space="0" w:color="auto"/>
            <w:bottom w:val="none" w:sz="0" w:space="0" w:color="auto"/>
            <w:right w:val="none" w:sz="0" w:space="0" w:color="auto"/>
          </w:divBdr>
        </w:div>
        <w:div w:id="605508140">
          <w:marLeft w:val="0"/>
          <w:marRight w:val="0"/>
          <w:marTop w:val="0"/>
          <w:marBottom w:val="0"/>
          <w:divBdr>
            <w:top w:val="none" w:sz="0" w:space="0" w:color="auto"/>
            <w:left w:val="none" w:sz="0" w:space="0" w:color="auto"/>
            <w:bottom w:val="none" w:sz="0" w:space="0" w:color="auto"/>
            <w:right w:val="none" w:sz="0" w:space="0" w:color="auto"/>
          </w:divBdr>
        </w:div>
        <w:div w:id="131287934">
          <w:marLeft w:val="0"/>
          <w:marRight w:val="0"/>
          <w:marTop w:val="0"/>
          <w:marBottom w:val="0"/>
          <w:divBdr>
            <w:top w:val="none" w:sz="0" w:space="0" w:color="auto"/>
            <w:left w:val="none" w:sz="0" w:space="0" w:color="auto"/>
            <w:bottom w:val="none" w:sz="0" w:space="0" w:color="auto"/>
            <w:right w:val="none" w:sz="0" w:space="0" w:color="auto"/>
          </w:divBdr>
        </w:div>
        <w:div w:id="751658967">
          <w:marLeft w:val="0"/>
          <w:marRight w:val="0"/>
          <w:marTop w:val="0"/>
          <w:marBottom w:val="0"/>
          <w:divBdr>
            <w:top w:val="none" w:sz="0" w:space="0" w:color="auto"/>
            <w:left w:val="none" w:sz="0" w:space="0" w:color="auto"/>
            <w:bottom w:val="none" w:sz="0" w:space="0" w:color="auto"/>
            <w:right w:val="none" w:sz="0" w:space="0" w:color="auto"/>
          </w:divBdr>
        </w:div>
        <w:div w:id="1008562144">
          <w:marLeft w:val="0"/>
          <w:marRight w:val="0"/>
          <w:marTop w:val="0"/>
          <w:marBottom w:val="0"/>
          <w:divBdr>
            <w:top w:val="none" w:sz="0" w:space="0" w:color="auto"/>
            <w:left w:val="none" w:sz="0" w:space="0" w:color="auto"/>
            <w:bottom w:val="none" w:sz="0" w:space="0" w:color="auto"/>
            <w:right w:val="none" w:sz="0" w:space="0" w:color="auto"/>
          </w:divBdr>
        </w:div>
        <w:div w:id="77792725">
          <w:marLeft w:val="0"/>
          <w:marRight w:val="0"/>
          <w:marTop w:val="0"/>
          <w:marBottom w:val="0"/>
          <w:divBdr>
            <w:top w:val="none" w:sz="0" w:space="0" w:color="auto"/>
            <w:left w:val="none" w:sz="0" w:space="0" w:color="auto"/>
            <w:bottom w:val="none" w:sz="0" w:space="0" w:color="auto"/>
            <w:right w:val="none" w:sz="0" w:space="0" w:color="auto"/>
          </w:divBdr>
        </w:div>
        <w:div w:id="1116097020">
          <w:marLeft w:val="0"/>
          <w:marRight w:val="0"/>
          <w:marTop w:val="0"/>
          <w:marBottom w:val="0"/>
          <w:divBdr>
            <w:top w:val="none" w:sz="0" w:space="0" w:color="auto"/>
            <w:left w:val="none" w:sz="0" w:space="0" w:color="auto"/>
            <w:bottom w:val="none" w:sz="0" w:space="0" w:color="auto"/>
            <w:right w:val="none" w:sz="0" w:space="0" w:color="auto"/>
          </w:divBdr>
        </w:div>
        <w:div w:id="2033678363">
          <w:marLeft w:val="0"/>
          <w:marRight w:val="0"/>
          <w:marTop w:val="0"/>
          <w:marBottom w:val="0"/>
          <w:divBdr>
            <w:top w:val="none" w:sz="0" w:space="0" w:color="auto"/>
            <w:left w:val="none" w:sz="0" w:space="0" w:color="auto"/>
            <w:bottom w:val="none" w:sz="0" w:space="0" w:color="auto"/>
            <w:right w:val="none" w:sz="0" w:space="0" w:color="auto"/>
          </w:divBdr>
        </w:div>
        <w:div w:id="1496534386">
          <w:marLeft w:val="0"/>
          <w:marRight w:val="0"/>
          <w:marTop w:val="0"/>
          <w:marBottom w:val="0"/>
          <w:divBdr>
            <w:top w:val="none" w:sz="0" w:space="0" w:color="auto"/>
            <w:left w:val="none" w:sz="0" w:space="0" w:color="auto"/>
            <w:bottom w:val="none" w:sz="0" w:space="0" w:color="auto"/>
            <w:right w:val="none" w:sz="0" w:space="0" w:color="auto"/>
          </w:divBdr>
        </w:div>
        <w:div w:id="643043680">
          <w:marLeft w:val="0"/>
          <w:marRight w:val="0"/>
          <w:marTop w:val="0"/>
          <w:marBottom w:val="0"/>
          <w:divBdr>
            <w:top w:val="none" w:sz="0" w:space="0" w:color="auto"/>
            <w:left w:val="none" w:sz="0" w:space="0" w:color="auto"/>
            <w:bottom w:val="none" w:sz="0" w:space="0" w:color="auto"/>
            <w:right w:val="none" w:sz="0" w:space="0" w:color="auto"/>
          </w:divBdr>
        </w:div>
        <w:div w:id="180169835">
          <w:marLeft w:val="0"/>
          <w:marRight w:val="0"/>
          <w:marTop w:val="0"/>
          <w:marBottom w:val="0"/>
          <w:divBdr>
            <w:top w:val="none" w:sz="0" w:space="0" w:color="auto"/>
            <w:left w:val="none" w:sz="0" w:space="0" w:color="auto"/>
            <w:bottom w:val="none" w:sz="0" w:space="0" w:color="auto"/>
            <w:right w:val="none" w:sz="0" w:space="0" w:color="auto"/>
          </w:divBdr>
        </w:div>
        <w:div w:id="308831802">
          <w:marLeft w:val="0"/>
          <w:marRight w:val="0"/>
          <w:marTop w:val="0"/>
          <w:marBottom w:val="0"/>
          <w:divBdr>
            <w:top w:val="none" w:sz="0" w:space="0" w:color="auto"/>
            <w:left w:val="none" w:sz="0" w:space="0" w:color="auto"/>
            <w:bottom w:val="none" w:sz="0" w:space="0" w:color="auto"/>
            <w:right w:val="none" w:sz="0" w:space="0" w:color="auto"/>
          </w:divBdr>
        </w:div>
        <w:div w:id="1820346089">
          <w:marLeft w:val="0"/>
          <w:marRight w:val="0"/>
          <w:marTop w:val="0"/>
          <w:marBottom w:val="0"/>
          <w:divBdr>
            <w:top w:val="none" w:sz="0" w:space="0" w:color="auto"/>
            <w:left w:val="none" w:sz="0" w:space="0" w:color="auto"/>
            <w:bottom w:val="none" w:sz="0" w:space="0" w:color="auto"/>
            <w:right w:val="none" w:sz="0" w:space="0" w:color="auto"/>
          </w:divBdr>
        </w:div>
        <w:div w:id="108471453">
          <w:marLeft w:val="0"/>
          <w:marRight w:val="0"/>
          <w:marTop w:val="0"/>
          <w:marBottom w:val="0"/>
          <w:divBdr>
            <w:top w:val="none" w:sz="0" w:space="0" w:color="auto"/>
            <w:left w:val="none" w:sz="0" w:space="0" w:color="auto"/>
            <w:bottom w:val="none" w:sz="0" w:space="0" w:color="auto"/>
            <w:right w:val="none" w:sz="0" w:space="0" w:color="auto"/>
          </w:divBdr>
        </w:div>
        <w:div w:id="1017081549">
          <w:marLeft w:val="0"/>
          <w:marRight w:val="0"/>
          <w:marTop w:val="0"/>
          <w:marBottom w:val="0"/>
          <w:divBdr>
            <w:top w:val="none" w:sz="0" w:space="0" w:color="auto"/>
            <w:left w:val="none" w:sz="0" w:space="0" w:color="auto"/>
            <w:bottom w:val="none" w:sz="0" w:space="0" w:color="auto"/>
            <w:right w:val="none" w:sz="0" w:space="0" w:color="auto"/>
          </w:divBdr>
        </w:div>
        <w:div w:id="1673482138">
          <w:marLeft w:val="0"/>
          <w:marRight w:val="0"/>
          <w:marTop w:val="0"/>
          <w:marBottom w:val="0"/>
          <w:divBdr>
            <w:top w:val="none" w:sz="0" w:space="0" w:color="auto"/>
            <w:left w:val="none" w:sz="0" w:space="0" w:color="auto"/>
            <w:bottom w:val="none" w:sz="0" w:space="0" w:color="auto"/>
            <w:right w:val="none" w:sz="0" w:space="0" w:color="auto"/>
          </w:divBdr>
        </w:div>
        <w:div w:id="1901163336">
          <w:marLeft w:val="0"/>
          <w:marRight w:val="0"/>
          <w:marTop w:val="0"/>
          <w:marBottom w:val="0"/>
          <w:divBdr>
            <w:top w:val="none" w:sz="0" w:space="0" w:color="auto"/>
            <w:left w:val="none" w:sz="0" w:space="0" w:color="auto"/>
            <w:bottom w:val="none" w:sz="0" w:space="0" w:color="auto"/>
            <w:right w:val="none" w:sz="0" w:space="0" w:color="auto"/>
          </w:divBdr>
        </w:div>
        <w:div w:id="962616886">
          <w:marLeft w:val="0"/>
          <w:marRight w:val="0"/>
          <w:marTop w:val="0"/>
          <w:marBottom w:val="0"/>
          <w:divBdr>
            <w:top w:val="none" w:sz="0" w:space="0" w:color="auto"/>
            <w:left w:val="none" w:sz="0" w:space="0" w:color="auto"/>
            <w:bottom w:val="none" w:sz="0" w:space="0" w:color="auto"/>
            <w:right w:val="none" w:sz="0" w:space="0" w:color="auto"/>
          </w:divBdr>
        </w:div>
        <w:div w:id="1381708786">
          <w:marLeft w:val="0"/>
          <w:marRight w:val="0"/>
          <w:marTop w:val="0"/>
          <w:marBottom w:val="0"/>
          <w:divBdr>
            <w:top w:val="none" w:sz="0" w:space="0" w:color="auto"/>
            <w:left w:val="none" w:sz="0" w:space="0" w:color="auto"/>
            <w:bottom w:val="none" w:sz="0" w:space="0" w:color="auto"/>
            <w:right w:val="none" w:sz="0" w:space="0" w:color="auto"/>
          </w:divBdr>
        </w:div>
        <w:div w:id="1372223894">
          <w:marLeft w:val="0"/>
          <w:marRight w:val="0"/>
          <w:marTop w:val="0"/>
          <w:marBottom w:val="0"/>
          <w:divBdr>
            <w:top w:val="none" w:sz="0" w:space="0" w:color="auto"/>
            <w:left w:val="none" w:sz="0" w:space="0" w:color="auto"/>
            <w:bottom w:val="none" w:sz="0" w:space="0" w:color="auto"/>
            <w:right w:val="none" w:sz="0" w:space="0" w:color="auto"/>
          </w:divBdr>
        </w:div>
        <w:div w:id="670568777">
          <w:marLeft w:val="0"/>
          <w:marRight w:val="0"/>
          <w:marTop w:val="0"/>
          <w:marBottom w:val="0"/>
          <w:divBdr>
            <w:top w:val="none" w:sz="0" w:space="0" w:color="auto"/>
            <w:left w:val="none" w:sz="0" w:space="0" w:color="auto"/>
            <w:bottom w:val="none" w:sz="0" w:space="0" w:color="auto"/>
            <w:right w:val="none" w:sz="0" w:space="0" w:color="auto"/>
          </w:divBdr>
        </w:div>
        <w:div w:id="514535890">
          <w:marLeft w:val="0"/>
          <w:marRight w:val="0"/>
          <w:marTop w:val="0"/>
          <w:marBottom w:val="0"/>
          <w:divBdr>
            <w:top w:val="none" w:sz="0" w:space="0" w:color="auto"/>
            <w:left w:val="none" w:sz="0" w:space="0" w:color="auto"/>
            <w:bottom w:val="none" w:sz="0" w:space="0" w:color="auto"/>
            <w:right w:val="none" w:sz="0" w:space="0" w:color="auto"/>
          </w:divBdr>
        </w:div>
        <w:div w:id="1335569355">
          <w:marLeft w:val="0"/>
          <w:marRight w:val="0"/>
          <w:marTop w:val="0"/>
          <w:marBottom w:val="0"/>
          <w:divBdr>
            <w:top w:val="none" w:sz="0" w:space="0" w:color="auto"/>
            <w:left w:val="none" w:sz="0" w:space="0" w:color="auto"/>
            <w:bottom w:val="none" w:sz="0" w:space="0" w:color="auto"/>
            <w:right w:val="none" w:sz="0" w:space="0" w:color="auto"/>
          </w:divBdr>
        </w:div>
        <w:div w:id="349450846">
          <w:marLeft w:val="0"/>
          <w:marRight w:val="0"/>
          <w:marTop w:val="0"/>
          <w:marBottom w:val="0"/>
          <w:divBdr>
            <w:top w:val="none" w:sz="0" w:space="0" w:color="auto"/>
            <w:left w:val="none" w:sz="0" w:space="0" w:color="auto"/>
            <w:bottom w:val="none" w:sz="0" w:space="0" w:color="auto"/>
            <w:right w:val="none" w:sz="0" w:space="0" w:color="auto"/>
          </w:divBdr>
        </w:div>
        <w:div w:id="1412969874">
          <w:marLeft w:val="0"/>
          <w:marRight w:val="0"/>
          <w:marTop w:val="0"/>
          <w:marBottom w:val="0"/>
          <w:divBdr>
            <w:top w:val="none" w:sz="0" w:space="0" w:color="auto"/>
            <w:left w:val="none" w:sz="0" w:space="0" w:color="auto"/>
            <w:bottom w:val="none" w:sz="0" w:space="0" w:color="auto"/>
            <w:right w:val="none" w:sz="0" w:space="0" w:color="auto"/>
          </w:divBdr>
        </w:div>
        <w:div w:id="757215162">
          <w:marLeft w:val="0"/>
          <w:marRight w:val="0"/>
          <w:marTop w:val="0"/>
          <w:marBottom w:val="0"/>
          <w:divBdr>
            <w:top w:val="none" w:sz="0" w:space="0" w:color="auto"/>
            <w:left w:val="none" w:sz="0" w:space="0" w:color="auto"/>
            <w:bottom w:val="none" w:sz="0" w:space="0" w:color="auto"/>
            <w:right w:val="none" w:sz="0" w:space="0" w:color="auto"/>
          </w:divBdr>
        </w:div>
        <w:div w:id="446969779">
          <w:marLeft w:val="0"/>
          <w:marRight w:val="0"/>
          <w:marTop w:val="0"/>
          <w:marBottom w:val="0"/>
          <w:divBdr>
            <w:top w:val="none" w:sz="0" w:space="0" w:color="auto"/>
            <w:left w:val="none" w:sz="0" w:space="0" w:color="auto"/>
            <w:bottom w:val="none" w:sz="0" w:space="0" w:color="auto"/>
            <w:right w:val="none" w:sz="0" w:space="0" w:color="auto"/>
          </w:divBdr>
        </w:div>
        <w:div w:id="1896425650">
          <w:marLeft w:val="0"/>
          <w:marRight w:val="0"/>
          <w:marTop w:val="0"/>
          <w:marBottom w:val="0"/>
          <w:divBdr>
            <w:top w:val="none" w:sz="0" w:space="0" w:color="auto"/>
            <w:left w:val="none" w:sz="0" w:space="0" w:color="auto"/>
            <w:bottom w:val="none" w:sz="0" w:space="0" w:color="auto"/>
            <w:right w:val="none" w:sz="0" w:space="0" w:color="auto"/>
          </w:divBdr>
        </w:div>
        <w:div w:id="1410620670">
          <w:marLeft w:val="0"/>
          <w:marRight w:val="0"/>
          <w:marTop w:val="0"/>
          <w:marBottom w:val="0"/>
          <w:divBdr>
            <w:top w:val="none" w:sz="0" w:space="0" w:color="auto"/>
            <w:left w:val="none" w:sz="0" w:space="0" w:color="auto"/>
            <w:bottom w:val="none" w:sz="0" w:space="0" w:color="auto"/>
            <w:right w:val="none" w:sz="0" w:space="0" w:color="auto"/>
          </w:divBdr>
        </w:div>
        <w:div w:id="781388831">
          <w:marLeft w:val="0"/>
          <w:marRight w:val="0"/>
          <w:marTop w:val="0"/>
          <w:marBottom w:val="0"/>
          <w:divBdr>
            <w:top w:val="none" w:sz="0" w:space="0" w:color="auto"/>
            <w:left w:val="none" w:sz="0" w:space="0" w:color="auto"/>
            <w:bottom w:val="none" w:sz="0" w:space="0" w:color="auto"/>
            <w:right w:val="none" w:sz="0" w:space="0" w:color="auto"/>
          </w:divBdr>
        </w:div>
        <w:div w:id="258875433">
          <w:marLeft w:val="0"/>
          <w:marRight w:val="0"/>
          <w:marTop w:val="0"/>
          <w:marBottom w:val="0"/>
          <w:divBdr>
            <w:top w:val="none" w:sz="0" w:space="0" w:color="auto"/>
            <w:left w:val="none" w:sz="0" w:space="0" w:color="auto"/>
            <w:bottom w:val="none" w:sz="0" w:space="0" w:color="auto"/>
            <w:right w:val="none" w:sz="0" w:space="0" w:color="auto"/>
          </w:divBdr>
        </w:div>
        <w:div w:id="1737632325">
          <w:marLeft w:val="0"/>
          <w:marRight w:val="0"/>
          <w:marTop w:val="0"/>
          <w:marBottom w:val="0"/>
          <w:divBdr>
            <w:top w:val="none" w:sz="0" w:space="0" w:color="auto"/>
            <w:left w:val="none" w:sz="0" w:space="0" w:color="auto"/>
            <w:bottom w:val="none" w:sz="0" w:space="0" w:color="auto"/>
            <w:right w:val="none" w:sz="0" w:space="0" w:color="auto"/>
          </w:divBdr>
        </w:div>
        <w:div w:id="518854974">
          <w:marLeft w:val="0"/>
          <w:marRight w:val="0"/>
          <w:marTop w:val="0"/>
          <w:marBottom w:val="0"/>
          <w:divBdr>
            <w:top w:val="none" w:sz="0" w:space="0" w:color="auto"/>
            <w:left w:val="none" w:sz="0" w:space="0" w:color="auto"/>
            <w:bottom w:val="none" w:sz="0" w:space="0" w:color="auto"/>
            <w:right w:val="none" w:sz="0" w:space="0" w:color="auto"/>
          </w:divBdr>
        </w:div>
        <w:div w:id="2045712970">
          <w:marLeft w:val="0"/>
          <w:marRight w:val="0"/>
          <w:marTop w:val="0"/>
          <w:marBottom w:val="0"/>
          <w:divBdr>
            <w:top w:val="none" w:sz="0" w:space="0" w:color="auto"/>
            <w:left w:val="none" w:sz="0" w:space="0" w:color="auto"/>
            <w:bottom w:val="none" w:sz="0" w:space="0" w:color="auto"/>
            <w:right w:val="none" w:sz="0" w:space="0" w:color="auto"/>
          </w:divBdr>
        </w:div>
        <w:div w:id="340936207">
          <w:marLeft w:val="0"/>
          <w:marRight w:val="0"/>
          <w:marTop w:val="0"/>
          <w:marBottom w:val="0"/>
          <w:divBdr>
            <w:top w:val="none" w:sz="0" w:space="0" w:color="auto"/>
            <w:left w:val="none" w:sz="0" w:space="0" w:color="auto"/>
            <w:bottom w:val="none" w:sz="0" w:space="0" w:color="auto"/>
            <w:right w:val="none" w:sz="0" w:space="0" w:color="auto"/>
          </w:divBdr>
        </w:div>
        <w:div w:id="1281716591">
          <w:marLeft w:val="0"/>
          <w:marRight w:val="0"/>
          <w:marTop w:val="0"/>
          <w:marBottom w:val="0"/>
          <w:divBdr>
            <w:top w:val="none" w:sz="0" w:space="0" w:color="auto"/>
            <w:left w:val="none" w:sz="0" w:space="0" w:color="auto"/>
            <w:bottom w:val="none" w:sz="0" w:space="0" w:color="auto"/>
            <w:right w:val="none" w:sz="0" w:space="0" w:color="auto"/>
          </w:divBdr>
        </w:div>
        <w:div w:id="1556427501">
          <w:marLeft w:val="0"/>
          <w:marRight w:val="0"/>
          <w:marTop w:val="0"/>
          <w:marBottom w:val="0"/>
          <w:divBdr>
            <w:top w:val="none" w:sz="0" w:space="0" w:color="auto"/>
            <w:left w:val="none" w:sz="0" w:space="0" w:color="auto"/>
            <w:bottom w:val="none" w:sz="0" w:space="0" w:color="auto"/>
            <w:right w:val="none" w:sz="0" w:space="0" w:color="auto"/>
          </w:divBdr>
        </w:div>
        <w:div w:id="1019744985">
          <w:marLeft w:val="0"/>
          <w:marRight w:val="0"/>
          <w:marTop w:val="0"/>
          <w:marBottom w:val="0"/>
          <w:divBdr>
            <w:top w:val="none" w:sz="0" w:space="0" w:color="auto"/>
            <w:left w:val="none" w:sz="0" w:space="0" w:color="auto"/>
            <w:bottom w:val="none" w:sz="0" w:space="0" w:color="auto"/>
            <w:right w:val="none" w:sz="0" w:space="0" w:color="auto"/>
          </w:divBdr>
        </w:div>
        <w:div w:id="1193684447">
          <w:marLeft w:val="0"/>
          <w:marRight w:val="0"/>
          <w:marTop w:val="0"/>
          <w:marBottom w:val="0"/>
          <w:divBdr>
            <w:top w:val="none" w:sz="0" w:space="0" w:color="auto"/>
            <w:left w:val="none" w:sz="0" w:space="0" w:color="auto"/>
            <w:bottom w:val="none" w:sz="0" w:space="0" w:color="auto"/>
            <w:right w:val="none" w:sz="0" w:space="0" w:color="auto"/>
          </w:divBdr>
          <w:divsChild>
            <w:div w:id="10759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248731">
      <w:bodyDiv w:val="1"/>
      <w:marLeft w:val="0"/>
      <w:marRight w:val="0"/>
      <w:marTop w:val="0"/>
      <w:marBottom w:val="0"/>
      <w:divBdr>
        <w:top w:val="none" w:sz="0" w:space="0" w:color="auto"/>
        <w:left w:val="none" w:sz="0" w:space="0" w:color="auto"/>
        <w:bottom w:val="none" w:sz="0" w:space="0" w:color="auto"/>
        <w:right w:val="none" w:sz="0" w:space="0" w:color="auto"/>
      </w:divBdr>
    </w:div>
    <w:div w:id="1527908243">
      <w:bodyDiv w:val="1"/>
      <w:marLeft w:val="0"/>
      <w:marRight w:val="0"/>
      <w:marTop w:val="0"/>
      <w:marBottom w:val="0"/>
      <w:divBdr>
        <w:top w:val="none" w:sz="0" w:space="0" w:color="auto"/>
        <w:left w:val="none" w:sz="0" w:space="0" w:color="auto"/>
        <w:bottom w:val="none" w:sz="0" w:space="0" w:color="auto"/>
        <w:right w:val="none" w:sz="0" w:space="0" w:color="auto"/>
      </w:divBdr>
      <w:divsChild>
        <w:div w:id="1955480755">
          <w:marLeft w:val="0"/>
          <w:marRight w:val="0"/>
          <w:marTop w:val="0"/>
          <w:marBottom w:val="0"/>
          <w:divBdr>
            <w:top w:val="none" w:sz="0" w:space="0" w:color="auto"/>
            <w:left w:val="none" w:sz="0" w:space="0" w:color="auto"/>
            <w:bottom w:val="none" w:sz="0" w:space="0" w:color="auto"/>
            <w:right w:val="none" w:sz="0" w:space="0" w:color="auto"/>
          </w:divBdr>
        </w:div>
        <w:div w:id="345138626">
          <w:marLeft w:val="0"/>
          <w:marRight w:val="0"/>
          <w:marTop w:val="0"/>
          <w:marBottom w:val="0"/>
          <w:divBdr>
            <w:top w:val="none" w:sz="0" w:space="0" w:color="auto"/>
            <w:left w:val="none" w:sz="0" w:space="0" w:color="auto"/>
            <w:bottom w:val="none" w:sz="0" w:space="0" w:color="auto"/>
            <w:right w:val="none" w:sz="0" w:space="0" w:color="auto"/>
          </w:divBdr>
        </w:div>
      </w:divsChild>
    </w:div>
    <w:div w:id="1597327274">
      <w:bodyDiv w:val="1"/>
      <w:marLeft w:val="0"/>
      <w:marRight w:val="0"/>
      <w:marTop w:val="0"/>
      <w:marBottom w:val="0"/>
      <w:divBdr>
        <w:top w:val="none" w:sz="0" w:space="0" w:color="auto"/>
        <w:left w:val="none" w:sz="0" w:space="0" w:color="auto"/>
        <w:bottom w:val="none" w:sz="0" w:space="0" w:color="auto"/>
        <w:right w:val="none" w:sz="0" w:space="0" w:color="auto"/>
      </w:divBdr>
      <w:divsChild>
        <w:div w:id="1027679934">
          <w:marLeft w:val="0"/>
          <w:marRight w:val="0"/>
          <w:marTop w:val="0"/>
          <w:marBottom w:val="0"/>
          <w:divBdr>
            <w:top w:val="none" w:sz="0" w:space="0" w:color="auto"/>
            <w:left w:val="none" w:sz="0" w:space="0" w:color="auto"/>
            <w:bottom w:val="none" w:sz="0" w:space="0" w:color="auto"/>
            <w:right w:val="none" w:sz="0" w:space="0" w:color="auto"/>
          </w:divBdr>
          <w:divsChild>
            <w:div w:id="1949580153">
              <w:marLeft w:val="0"/>
              <w:marRight w:val="0"/>
              <w:marTop w:val="0"/>
              <w:marBottom w:val="0"/>
              <w:divBdr>
                <w:top w:val="none" w:sz="0" w:space="0" w:color="auto"/>
                <w:left w:val="none" w:sz="0" w:space="0" w:color="auto"/>
                <w:bottom w:val="none" w:sz="0" w:space="0" w:color="auto"/>
                <w:right w:val="none" w:sz="0" w:space="0" w:color="auto"/>
              </w:divBdr>
              <w:divsChild>
                <w:div w:id="1468861994">
                  <w:marLeft w:val="0"/>
                  <w:marRight w:val="0"/>
                  <w:marTop w:val="0"/>
                  <w:marBottom w:val="0"/>
                  <w:divBdr>
                    <w:top w:val="none" w:sz="0" w:space="0" w:color="auto"/>
                    <w:left w:val="none" w:sz="0" w:space="0" w:color="auto"/>
                    <w:bottom w:val="none" w:sz="0" w:space="0" w:color="auto"/>
                    <w:right w:val="none" w:sz="0" w:space="0" w:color="auto"/>
                  </w:divBdr>
                  <w:divsChild>
                    <w:div w:id="64377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440214">
      <w:bodyDiv w:val="1"/>
      <w:marLeft w:val="0"/>
      <w:marRight w:val="0"/>
      <w:marTop w:val="0"/>
      <w:marBottom w:val="0"/>
      <w:divBdr>
        <w:top w:val="none" w:sz="0" w:space="0" w:color="auto"/>
        <w:left w:val="none" w:sz="0" w:space="0" w:color="auto"/>
        <w:bottom w:val="none" w:sz="0" w:space="0" w:color="auto"/>
        <w:right w:val="none" w:sz="0" w:space="0" w:color="auto"/>
      </w:divBdr>
    </w:div>
    <w:div w:id="1660839112">
      <w:bodyDiv w:val="1"/>
      <w:marLeft w:val="0"/>
      <w:marRight w:val="0"/>
      <w:marTop w:val="0"/>
      <w:marBottom w:val="0"/>
      <w:divBdr>
        <w:top w:val="none" w:sz="0" w:space="0" w:color="auto"/>
        <w:left w:val="none" w:sz="0" w:space="0" w:color="auto"/>
        <w:bottom w:val="none" w:sz="0" w:space="0" w:color="auto"/>
        <w:right w:val="none" w:sz="0" w:space="0" w:color="auto"/>
      </w:divBdr>
    </w:div>
    <w:div w:id="1682581843">
      <w:bodyDiv w:val="1"/>
      <w:marLeft w:val="0"/>
      <w:marRight w:val="0"/>
      <w:marTop w:val="0"/>
      <w:marBottom w:val="0"/>
      <w:divBdr>
        <w:top w:val="none" w:sz="0" w:space="0" w:color="auto"/>
        <w:left w:val="none" w:sz="0" w:space="0" w:color="auto"/>
        <w:bottom w:val="none" w:sz="0" w:space="0" w:color="auto"/>
        <w:right w:val="none" w:sz="0" w:space="0" w:color="auto"/>
      </w:divBdr>
      <w:divsChild>
        <w:div w:id="1838108052">
          <w:marLeft w:val="0"/>
          <w:marRight w:val="0"/>
          <w:marTop w:val="0"/>
          <w:marBottom w:val="0"/>
          <w:divBdr>
            <w:top w:val="none" w:sz="0" w:space="0" w:color="auto"/>
            <w:left w:val="none" w:sz="0" w:space="0" w:color="auto"/>
            <w:bottom w:val="none" w:sz="0" w:space="0" w:color="auto"/>
            <w:right w:val="none" w:sz="0" w:space="0" w:color="auto"/>
          </w:divBdr>
        </w:div>
      </w:divsChild>
    </w:div>
    <w:div w:id="1795519715">
      <w:bodyDiv w:val="1"/>
      <w:marLeft w:val="0"/>
      <w:marRight w:val="0"/>
      <w:marTop w:val="0"/>
      <w:marBottom w:val="0"/>
      <w:divBdr>
        <w:top w:val="none" w:sz="0" w:space="0" w:color="auto"/>
        <w:left w:val="none" w:sz="0" w:space="0" w:color="auto"/>
        <w:bottom w:val="none" w:sz="0" w:space="0" w:color="auto"/>
        <w:right w:val="none" w:sz="0" w:space="0" w:color="auto"/>
      </w:divBdr>
    </w:div>
    <w:div w:id="1872263542">
      <w:bodyDiv w:val="1"/>
      <w:marLeft w:val="0"/>
      <w:marRight w:val="0"/>
      <w:marTop w:val="0"/>
      <w:marBottom w:val="0"/>
      <w:divBdr>
        <w:top w:val="none" w:sz="0" w:space="0" w:color="auto"/>
        <w:left w:val="none" w:sz="0" w:space="0" w:color="auto"/>
        <w:bottom w:val="none" w:sz="0" w:space="0" w:color="auto"/>
        <w:right w:val="none" w:sz="0" w:space="0" w:color="auto"/>
      </w:divBdr>
      <w:divsChild>
        <w:div w:id="605817743">
          <w:marLeft w:val="0"/>
          <w:marRight w:val="0"/>
          <w:marTop w:val="0"/>
          <w:marBottom w:val="0"/>
          <w:divBdr>
            <w:top w:val="none" w:sz="0" w:space="0" w:color="auto"/>
            <w:left w:val="none" w:sz="0" w:space="0" w:color="auto"/>
            <w:bottom w:val="none" w:sz="0" w:space="0" w:color="auto"/>
            <w:right w:val="none" w:sz="0" w:space="0" w:color="auto"/>
          </w:divBdr>
        </w:div>
      </w:divsChild>
    </w:div>
    <w:div w:id="1887914542">
      <w:bodyDiv w:val="1"/>
      <w:marLeft w:val="0"/>
      <w:marRight w:val="0"/>
      <w:marTop w:val="0"/>
      <w:marBottom w:val="0"/>
      <w:divBdr>
        <w:top w:val="none" w:sz="0" w:space="0" w:color="auto"/>
        <w:left w:val="none" w:sz="0" w:space="0" w:color="auto"/>
        <w:bottom w:val="none" w:sz="0" w:space="0" w:color="auto"/>
        <w:right w:val="none" w:sz="0" w:space="0" w:color="auto"/>
      </w:divBdr>
    </w:div>
    <w:div w:id="1916041457">
      <w:bodyDiv w:val="1"/>
      <w:marLeft w:val="0"/>
      <w:marRight w:val="0"/>
      <w:marTop w:val="0"/>
      <w:marBottom w:val="0"/>
      <w:divBdr>
        <w:top w:val="none" w:sz="0" w:space="0" w:color="auto"/>
        <w:left w:val="none" w:sz="0" w:space="0" w:color="auto"/>
        <w:bottom w:val="none" w:sz="0" w:space="0" w:color="auto"/>
        <w:right w:val="none" w:sz="0" w:space="0" w:color="auto"/>
      </w:divBdr>
    </w:div>
    <w:div w:id="1966541714">
      <w:bodyDiv w:val="1"/>
      <w:marLeft w:val="0"/>
      <w:marRight w:val="0"/>
      <w:marTop w:val="0"/>
      <w:marBottom w:val="0"/>
      <w:divBdr>
        <w:top w:val="none" w:sz="0" w:space="0" w:color="auto"/>
        <w:left w:val="none" w:sz="0" w:space="0" w:color="auto"/>
        <w:bottom w:val="none" w:sz="0" w:space="0" w:color="auto"/>
        <w:right w:val="none" w:sz="0" w:space="0" w:color="auto"/>
      </w:divBdr>
      <w:divsChild>
        <w:div w:id="1932200174">
          <w:marLeft w:val="0"/>
          <w:marRight w:val="0"/>
          <w:marTop w:val="0"/>
          <w:marBottom w:val="0"/>
          <w:divBdr>
            <w:top w:val="none" w:sz="0" w:space="0" w:color="auto"/>
            <w:left w:val="none" w:sz="0" w:space="0" w:color="auto"/>
            <w:bottom w:val="none" w:sz="0" w:space="0" w:color="auto"/>
            <w:right w:val="none" w:sz="0" w:space="0" w:color="auto"/>
          </w:divBdr>
        </w:div>
        <w:div w:id="556942370">
          <w:marLeft w:val="0"/>
          <w:marRight w:val="0"/>
          <w:marTop w:val="0"/>
          <w:marBottom w:val="0"/>
          <w:divBdr>
            <w:top w:val="none" w:sz="0" w:space="0" w:color="auto"/>
            <w:left w:val="none" w:sz="0" w:space="0" w:color="auto"/>
            <w:bottom w:val="none" w:sz="0" w:space="0" w:color="auto"/>
            <w:right w:val="none" w:sz="0" w:space="0" w:color="auto"/>
          </w:divBdr>
        </w:div>
      </w:divsChild>
    </w:div>
    <w:div w:id="2040004833">
      <w:bodyDiv w:val="1"/>
      <w:marLeft w:val="0"/>
      <w:marRight w:val="0"/>
      <w:marTop w:val="0"/>
      <w:marBottom w:val="0"/>
      <w:divBdr>
        <w:top w:val="none" w:sz="0" w:space="0" w:color="auto"/>
        <w:left w:val="none" w:sz="0" w:space="0" w:color="auto"/>
        <w:bottom w:val="none" w:sz="0" w:space="0" w:color="auto"/>
        <w:right w:val="none" w:sz="0" w:space="0" w:color="auto"/>
      </w:divBdr>
      <w:divsChild>
        <w:div w:id="786899572">
          <w:marLeft w:val="0"/>
          <w:marRight w:val="0"/>
          <w:marTop w:val="0"/>
          <w:marBottom w:val="0"/>
          <w:divBdr>
            <w:top w:val="none" w:sz="0" w:space="0" w:color="auto"/>
            <w:left w:val="none" w:sz="0" w:space="0" w:color="auto"/>
            <w:bottom w:val="none" w:sz="0" w:space="0" w:color="auto"/>
            <w:right w:val="none" w:sz="0" w:space="0" w:color="auto"/>
          </w:divBdr>
        </w:div>
        <w:div w:id="1192456840">
          <w:marLeft w:val="0"/>
          <w:marRight w:val="0"/>
          <w:marTop w:val="0"/>
          <w:marBottom w:val="0"/>
          <w:divBdr>
            <w:top w:val="none" w:sz="0" w:space="0" w:color="auto"/>
            <w:left w:val="none" w:sz="0" w:space="0" w:color="auto"/>
            <w:bottom w:val="none" w:sz="0" w:space="0" w:color="auto"/>
            <w:right w:val="none" w:sz="0" w:space="0" w:color="auto"/>
          </w:divBdr>
        </w:div>
      </w:divsChild>
    </w:div>
    <w:div w:id="2065446616">
      <w:bodyDiv w:val="1"/>
      <w:marLeft w:val="0"/>
      <w:marRight w:val="0"/>
      <w:marTop w:val="0"/>
      <w:marBottom w:val="0"/>
      <w:divBdr>
        <w:top w:val="none" w:sz="0" w:space="0" w:color="auto"/>
        <w:left w:val="none" w:sz="0" w:space="0" w:color="auto"/>
        <w:bottom w:val="none" w:sz="0" w:space="0" w:color="auto"/>
        <w:right w:val="none" w:sz="0" w:space="0" w:color="auto"/>
      </w:divBdr>
    </w:div>
    <w:div w:id="2101371816">
      <w:bodyDiv w:val="1"/>
      <w:marLeft w:val="0"/>
      <w:marRight w:val="0"/>
      <w:marTop w:val="0"/>
      <w:marBottom w:val="0"/>
      <w:divBdr>
        <w:top w:val="none" w:sz="0" w:space="0" w:color="auto"/>
        <w:left w:val="none" w:sz="0" w:space="0" w:color="auto"/>
        <w:bottom w:val="none" w:sz="0" w:space="0" w:color="auto"/>
        <w:right w:val="none" w:sz="0" w:space="0" w:color="auto"/>
      </w:divBdr>
    </w:div>
    <w:div w:id="2116173549">
      <w:bodyDiv w:val="1"/>
      <w:marLeft w:val="0"/>
      <w:marRight w:val="0"/>
      <w:marTop w:val="0"/>
      <w:marBottom w:val="0"/>
      <w:divBdr>
        <w:top w:val="none" w:sz="0" w:space="0" w:color="auto"/>
        <w:left w:val="none" w:sz="0" w:space="0" w:color="auto"/>
        <w:bottom w:val="none" w:sz="0" w:space="0" w:color="auto"/>
        <w:right w:val="none" w:sz="0" w:space="0" w:color="auto"/>
      </w:divBdr>
    </w:div>
    <w:div w:id="2145583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google.com/maps/dir/Robert+E+Lee+Memorial,+Richmond,+VA+23220/Virginia+Museum+of+Fine+Arts,+North+Arthur+Ashe+Boulevard,+Richmond,+VA/@37.5546802,-77.4762183,15z/data=!3m2!4b1!5s0x89b113fc6610c217:0xa2a9ac3c8621c9f9!4m14!4m13!1m5!1m1!1s0x89b11151caad5c0b:0x2aa8bf06f4ebfc80!2m2!1d-77.4601658!2d37.5538542!1m5!1m1!1s0x89b113fcf35d50b3:0x412a813dc33813da!2m2!1d-77.4747907!2d37.5560356!3e2." TargetMode="Externa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s>
</file>

<file path=word/_rels/footnotes.xml.rels><?xml version="1.0" encoding="UTF-8" standalone="yes"?>
<Relationships xmlns="http://schemas.openxmlformats.org/package/2006/relationships"><Relationship Id="rId1" Type="http://schemas.openxmlformats.org/officeDocument/2006/relationships/hyperlink" Target="https://blacklivesmatter.com/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D542E-BD1A-402E-B005-D5256A1E4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106</Pages>
  <Words>25455</Words>
  <Characters>145098</Characters>
  <Application>Microsoft Office Word</Application>
  <DocSecurity>0</DocSecurity>
  <Lines>1209</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Kailey H Pagels</dc:creator>
  <cp:keywords/>
  <dc:description/>
  <cp:lastModifiedBy>Ben M Boss</cp:lastModifiedBy>
  <cp:revision>2</cp:revision>
  <cp:lastPrinted>2023-02-10T23:19:00Z</cp:lastPrinted>
  <dcterms:created xsi:type="dcterms:W3CDTF">2023-08-17T17:33:00Z</dcterms:created>
  <dcterms:modified xsi:type="dcterms:W3CDTF">2023-08-17T17:33:00Z</dcterms:modified>
</cp:coreProperties>
</file>